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54.5pt;margin-top:265pt;width:102.25pt;height:135.25pt;mso-position-horizontal-relative:page;mso-position-vertical-relative:page;z-index:-531" coordorigin="5090,5300" coordsize="2045,2705">
            <v:shape type="#_x0000_t75" style="position:absolute;left:5100;top:5310;width:2025;height:2685">
              <v:imagedata o:title="" r:id="rId4"/>
            </v:shape>
            <v:shape style="position:absolute;left:5100;top:5310;width:2025;height:2685" coordorigin="5100,5310" coordsize="2025,2685" path="m5100,7995l7125,7995,7125,5310,5100,5310,5100,7995xe" filled="t" fillcolor="#000000" stroked="f">
              <v:path arrowok="t"/>
              <v:fill/>
            </v:shape>
            <v:shape type="#_x0000_t75" style="position:absolute;left:5100;top:53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411" w:right="396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DIRECCIO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APOYO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PARLAMENTARIO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17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auto" w:line="391"/>
              <w:ind w:left="83" w:right="83" w:hanging="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DECRET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Estado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Organism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Público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Descentralizado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Administración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Pública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Estatal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denominado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“CENTRO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CONVENCIONE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PUEBLA”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306" w:right="3335"/>
            </w:pP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(Diciembr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i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199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3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DICIEMBR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1998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520" w:right="1540"/>
        </w:sectPr>
      </w:pP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60"/>
        <w:ind w:left="2314" w:right="2314"/>
      </w:pPr>
      <w:r>
        <w:pict>
          <v:group style="position:absolute;margin-left:80.2pt;margin-top:70.025pt;width:450.85pt;height:23.4pt;mso-position-horizontal-relative:page;mso-position-vertical-relative:page;z-index:-530" coordorigin="1604,1401" coordsize="9017,468">
            <v:shape style="position:absolute;left:1650;top:1470;width:8925;height:330" coordorigin="1650,1470" coordsize="8925,330" path="m1650,1800l10575,1800,10575,1470,1650,1470,1650,1800xe" filled="t" fillcolor="#F1F1F1" stroked="f">
              <v:path arrowok="t"/>
              <v:fill/>
            </v:shape>
            <v:shape style="position:absolute;left:1650;top:1424;width:8925;height:47" coordorigin="1650,1424" coordsize="8925,47" path="m1650,1471l10575,1471,10575,1424,1650,1424,1650,1471xe" filled="t" fillcolor="#000000" stroked="f">
              <v:path arrowok="t"/>
              <v:fill/>
            </v:shape>
            <v:shape style="position:absolute;left:1650;top:1823;width:8925;height:0" coordorigin="1650,1823" coordsize="8925,0" path="m1650,1823l10575,1823e" filled="f" stroked="t" strokeweight="2.35pt" strokecolor="#000000">
              <v:path arrowok="t"/>
            </v:shape>
            <v:shape style="position:absolute;left:1628;top:1425;width:0;height:420" coordorigin="1628,1425" coordsize="0,420" path="m1628,1425l1628,1845e" filled="f" stroked="t" strokeweight="2.35pt" strokecolor="#000000">
              <v:path arrowok="t"/>
            </v:shape>
            <v:shape style="position:absolute;left:10598;top:1425;width:0;height:420" coordorigin="10598,1425" coordsize="0,420" path="m10598,1425l10598,1845e" filled="f" stroked="t" strokeweight="2.3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GOBIERN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PUEBLA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PUEBLA”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/>
        <w:ind w:left="115" w:right="3259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MANUE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BARTLET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DIAZ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4"/>
        <w:ind w:left="115" w:right="259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sabed.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82" w:right="91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1939" w:right="195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QUINCUAGESIM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CONGRES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37" w:right="28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16" w:firstLine="705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globalizació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mundia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economía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reflej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impulso.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04" w:firstLine="705"/>
        <w:sectPr>
          <w:pgNumType w:start="2"/>
          <w:pgMar w:header="631" w:footer="977" w:top="820" w:bottom="280" w:left="1580" w:right="158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conjunte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esfuerzo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diseñe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vertiente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negocios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text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1995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2000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impuls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rápida.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7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1993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1999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principale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turism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negocios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contempl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Históric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conferencia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exposiciones.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fórmul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fortalecimient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mecanismo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mercad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turística.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ancisc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context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Angelópoli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verdes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artísticos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arqueológicos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gastronómicos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impuls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gubernamenta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provocar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traduzc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riquez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Francisco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consolida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plenament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trazadas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Angelópoli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acrecenta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bondade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idóne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bienestar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virtud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denominad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facilitació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inmobiliario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asignados,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08" w:firstLine="705"/>
        <w:sectPr>
          <w:pgMar w:header="631" w:footer="977" w:top="820" w:bottom="280" w:left="1580" w:right="158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acord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sectoriz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auto" w:line="247"/>
        <w:ind w:left="115" w:right="88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XXXII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Soberano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40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42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1864" w:right="1894" w:firstLine="1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PUBLIC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DENOMINADO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CENTR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12" w:right="38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042" w:right="207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CREACION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OBJET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domicili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consistirá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principalment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facilitació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inmobiliario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también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siempr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ofinanciamient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2" w:firstLine="705"/>
        <w:sectPr>
          <w:pgMar w:header="631" w:footer="977" w:top="8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autonomí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Económic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salones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4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verifique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Convenciones,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susceptible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autorice;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1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Calendari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defin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llev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reservacione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utiliza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durant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8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excedente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obteng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activ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dependencia,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insti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similare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puedan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relacionars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internacional;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conjuntament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optimice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infraestructur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consolidació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turism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vertient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negocios;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6" w:firstLine="1410"/>
        <w:sectPr>
          <w:pgMar w:header="631" w:footer="977" w:top="8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fungiend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opinió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indirectamente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pudiera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temporales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ubic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3469" w:right="3499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PATRIM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9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continuació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enumeran: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8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aportaciones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destinen;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6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satisface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futuro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jurídico;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subsidios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donaciones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legados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extranjeras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ningun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recaude;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intereses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6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obtenga.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90" w:firstLine="1410"/>
        <w:sectPr>
          <w:pgMar w:header="631" w:footer="977" w:top="8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equipara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inalienables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imprescriptible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inembargables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ningú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gravamen.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2"/>
        <w:ind w:left="115" w:right="77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causar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diversione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espectáculo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anuncio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agu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potabl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alcantarillad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explotado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2" w:right="3782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182" w:right="3212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vigilanci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10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7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honoríficos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gozará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emolumentos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salario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máxima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Finanzas;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aquél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6" w:firstLine="705"/>
        <w:sectPr>
          <w:pgMar w:header="631" w:footer="977" w:top="820" w:bottom="280" w:left="158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titularida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integrant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estrictament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mencionado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sustituido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dependenci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representa.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7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nivele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organizacione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asistirá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únicament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Directivo.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auxiliars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contempla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77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fungiend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asistiend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ést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derech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6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requisitos: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31" w:footer="977" w:top="820" w:bottom="280" w:left="1580" w:right="1580"/>
          <w:pgSz w:w="12240" w:h="158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derechos;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150" w:space="375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6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Haber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decisorio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preferentement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negocios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encontrars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impedimento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parentesc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anguinida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afinida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funj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litigios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sentenciad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inhabilitad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familiare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empresa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relacionada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algú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particula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obstaculic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durar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ratificad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ocasión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removid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plename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incompetenci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abandon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labore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honorabilidad.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101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prevendr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ausencias.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nariamente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extraordinari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necesarias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convocatoria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valide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requerir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asistenci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forzosament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delegables: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organizaciona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pidiend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reformas;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supervisa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modificaciones;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7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resultado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7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orient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inversió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1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cuota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mínima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máxima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31" w:footer="977" w:top="820" w:bottom="280" w:left="1580" w:right="1580"/>
          <w:pgSz w:w="12240" w:h="158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5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106" w:space="419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determine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15" w:right="12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115" w:right="7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legalment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mandatari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pleito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cobranzas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dominio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últim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contarse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cláusula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querella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sólo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perseguirs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petició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afectad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perdó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extintivo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desistirs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judiciales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inclusiv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juicio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amparo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comprometers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árbitro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transigir;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ajena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recabar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5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acord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eficiente,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articulad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estratégica;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asegura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máxim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tecnológicos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disponga;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antecede;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6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someterlo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  <w:sectPr>
          <w:pgMar w:header="631" w:footer="977" w:top="82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9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suspende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87" w:right="1367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emanado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9" w:firstLine="141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acompañand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últim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párraf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reservado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141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7" w:right="376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762" w:right="27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ORGANO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8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vigilanci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3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evaluar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globa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específica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pudiend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proporcionar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18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descrita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  <w:sectPr>
          <w:pgMar w:header="631" w:footer="977" w:top="82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8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Practica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comprobar,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avalúo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9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amerite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30" w:firstLine="141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ratificad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profesión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certifica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7" w:firstLine="14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acompañad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audito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externo;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141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investiga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conducta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631" w:footer="977" w:top="820" w:bottom="280" w:left="1580" w:right="1580"/>
          <w:pgSz w:w="12240" w:h="1584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aplicables.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1241" w:space="284"/>
            <w:col w:w="7555"/>
          </w:cols>
        </w:sectPr>
      </w:pPr>
      <w:r>
        <w:br w:type="column"/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7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19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balanc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treint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2785" w:right="2774" w:firstLine="10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76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ARTICU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empleado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incorporado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régime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Segurida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Trabajadores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Puebla.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91" w:firstLine="705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resuelt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9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15" w:right="8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ocho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BARRIENTO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ROSA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HUERT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AROCHE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BERNAB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FORTUNAT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MARMOLEJ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OREA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ocho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MANUE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BARTLET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DIAZ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LICENCIADO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CARLOS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MANUEL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MEZA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VIVERO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Rúbrica</w:t>
      </w:r>
    </w:p>
    <w:sectPr>
      <w:pgMar w:header="631" w:footer="977" w:top="82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75pt;margin-top:735.171pt;width:93pt;height:0pt;mso-position-horizontal-relative:page;mso-position-vertical-relative:page;z-index:-529" coordorigin="1695,14703" coordsize="1860,0">
          <v:shape style="position:absolute;left:1695;top:14703;width:1860;height:0" coordorigin="1695,14703" coordsize="1860,0" path="m1695,14703l3555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294.5pt;margin-top:732.154pt;width:21.7468pt;height:11.75pt;mso-position-horizontal-relative:page;mso-position-vertical-relative:page;z-index:-5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75pt;margin-top:740.388pt;width:98pt;height:16.25pt;mso-position-horizontal-relative:page;mso-position-vertical-relative:page;z-index:-5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 w:lineRule="auto" w:line="287"/>
                  <w:ind w:left="20" w:right="-1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9.25pt;margin-top:51.8059pt;width:438pt;height:0pt;mso-position-horizontal-relative:page;mso-position-vertical-relative:page;z-index:-531" coordorigin="1785,1036" coordsize="8760,0">
          <v:shape style="position:absolute;left:1785;top:1036;width:8760;height:0" coordorigin="1785,1036" coordsize="8760,0" path="m1785,1036l10545,1036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89pt;margin-top:35.2458pt;width:439.998pt;height:7.25pt;mso-position-horizontal-relative:page;mso-position-vertical-relative:page;z-index:-5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11"/>
                  <w:ind w:left="20"/>
                </w:pP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0"/>
                    <w:szCs w:val="10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spacing w:val="1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Congres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27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Estado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,</w:t>
                </w:r>
                <w:r>
                  <w:rPr>
                    <w:rFonts w:cs="Arial" w:hAnsi="Arial" w:eastAsia="Arial" w:ascii="Arial"/>
                    <w:spacing w:val="2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qu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spacing w:val="1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cre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1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Organism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Públic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2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4"/>
                    <w:sz w:val="10"/>
                    <w:szCs w:val="10"/>
                  </w:rPr>
                  <w:t>Descentralizad</w:t>
                </w:r>
                <w:r>
                  <w:rPr>
                    <w:rFonts w:cs="Arial" w:hAnsi="Arial" w:eastAsia="Arial" w:ascii="Arial"/>
                    <w:spacing w:val="0"/>
                    <w:w w:val="104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10"/>
                    <w:w w:val="104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Administració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1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Públic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2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Estata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spacing w:val="2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denominad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5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“CENTR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4"/>
                    <w:sz w:val="10"/>
                    <w:szCs w:val="10"/>
                  </w:rPr>
                  <w:t>CONVENCIONE</w:t>
                </w:r>
                <w:r>
                  <w:rPr>
                    <w:rFonts w:cs="Arial" w:hAnsi="Arial" w:eastAsia="Arial" w:ascii="Arial"/>
                    <w:spacing w:val="0"/>
                    <w:w w:val="104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spacing w:val="11"/>
                    <w:w w:val="104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5"/>
                    <w:sz w:val="10"/>
                    <w:szCs w:val="10"/>
                  </w:rPr>
                  <w:t>PUEBLA”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