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878205</wp:posOffset>
            </wp:positionH>
            <wp:positionV relativeFrom="page">
              <wp:posOffset>1012190</wp:posOffset>
            </wp:positionV>
            <wp:extent cx="6040755" cy="78333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040755" cy="7833360"/>
                    </a:xfrm>
                    <a:prstGeom prst="rect">
                      <a:avLst/>
                    </a:prstGeom>
                    <a:noFill/>
                  </pic:spPr>
                </pic:pic>
              </a:graphicData>
            </a:graphic>
          </wp:anchor>
        </w:drawing>
      </w:r>
    </w:p>
    <w:p>
      <w:pPr>
        <w:spacing w:after="0" w:line="200" w:lineRule="exact"/>
        <w:rPr>
          <w:sz w:val="24"/>
          <w:szCs w:val="24"/>
          <w:color w:val="auto"/>
        </w:rPr>
      </w:pPr>
    </w:p>
    <w:p>
      <w:pPr>
        <w:spacing w:after="0" w:line="356" w:lineRule="exact"/>
        <w:rPr>
          <w:sz w:val="24"/>
          <w:szCs w:val="24"/>
          <w:color w:val="auto"/>
        </w:rPr>
      </w:pPr>
    </w:p>
    <w:p>
      <w:pPr>
        <w:spacing w:after="0"/>
        <w:tabs>
          <w:tab w:leader="none" w:pos="1840" w:val="left"/>
          <w:tab w:leader="none" w:pos="3600" w:val="left"/>
          <w:tab w:leader="none" w:pos="4220" w:val="left"/>
          <w:tab w:leader="none" w:pos="5460" w:val="left"/>
        </w:tabs>
        <w:rPr>
          <w:sz w:val="20"/>
          <w:szCs w:val="20"/>
          <w:color w:val="auto"/>
        </w:rPr>
      </w:pPr>
      <w:r>
        <w:rPr>
          <w:rFonts w:ascii="Century Gothic" w:cs="Century Gothic" w:eastAsia="Century Gothic" w:hAnsi="Century Gothic"/>
          <w:sz w:val="22"/>
          <w:szCs w:val="22"/>
          <w:b w:val="1"/>
          <w:bCs w:val="1"/>
          <w:color w:val="auto"/>
        </w:rPr>
        <w:t>H O N O R A B L E</w:t>
      </w:r>
      <w:r>
        <w:rPr>
          <w:sz w:val="20"/>
          <w:szCs w:val="20"/>
          <w:color w:val="auto"/>
        </w:rPr>
        <w:tab/>
      </w:r>
      <w:r>
        <w:rPr>
          <w:rFonts w:ascii="Century Gothic" w:cs="Century Gothic" w:eastAsia="Century Gothic" w:hAnsi="Century Gothic"/>
          <w:sz w:val="22"/>
          <w:szCs w:val="22"/>
          <w:b w:val="1"/>
          <w:bCs w:val="1"/>
          <w:color w:val="auto"/>
        </w:rPr>
        <w:t>C O N G R E S O</w:t>
      </w:r>
      <w:r>
        <w:rPr>
          <w:sz w:val="20"/>
          <w:szCs w:val="20"/>
          <w:color w:val="auto"/>
        </w:rPr>
        <w:tab/>
      </w:r>
      <w:r>
        <w:rPr>
          <w:rFonts w:ascii="Century Gothic" w:cs="Century Gothic" w:eastAsia="Century Gothic" w:hAnsi="Century Gothic"/>
          <w:sz w:val="22"/>
          <w:szCs w:val="22"/>
          <w:b w:val="1"/>
          <w:bCs w:val="1"/>
          <w:color w:val="auto"/>
        </w:rPr>
        <w:t>D E L</w:t>
      </w:r>
      <w:r>
        <w:rPr>
          <w:sz w:val="20"/>
          <w:szCs w:val="20"/>
          <w:color w:val="auto"/>
        </w:rPr>
        <w:tab/>
      </w:r>
      <w:r>
        <w:rPr>
          <w:rFonts w:ascii="Century Gothic" w:cs="Century Gothic" w:eastAsia="Century Gothic" w:hAnsi="Century Gothic"/>
          <w:sz w:val="22"/>
          <w:szCs w:val="22"/>
          <w:b w:val="1"/>
          <w:bCs w:val="1"/>
          <w:color w:val="auto"/>
        </w:rPr>
        <w:t>E S T A D O</w:t>
      </w:r>
      <w:r>
        <w:rPr>
          <w:sz w:val="20"/>
          <w:szCs w:val="20"/>
          <w:color w:val="auto"/>
        </w:rPr>
        <w:tab/>
      </w:r>
      <w:r>
        <w:rPr>
          <w:rFonts w:ascii="Century Gothic" w:cs="Century Gothic" w:eastAsia="Century Gothic" w:hAnsi="Century Gothic"/>
          <w:sz w:val="20"/>
          <w:szCs w:val="20"/>
          <w:b w:val="1"/>
          <w:bCs w:val="1"/>
          <w:color w:val="auto"/>
        </w:rPr>
        <w:t>L I B R E</w:t>
      </w:r>
    </w:p>
    <w:p>
      <w:pPr>
        <w:ind w:left="1360"/>
        <w:spacing w:after="0"/>
        <w:tabs>
          <w:tab w:leader="none" w:pos="1640" w:val="left"/>
          <w:tab w:leader="none" w:pos="3340" w:val="left"/>
          <w:tab w:leader="none" w:pos="3800" w:val="left"/>
        </w:tabs>
        <w:rPr>
          <w:sz w:val="20"/>
          <w:szCs w:val="20"/>
          <w:color w:val="auto"/>
        </w:rPr>
      </w:pPr>
      <w:r>
        <w:rPr>
          <w:rFonts w:ascii="Century Gothic" w:cs="Century Gothic" w:eastAsia="Century Gothic" w:hAnsi="Century Gothic"/>
          <w:sz w:val="22"/>
          <w:szCs w:val="22"/>
          <w:b w:val="1"/>
          <w:bCs w:val="1"/>
          <w:color w:val="auto"/>
        </w:rPr>
        <w:t>Y</w:t>
      </w:r>
      <w:r>
        <w:rPr>
          <w:sz w:val="20"/>
          <w:szCs w:val="20"/>
          <w:color w:val="auto"/>
        </w:rPr>
        <w:tab/>
      </w:r>
      <w:r>
        <w:rPr>
          <w:rFonts w:ascii="Century Gothic" w:cs="Century Gothic" w:eastAsia="Century Gothic" w:hAnsi="Century Gothic"/>
          <w:sz w:val="22"/>
          <w:szCs w:val="22"/>
          <w:b w:val="1"/>
          <w:bCs w:val="1"/>
          <w:color w:val="auto"/>
        </w:rPr>
        <w:t>S O B E R A N O</w:t>
      </w:r>
      <w:r>
        <w:rPr>
          <w:sz w:val="20"/>
          <w:szCs w:val="20"/>
          <w:color w:val="auto"/>
        </w:rPr>
        <w:tab/>
      </w:r>
      <w:r>
        <w:rPr>
          <w:rFonts w:ascii="Century Gothic" w:cs="Century Gothic" w:eastAsia="Century Gothic" w:hAnsi="Century Gothic"/>
          <w:sz w:val="22"/>
          <w:szCs w:val="22"/>
          <w:b w:val="1"/>
          <w:bCs w:val="1"/>
          <w:color w:val="auto"/>
        </w:rPr>
        <w:t>D E</w:t>
      </w:r>
      <w:r>
        <w:rPr>
          <w:sz w:val="20"/>
          <w:szCs w:val="20"/>
          <w:color w:val="auto"/>
        </w:rPr>
        <w:tab/>
      </w:r>
      <w:r>
        <w:rPr>
          <w:rFonts w:ascii="Century Gothic" w:cs="Century Gothic" w:eastAsia="Century Gothic" w:hAnsi="Century Gothic"/>
          <w:sz w:val="20"/>
          <w:szCs w:val="20"/>
          <w:b w:val="1"/>
          <w:bCs w:val="1"/>
          <w:color w:val="auto"/>
        </w:rPr>
        <w:t>P U E B L A</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ind w:left="760"/>
        <w:spacing w:after="0"/>
        <w:rPr>
          <w:sz w:val="20"/>
          <w:szCs w:val="20"/>
          <w:color w:val="auto"/>
        </w:rPr>
      </w:pPr>
      <w:r>
        <w:rPr>
          <w:rFonts w:ascii="Century Gothic" w:cs="Century Gothic" w:eastAsia="Century Gothic" w:hAnsi="Century Gothic"/>
          <w:sz w:val="24"/>
          <w:szCs w:val="24"/>
          <w:b w:val="1"/>
          <w:bCs w:val="1"/>
          <w:color w:val="auto"/>
        </w:rPr>
        <w:t>LEY DE INGRESOS DEL ESTADO DE PUEBLA,</w:t>
      </w:r>
    </w:p>
    <w:p>
      <w:pPr>
        <w:spacing w:after="0" w:line="1" w:lineRule="exact"/>
        <w:rPr>
          <w:sz w:val="24"/>
          <w:szCs w:val="24"/>
          <w:color w:val="auto"/>
        </w:rPr>
      </w:pPr>
    </w:p>
    <w:p>
      <w:pPr>
        <w:ind w:left="1300"/>
        <w:spacing w:after="0"/>
        <w:rPr>
          <w:sz w:val="20"/>
          <w:szCs w:val="20"/>
          <w:color w:val="auto"/>
        </w:rPr>
      </w:pPr>
      <w:r>
        <w:rPr>
          <w:rFonts w:ascii="Century Gothic" w:cs="Century Gothic" w:eastAsia="Century Gothic" w:hAnsi="Century Gothic"/>
          <w:sz w:val="24"/>
          <w:szCs w:val="24"/>
          <w:b w:val="1"/>
          <w:bCs w:val="1"/>
          <w:color w:val="auto"/>
        </w:rPr>
        <w:t>PARA EL EJERCICIO FISCAL 2016</w:t>
      </w:r>
    </w:p>
    <w:p>
      <w:pPr>
        <w:spacing w:after="0" w:line="289" w:lineRule="exact"/>
        <w:rPr>
          <w:sz w:val="24"/>
          <w:szCs w:val="24"/>
          <w:color w:val="auto"/>
        </w:rPr>
      </w:pPr>
    </w:p>
    <w:p>
      <w:pPr>
        <w:ind w:left="1580"/>
        <w:spacing w:after="0"/>
        <w:rPr>
          <w:sz w:val="20"/>
          <w:szCs w:val="20"/>
          <w:color w:val="auto"/>
        </w:rPr>
      </w:pPr>
      <w:r>
        <w:rPr>
          <w:rFonts w:ascii="Century Gothic" w:cs="Century Gothic" w:eastAsia="Century Gothic" w:hAnsi="Century Gothic"/>
          <w:sz w:val="24"/>
          <w:szCs w:val="24"/>
          <w:b w:val="1"/>
          <w:bCs w:val="1"/>
          <w:i w:val="1"/>
          <w:iCs w:val="1"/>
          <w:color w:val="auto"/>
        </w:rPr>
        <w:t>(21 DE DICIEMBRE DE 2015)</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58" w:lineRule="exact"/>
        <w:rPr>
          <w:sz w:val="24"/>
          <w:szCs w:val="24"/>
          <w:color w:val="auto"/>
        </w:rPr>
      </w:pPr>
    </w:p>
    <w:p>
      <w:pPr>
        <w:jc w:val="right"/>
        <w:spacing w:after="0"/>
        <w:rPr>
          <w:sz w:val="20"/>
          <w:szCs w:val="20"/>
          <w:color w:val="auto"/>
        </w:rPr>
      </w:pPr>
      <w:r>
        <w:rPr>
          <w:rFonts w:ascii="Century Gothic" w:cs="Century Gothic" w:eastAsia="Century Gothic" w:hAnsi="Century Gothic"/>
          <w:sz w:val="24"/>
          <w:szCs w:val="24"/>
          <w:b w:val="1"/>
          <w:bCs w:val="1"/>
          <w:color w:val="auto"/>
        </w:rPr>
        <w:t>16 DE MARZO DE 2016.</w:t>
      </w:r>
    </w:p>
    <w:p>
      <w:pPr>
        <w:sectPr>
          <w:pgSz w:w="12240" w:h="15840" w:orient="portrait"/>
          <w:cols w:equalWidth="0" w:num="1">
            <w:col w:w="7800"/>
          </w:cols>
          <w:pgMar w:left="3020" w:top="1440" w:right="1420" w:bottom="1440" w:gutter="0" w:footer="0" w:header="0"/>
        </w:sectPr>
      </w:pPr>
    </w:p>
    <w:bookmarkStart w:id="1" w:name="page2"/>
    <w:bookmarkEnd w:id="1"/>
    <w:p>
      <w:pPr>
        <w:jc w:val="right"/>
        <w:spacing w:after="0" w:line="239" w:lineRule="auto"/>
        <w:rPr>
          <w:sz w:val="20"/>
          <w:szCs w:val="20"/>
          <w:color w:val="auto"/>
        </w:rPr>
      </w:pPr>
      <w:r>
        <w:rPr>
          <w:rFonts w:ascii="Times New Roman" w:cs="Times New Roman" w:eastAsia="Times New Roman" w:hAnsi="Times New Roman"/>
          <w:sz w:val="20"/>
          <w:szCs w:val="20"/>
          <w:color w:val="auto"/>
        </w:rPr>
        <w:t>3</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spacing w:after="0" w:line="200" w:lineRule="exact"/>
        <w:rPr>
          <w:sz w:val="20"/>
          <w:szCs w:val="20"/>
          <w:color w:val="auto"/>
        </w:rPr>
      </w:pPr>
    </w:p>
    <w:p>
      <w:pPr>
        <w:spacing w:after="0" w:line="327"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24"/>
          <w:szCs w:val="24"/>
          <w:b w:val="1"/>
          <w:bCs w:val="1"/>
          <w:color w:val="auto"/>
        </w:rPr>
        <w:t>EL HONORABLE QUINCUAGÉSIMO NOVENO CONGRESO</w:t>
      </w:r>
    </w:p>
    <w:p>
      <w:pPr>
        <w:spacing w:after="0" w:line="17" w:lineRule="exact"/>
        <w:rPr>
          <w:sz w:val="20"/>
          <w:szCs w:val="20"/>
          <w:color w:val="auto"/>
        </w:rPr>
      </w:pPr>
    </w:p>
    <w:p>
      <w:pPr>
        <w:ind w:left="820"/>
        <w:spacing w:after="0"/>
        <w:rPr>
          <w:sz w:val="20"/>
          <w:szCs w:val="20"/>
          <w:color w:val="auto"/>
        </w:rPr>
      </w:pPr>
      <w:r>
        <w:rPr>
          <w:rFonts w:ascii="Times New Roman" w:cs="Times New Roman" w:eastAsia="Times New Roman" w:hAnsi="Times New Roman"/>
          <w:sz w:val="24"/>
          <w:szCs w:val="24"/>
          <w:b w:val="1"/>
          <w:bCs w:val="1"/>
          <w:color w:val="auto"/>
        </w:rPr>
        <w:t>CONSTITUCIONAL DEL ESTADO LIBRE Y SOBERANO DE PUEBLA</w:t>
      </w:r>
    </w:p>
    <w:p>
      <w:pPr>
        <w:spacing w:after="0" w:line="356" w:lineRule="exact"/>
        <w:rPr>
          <w:sz w:val="20"/>
          <w:szCs w:val="20"/>
          <w:color w:val="auto"/>
        </w:rPr>
      </w:pPr>
    </w:p>
    <w:p>
      <w:pPr>
        <w:jc w:val="both"/>
        <w:ind w:right="20" w:firstLine="283"/>
        <w:spacing w:after="0" w:line="298" w:lineRule="auto"/>
        <w:rPr>
          <w:sz w:val="20"/>
          <w:szCs w:val="20"/>
          <w:color w:val="auto"/>
        </w:rPr>
      </w:pPr>
      <w:r>
        <w:rPr>
          <w:rFonts w:ascii="Times New Roman" w:cs="Times New Roman" w:eastAsia="Times New Roman" w:hAnsi="Times New Roman"/>
          <w:sz w:val="20"/>
          <w:szCs w:val="20"/>
          <w:color w:val="auto"/>
        </w:rPr>
        <w:t>Que en sesión Pública Ordinaria de esta fecha, esta Soberanía tuvo a bien aprobar el Dictamen con Minuta de Ley, emitido por la Comisión de Hacienda y Patrimonio Municipal, por virtud del cual se expide la Ley de Ingresos del Estado de Puebla, para el Ejercicio Fiscal dos mil dieciséis.</w:t>
      </w:r>
    </w:p>
    <w:p>
      <w:pPr>
        <w:spacing w:after="0" w:line="263" w:lineRule="exact"/>
        <w:rPr>
          <w:sz w:val="20"/>
          <w:szCs w:val="20"/>
          <w:color w:val="auto"/>
        </w:rPr>
      </w:pPr>
    </w:p>
    <w:p>
      <w:pPr>
        <w:ind w:left="3040"/>
        <w:spacing w:after="0"/>
        <w:rPr>
          <w:sz w:val="20"/>
          <w:szCs w:val="20"/>
          <w:color w:val="auto"/>
        </w:rPr>
      </w:pPr>
      <w:r>
        <w:rPr>
          <w:rFonts w:ascii="Times New Roman" w:cs="Times New Roman" w:eastAsia="Times New Roman" w:hAnsi="Times New Roman"/>
          <w:sz w:val="24"/>
          <w:szCs w:val="24"/>
          <w:b w:val="1"/>
          <w:bCs w:val="1"/>
          <w:color w:val="auto"/>
        </w:rPr>
        <w:t>EXPOSICIÓN DE MOTIVOS</w:t>
      </w:r>
    </w:p>
    <w:p>
      <w:pPr>
        <w:spacing w:after="0" w:line="307" w:lineRule="exact"/>
        <w:rPr>
          <w:sz w:val="20"/>
          <w:szCs w:val="20"/>
          <w:color w:val="auto"/>
        </w:rPr>
      </w:pPr>
    </w:p>
    <w:p>
      <w:pPr>
        <w:ind w:left="1800"/>
        <w:spacing w:after="0"/>
        <w:rPr>
          <w:sz w:val="20"/>
          <w:szCs w:val="20"/>
          <w:color w:val="auto"/>
        </w:rPr>
      </w:pPr>
      <w:r>
        <w:rPr>
          <w:rFonts w:ascii="Times New Roman" w:cs="Times New Roman" w:eastAsia="Times New Roman" w:hAnsi="Times New Roman"/>
          <w:sz w:val="24"/>
          <w:szCs w:val="24"/>
          <w:b w:val="1"/>
          <w:bCs w:val="1"/>
          <w:color w:val="auto"/>
        </w:rPr>
        <w:t>SITUACIÓN ECONÓMICA Y FINANZAS PÚBLICAS</w:t>
      </w:r>
    </w:p>
    <w:p>
      <w:pPr>
        <w:spacing w:after="0" w:line="17" w:lineRule="exact"/>
        <w:rPr>
          <w:sz w:val="20"/>
          <w:szCs w:val="20"/>
          <w:color w:val="auto"/>
        </w:rPr>
      </w:pPr>
    </w:p>
    <w:p>
      <w:pPr>
        <w:ind w:left="2860"/>
        <w:spacing w:after="0"/>
        <w:rPr>
          <w:sz w:val="20"/>
          <w:szCs w:val="20"/>
          <w:color w:val="auto"/>
        </w:rPr>
      </w:pPr>
      <w:r>
        <w:rPr>
          <w:rFonts w:ascii="Times New Roman" w:cs="Times New Roman" w:eastAsia="Times New Roman" w:hAnsi="Times New Roman"/>
          <w:sz w:val="24"/>
          <w:szCs w:val="24"/>
          <w:b w:val="1"/>
          <w:bCs w:val="1"/>
          <w:color w:val="auto"/>
        </w:rPr>
        <w:t>DEL GOBIERNO FEDERAL 2015</w:t>
      </w:r>
    </w:p>
    <w:p>
      <w:pPr>
        <w:spacing w:after="0" w:line="357" w:lineRule="exact"/>
        <w:rPr>
          <w:sz w:val="20"/>
          <w:szCs w:val="20"/>
          <w:color w:val="auto"/>
        </w:rPr>
      </w:pPr>
    </w:p>
    <w:p>
      <w:pPr>
        <w:jc w:val="both"/>
        <w:ind w:right="20" w:firstLine="283"/>
        <w:spacing w:after="0" w:line="302" w:lineRule="auto"/>
        <w:rPr>
          <w:sz w:val="20"/>
          <w:szCs w:val="20"/>
          <w:color w:val="auto"/>
        </w:rPr>
      </w:pPr>
      <w:r>
        <w:rPr>
          <w:rFonts w:ascii="Times New Roman" w:cs="Times New Roman" w:eastAsia="Times New Roman" w:hAnsi="Times New Roman"/>
          <w:sz w:val="20"/>
          <w:szCs w:val="20"/>
          <w:color w:val="auto"/>
        </w:rPr>
        <w:t>En 2014 la economía global registró una baja tasa de crecimiento económico, que se expresó en una cifra de 3.4 por ciento, aunque mantuvo la marcha positiva registrada a partir de 2012. No obstante lo anterior, en 2015 se manifestaron algunas secuelas de la crisis mundial de 2008-2009, además de enfrentar acontecimientos recientes como la caída abrupta de los precios del petróleo, los fuertes movimientos del tipo de cambio y la elevada volatilidad de los mercados financieros internacionales.</w:t>
      </w:r>
    </w:p>
    <w:p>
      <w:pPr>
        <w:spacing w:after="0" w:line="305" w:lineRule="exact"/>
        <w:rPr>
          <w:sz w:val="20"/>
          <w:szCs w:val="20"/>
          <w:color w:val="auto"/>
        </w:rPr>
      </w:pPr>
    </w:p>
    <w:p>
      <w:pPr>
        <w:jc w:val="both"/>
        <w:ind w:right="20" w:firstLine="283"/>
        <w:spacing w:after="0" w:line="300" w:lineRule="auto"/>
        <w:rPr>
          <w:sz w:val="20"/>
          <w:szCs w:val="20"/>
          <w:color w:val="auto"/>
        </w:rPr>
      </w:pPr>
      <w:r>
        <w:rPr>
          <w:rFonts w:ascii="Times New Roman" w:cs="Times New Roman" w:eastAsia="Times New Roman" w:hAnsi="Times New Roman"/>
          <w:sz w:val="20"/>
          <w:szCs w:val="20"/>
          <w:color w:val="auto"/>
        </w:rPr>
        <w:t>A su vez, a dicho escenario se ha sumado un entorno desafiante en el que subsisten riesgos significativos que originan una recuperación económica débil y desigual, donde sobresale la mejora exhibida en la zona del euro, la desaceleración del crecimiento en América Latina y Asia; así como la contracción observada en Estados Unidos en el primer trimestre del año.</w:t>
      </w:r>
    </w:p>
    <w:p>
      <w:pPr>
        <w:spacing w:after="0" w:line="309" w:lineRule="exact"/>
        <w:rPr>
          <w:sz w:val="20"/>
          <w:szCs w:val="20"/>
          <w:color w:val="auto"/>
        </w:rPr>
      </w:pPr>
    </w:p>
    <w:p>
      <w:pPr>
        <w:jc w:val="both"/>
        <w:ind w:right="20" w:firstLine="283"/>
        <w:spacing w:after="0" w:line="302" w:lineRule="auto"/>
        <w:rPr>
          <w:sz w:val="20"/>
          <w:szCs w:val="20"/>
          <w:color w:val="auto"/>
        </w:rPr>
      </w:pPr>
      <w:r>
        <w:rPr>
          <w:rFonts w:ascii="Times New Roman" w:cs="Times New Roman" w:eastAsia="Times New Roman" w:hAnsi="Times New Roman"/>
          <w:sz w:val="20"/>
          <w:szCs w:val="20"/>
          <w:color w:val="auto"/>
        </w:rPr>
        <w:t>Por su parte, la actividad económica nacional registró un crecimiento de 2.6 por ciento durante el primer trimestre de 2015 y un incremento acumulado al primer semestre del año de 2.4 por ciento. Cabe destacar que si bien esta dinámica es mayor a la observada tanto en 2013 como en 2014; aún subyacen factores negativos en este comportamiento, que corresponden a la caída en la producción del petróleo, los recortes al gasto público y el débil comportamiento internacional ya descrito.</w:t>
      </w:r>
    </w:p>
    <w:p>
      <w:pPr>
        <w:spacing w:after="0" w:line="305" w:lineRule="exact"/>
        <w:rPr>
          <w:sz w:val="20"/>
          <w:szCs w:val="20"/>
          <w:color w:val="auto"/>
        </w:rPr>
      </w:pPr>
    </w:p>
    <w:p>
      <w:pPr>
        <w:jc w:val="both"/>
        <w:ind w:right="20" w:firstLine="283"/>
        <w:spacing w:after="0" w:line="300" w:lineRule="auto"/>
        <w:rPr>
          <w:sz w:val="20"/>
          <w:szCs w:val="20"/>
          <w:color w:val="auto"/>
        </w:rPr>
      </w:pPr>
      <w:r>
        <w:rPr>
          <w:rFonts w:ascii="Times New Roman" w:cs="Times New Roman" w:eastAsia="Times New Roman" w:hAnsi="Times New Roman"/>
          <w:sz w:val="20"/>
          <w:szCs w:val="20"/>
          <w:color w:val="auto"/>
        </w:rPr>
        <w:t>De esta manera, aunque el desempeño económico de México ha sido positivo de manera consistente y una vez que la economía ha alcanzado un menor dinamismo respecto al esperado, resulta imperativo instrumentar eficientemente las reformas estructurales y fortalecer la demanda interna con el propósito de estimular el impulso de la economía en los próximos años.</w:t>
      </w:r>
    </w:p>
    <w:p>
      <w:pPr>
        <w:sectPr>
          <w:pgSz w:w="12240" w:h="15840" w:orient="portrait"/>
          <w:cols w:equalWidth="0" w:num="1">
            <w:col w:w="9360"/>
          </w:cols>
          <w:pgMar w:left="1420" w:top="707" w:right="1460" w:bottom="1440" w:gutter="0" w:footer="0" w:header="0"/>
        </w:sectPr>
      </w:pPr>
    </w:p>
    <w:bookmarkStart w:id="2" w:name="page3"/>
    <w:bookmarkEnd w:id="2"/>
    <w:p>
      <w:pPr>
        <w:spacing w:after="0" w:line="239" w:lineRule="auto"/>
        <w:rPr>
          <w:sz w:val="20"/>
          <w:szCs w:val="20"/>
          <w:color w:val="auto"/>
        </w:rPr>
      </w:pPr>
      <w:r>
        <w:rPr>
          <w:rFonts w:ascii="Times New Roman" w:cs="Times New Roman" w:eastAsia="Times New Roman" w:hAnsi="Times New Roman"/>
          <w:sz w:val="20"/>
          <w:szCs w:val="20"/>
          <w:color w:val="auto"/>
        </w:rPr>
        <w:t>4</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640715</wp:posOffset>
            </wp:positionH>
            <wp:positionV relativeFrom="paragraph">
              <wp:posOffset>130810</wp:posOffset>
            </wp:positionV>
            <wp:extent cx="4646295" cy="25349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4646295" cy="253492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6" w:lineRule="exact"/>
        <w:rPr>
          <w:sz w:val="20"/>
          <w:szCs w:val="20"/>
          <w:color w:val="auto"/>
        </w:rPr>
      </w:pPr>
    </w:p>
    <w:p>
      <w:pPr>
        <w:ind w:left="980"/>
        <w:spacing w:after="0"/>
        <w:rPr>
          <w:sz w:val="20"/>
          <w:szCs w:val="20"/>
          <w:color w:val="auto"/>
        </w:rPr>
      </w:pPr>
      <w:r>
        <w:rPr>
          <w:rFonts w:ascii="Times New Roman" w:cs="Times New Roman" w:eastAsia="Times New Roman" w:hAnsi="Times New Roman"/>
          <w:sz w:val="16"/>
          <w:szCs w:val="16"/>
          <w:b w:val="1"/>
          <w:bCs w:val="1"/>
          <w:color w:val="auto"/>
        </w:rPr>
        <w:t xml:space="preserve">Fuente: </w:t>
      </w:r>
      <w:r>
        <w:rPr>
          <w:rFonts w:ascii="Times New Roman" w:cs="Times New Roman" w:eastAsia="Times New Roman" w:hAnsi="Times New Roman"/>
          <w:sz w:val="16"/>
          <w:szCs w:val="16"/>
          <w:color w:val="auto"/>
        </w:rPr>
        <w:t>INEGI</w:t>
      </w:r>
    </w:p>
    <w:p>
      <w:pPr>
        <w:spacing w:after="0" w:line="322" w:lineRule="exact"/>
        <w:rPr>
          <w:sz w:val="20"/>
          <w:szCs w:val="20"/>
          <w:color w:val="auto"/>
        </w:rPr>
      </w:pPr>
    </w:p>
    <w:p>
      <w:pPr>
        <w:jc w:val="both"/>
        <w:ind w:firstLine="283"/>
        <w:spacing w:after="0" w:line="283" w:lineRule="auto"/>
        <w:rPr>
          <w:sz w:val="20"/>
          <w:szCs w:val="20"/>
          <w:color w:val="auto"/>
        </w:rPr>
      </w:pPr>
      <w:r>
        <w:rPr>
          <w:rFonts w:ascii="Times New Roman" w:cs="Times New Roman" w:eastAsia="Times New Roman" w:hAnsi="Times New Roman"/>
          <w:sz w:val="20"/>
          <w:szCs w:val="20"/>
          <w:color w:val="auto"/>
        </w:rPr>
        <w:t>De acuerdo con la información disponible, la evolución de la oferta y demanda agregada en el segundo trimestre de 2015 acumuló un crecimiento de 3.0 por ciento anual. El incremento que reportó la oferta agregada se explica principalmente por un crecimiento del PIB de 2.2 por ciento y de 5.5 en las importaciones; mientras que en lo que se refiere a la demanda, el consumo se elevó en 3.0 por ciento, la formación de capital avanzó 5.5 por ciento y las exportaciones crecieron a una tasa anual de 8.9 por ciento.</w:t>
      </w:r>
    </w:p>
    <w:p>
      <w:pPr>
        <w:spacing w:after="0" w:line="288" w:lineRule="exact"/>
        <w:rPr>
          <w:sz w:val="20"/>
          <w:szCs w:val="20"/>
          <w:color w:val="auto"/>
        </w:rPr>
      </w:pPr>
    </w:p>
    <w:p>
      <w:pPr>
        <w:jc w:val="both"/>
        <w:ind w:firstLine="283"/>
        <w:spacing w:after="0" w:line="282" w:lineRule="auto"/>
        <w:rPr>
          <w:sz w:val="20"/>
          <w:szCs w:val="20"/>
          <w:color w:val="auto"/>
        </w:rPr>
      </w:pPr>
      <w:r>
        <w:rPr>
          <w:rFonts w:ascii="Times New Roman" w:cs="Times New Roman" w:eastAsia="Times New Roman" w:hAnsi="Times New Roman"/>
          <w:sz w:val="20"/>
          <w:szCs w:val="20"/>
          <w:color w:val="auto"/>
        </w:rPr>
        <w:t>De esta manera, el motor principal seguirá siendo el impulso de la demanda externa derivado de un mayor incremento de la actividad económica de Estados Unidos, misma que ha exhibido una leve recuperación después de la desaceleración del primer trimestre del año; sin embargo, su relación a nivel sectorial presenta una trayectoria errática, ya que la producción industrial de ese país ha registrado su segunda contracción trimestral en 2015.</w:t>
      </w:r>
    </w:p>
    <w:p>
      <w:pPr>
        <w:spacing w:after="0" w:line="290" w:lineRule="exact"/>
        <w:rPr>
          <w:sz w:val="20"/>
          <w:szCs w:val="20"/>
          <w:color w:val="auto"/>
        </w:rPr>
      </w:pPr>
    </w:p>
    <w:p>
      <w:pPr>
        <w:jc w:val="both"/>
        <w:ind w:firstLine="283"/>
        <w:spacing w:after="0" w:line="282" w:lineRule="auto"/>
        <w:rPr>
          <w:sz w:val="20"/>
          <w:szCs w:val="20"/>
          <w:color w:val="auto"/>
        </w:rPr>
      </w:pPr>
      <w:r>
        <w:rPr>
          <w:rFonts w:ascii="Times New Roman" w:cs="Times New Roman" w:eastAsia="Times New Roman" w:hAnsi="Times New Roman"/>
          <w:sz w:val="20"/>
          <w:szCs w:val="20"/>
          <w:color w:val="auto"/>
        </w:rPr>
        <w:t>Al respecto, en correspondencia con las observaciones anteriores, la perspectiva de crecimiento para la economía mexicana se ha revisado a la baja tanto por los organismos internacionales como el sector privado de nuestro país. De esta manera, la Secretaría de Hacienda y Crédito Público ajustó el crecimiento de la tasa del PIB en un rango de 2.0-2.8 por ciento para el cierre de 2015.</w:t>
      </w:r>
    </w:p>
    <w:p>
      <w:pPr>
        <w:spacing w:after="0" w:line="290" w:lineRule="exact"/>
        <w:rPr>
          <w:sz w:val="20"/>
          <w:szCs w:val="20"/>
          <w:color w:val="auto"/>
        </w:rPr>
      </w:pPr>
    </w:p>
    <w:p>
      <w:pPr>
        <w:jc w:val="both"/>
        <w:ind w:firstLine="283"/>
        <w:spacing w:after="0" w:line="283" w:lineRule="auto"/>
        <w:rPr>
          <w:sz w:val="20"/>
          <w:szCs w:val="20"/>
          <w:color w:val="auto"/>
        </w:rPr>
      </w:pPr>
      <w:r>
        <w:rPr>
          <w:rFonts w:ascii="Times New Roman" w:cs="Times New Roman" w:eastAsia="Times New Roman" w:hAnsi="Times New Roman"/>
          <w:sz w:val="20"/>
          <w:szCs w:val="20"/>
          <w:color w:val="auto"/>
        </w:rPr>
        <w:t>En el ámbito de las finanzas públicas, los ingresos presupuestarios del Gobierno Federal en el periodo enero-septiembre del año en cuestión alcanzaron un monto de 3 billones 37 mil 554 millones de pesos, cifra que implicó un crecimiento real de 3.4 por ciento respecto al año anterior. A su interior, el comportamiento de los ingresos tributarios registró un incremento real de 29.5 por ciento, mientras que los no tributarios experimentaron una caída de 32.6 por ciento.</w:t>
      </w:r>
    </w:p>
    <w:p>
      <w:pPr>
        <w:spacing w:after="0" w:line="288" w:lineRule="exact"/>
        <w:rPr>
          <w:sz w:val="20"/>
          <w:szCs w:val="20"/>
          <w:color w:val="auto"/>
        </w:rPr>
      </w:pPr>
    </w:p>
    <w:p>
      <w:pPr>
        <w:jc w:val="both"/>
        <w:ind w:firstLine="283"/>
        <w:spacing w:after="0" w:line="280" w:lineRule="auto"/>
        <w:rPr>
          <w:sz w:val="20"/>
          <w:szCs w:val="20"/>
          <w:color w:val="auto"/>
        </w:rPr>
      </w:pPr>
      <w:r>
        <w:rPr>
          <w:rFonts w:ascii="Times New Roman" w:cs="Times New Roman" w:eastAsia="Times New Roman" w:hAnsi="Times New Roman"/>
          <w:sz w:val="20"/>
          <w:szCs w:val="20"/>
          <w:color w:val="auto"/>
        </w:rPr>
        <w:t>Por su parte, el componente del gasto alcanzó durante este mismo lapso una cifra de 3 billones 498 mil 710 millones de pesos, que significó un avance en términos reales de 3.9 por ciento, que se compuso de un incremento en el gasto programable de 2.4 por ciento real y en el gasto no programable de 9.6 por ciento.</w:t>
      </w:r>
    </w:p>
    <w:p>
      <w:pPr>
        <w:spacing w:after="0" w:line="292"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Derivado de lo anterior, el balance presupuestario resultó en un déficit de 461 mil 156 millones de pesos en los primeros nueve meses del año en curso.</w:t>
      </w:r>
    </w:p>
    <w:p>
      <w:pPr>
        <w:spacing w:after="0" w:line="296" w:lineRule="exact"/>
        <w:rPr>
          <w:sz w:val="20"/>
          <w:szCs w:val="20"/>
          <w:color w:val="auto"/>
        </w:rPr>
      </w:pPr>
    </w:p>
    <w:p>
      <w:pPr>
        <w:jc w:val="both"/>
        <w:ind w:firstLine="283"/>
        <w:spacing w:after="0" w:line="283" w:lineRule="auto"/>
        <w:rPr>
          <w:sz w:val="20"/>
          <w:szCs w:val="20"/>
          <w:color w:val="auto"/>
        </w:rPr>
      </w:pPr>
      <w:r>
        <w:rPr>
          <w:rFonts w:ascii="Times New Roman" w:cs="Times New Roman" w:eastAsia="Times New Roman" w:hAnsi="Times New Roman"/>
          <w:sz w:val="20"/>
          <w:szCs w:val="20"/>
          <w:color w:val="auto"/>
        </w:rPr>
        <w:t>En cuanto a la evolución del sector exportador, en el periodo enero-septiembre el saldo de la balanza comercial arrojó un déficit de 10 mil 521 millones de dólares. En estos meses el valor de las exportaciones se redujo en 3.1 por ciento respecto a 2014; las exportaciones petroleras cayeron 44.4 por ciento, en tanto que las manufactureras se expandieron en 2.3 por ciento. En buena medida, el avance registrado de las ventas externas manufactureras está respaldado por el dinamismo de las exportaciones del sector automotriz.</w:t>
      </w:r>
    </w:p>
    <w:p>
      <w:pPr>
        <w:sectPr>
          <w:pgSz w:w="12240" w:h="15840" w:orient="portrait"/>
          <w:cols w:equalWidth="0" w:num="1">
            <w:col w:w="9340"/>
          </w:cols>
          <w:pgMar w:left="1480" w:top="695" w:right="1420" w:bottom="595" w:gutter="0" w:footer="0" w:header="0"/>
        </w:sectPr>
      </w:pPr>
    </w:p>
    <w:bookmarkStart w:id="3" w:name="page4"/>
    <w:bookmarkEnd w:id="3"/>
    <w:p>
      <w:pPr>
        <w:jc w:val="right"/>
        <w:spacing w:after="0" w:line="239" w:lineRule="auto"/>
        <w:rPr>
          <w:sz w:val="20"/>
          <w:szCs w:val="20"/>
          <w:color w:val="auto"/>
        </w:rPr>
      </w:pPr>
      <w:r>
        <w:rPr>
          <w:rFonts w:ascii="Times New Roman" w:cs="Times New Roman" w:eastAsia="Times New Roman" w:hAnsi="Times New Roman"/>
          <w:sz w:val="20"/>
          <w:szCs w:val="20"/>
          <w:color w:val="auto"/>
        </w:rPr>
        <w:t>5</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81" w:lineRule="auto"/>
        <w:rPr>
          <w:sz w:val="20"/>
          <w:szCs w:val="20"/>
          <w:color w:val="auto"/>
        </w:rPr>
      </w:pPr>
      <w:r>
        <w:rPr>
          <w:rFonts w:ascii="Times New Roman" w:cs="Times New Roman" w:eastAsia="Times New Roman" w:hAnsi="Times New Roman"/>
          <w:sz w:val="20"/>
          <w:szCs w:val="20"/>
          <w:color w:val="auto"/>
        </w:rPr>
        <w:t>Respecto a la importación de mercancías, en términos anuales y durante ese lapso, reportó una caída de 0.2 por ciento; y por tipo de bien se observó una disminución de 2.7 por ciento en las de bienes de consumo, así como un pequeño incremento de 0.7 por ciento en los bienes intermedios; en tanto que los bienes de capital mostraron un avance de 7.1 por ciento.</w:t>
      </w:r>
    </w:p>
    <w:p>
      <w:pPr>
        <w:spacing w:after="0" w:line="284"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En el noveno mes del año, el número de trabajadores registrados en el Instituto Mexicano del Seguro Social sumó una cifra de 17 millones 909 mil trabajadores, lo que significó un crecimiento anual acumulado de 4.4 por ciento, cifra que representó la creación de 610 mil empleos nuevos durante los primeros 9 meses de 2015, mientras que la tasa de desempleo registrada en el mes de septiembre se ubicó en 4.5 por ciento.</w:t>
      </w:r>
    </w:p>
    <w:p>
      <w:pPr>
        <w:spacing w:after="0" w:line="288"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En el mercado cambiario, la volatilidad se mantiene como una constante desde el año inmediato anterior, debido a su sensibilidad a la caída de los precios internacionales del petróleo y la posibilidad de que se mantengan en niveles bajos por un lapso prolongado. Actualmente, la depreciación del peso frente al dólar continúa la trayectoria iniciada en 2014, cuando al finalizar el mes de diciembre el tipo de cambio cerró su cotización en 14.52 pesos por dólar (ppd).</w:t>
      </w:r>
    </w:p>
    <w:p>
      <w:pPr>
        <w:spacing w:after="0" w:line="291"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A ese comportamiento, en 2015 se han vinculado condiciones menos favorables del contexto internacional como la incertidumbre del inicio de normalización de la política monetaria de la Reserva Federal de los Estados Unidos de Norteamérica, y el impacto global de la crisis económica y financiera de Grecia. Por tal motivo, es preciso señalar que la situación del mercado cambiario es un fenómeno global de apreciación del dólar estadounidense.</w:t>
      </w:r>
    </w:p>
    <w:p>
      <w:pPr>
        <w:spacing w:after="0" w:line="288"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En consecuencia, el tipo de cambio en el mes de enero se situó en 14.70 ppd y al finalizar el mes de octubre pasó a un promedio de 16.58 ppd. Por otra parte, de acuerdo con los datos de la Encuesta Sobre las Expectativas de los Especialistas en Economía del Sector Privado del mes de octubre, realizada por el Banco de México, se pronostica que esta variable alcanzará un valor promedio de 16.75 ppd al cierre de 2015.</w:t>
      </w:r>
    </w:p>
    <w:p>
      <w:pPr>
        <w:spacing w:after="0" w:line="285"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Por otro lado, el incremento del Índice de Precios al Consumidor (INPC) en septiembre de 2015 se expresó en una tasa de 2.5 por ciento anual, la cual representa un punto mínimo en la tendencia decreciente que ha experimentado la inflación, asociado principalmente a la caída de los precios de los energéticos y de las telecomunicaciones.</w:t>
      </w:r>
    </w:p>
    <w:p>
      <w:pPr>
        <w:spacing w:after="0" w:line="288"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En lo que respecta al mercado petrolero, la cotización del crudo de referencia West Texas Intermediate (WTI) finalizó el mes de octubre con un precio promedio anual de 46.17 dólares por barril (dpb), lo que significó un retroceso de 45.3 por ciento respecto al mismo mes del año previo.</w:t>
      </w:r>
    </w:p>
    <w:p>
      <w:pPr>
        <w:jc w:val="both"/>
        <w:ind w:right="20" w:firstLine="283"/>
        <w:spacing w:after="0" w:line="278" w:lineRule="auto"/>
        <w:rPr>
          <w:sz w:val="20"/>
          <w:szCs w:val="20"/>
          <w:color w:val="auto"/>
        </w:rPr>
        <w:sectPr>
          <w:pgSz w:w="12240" w:h="15840" w:orient="portrait"/>
          <w:cols w:equalWidth="0" w:num="1">
            <w:col w:w="9360"/>
          </w:cols>
          <w:pgMar w:left="1420" w:top="707" w:right="1460" w:bottom="633" w:gutter="0" w:footer="0" w:header="0"/>
        </w:sectPr>
      </w:pPr>
      <w:r>
        <w:rPr>
          <w:sz w:val="20"/>
          <w:szCs w:val="20"/>
          <w:color w:val="auto"/>
        </w:rPr>
        <w:drawing>
          <wp:anchor simplePos="0" relativeHeight="251657728" behindDoc="1" locked="0" layoutInCell="0" allowOverlap="1">
            <wp:simplePos x="0" y="0"/>
            <wp:positionH relativeFrom="column">
              <wp:posOffset>381635</wp:posOffset>
            </wp:positionH>
            <wp:positionV relativeFrom="paragraph">
              <wp:posOffset>156210</wp:posOffset>
            </wp:positionV>
            <wp:extent cx="5170805" cy="26009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5170805" cy="26009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 xml:space="preserve">Fuente: </w:t>
      </w:r>
      <w:r>
        <w:rPr>
          <w:rFonts w:ascii="Times New Roman" w:cs="Times New Roman" w:eastAsia="Times New Roman" w:hAnsi="Times New Roman"/>
          <w:sz w:val="16"/>
          <w:szCs w:val="16"/>
          <w:color w:val="auto"/>
        </w:rPr>
        <w:t>SENER</w:t>
      </w:r>
    </w:p>
    <w:p>
      <w:pPr>
        <w:sectPr>
          <w:pgSz w:w="12240" w:h="15840" w:orient="portrait"/>
          <w:cols w:equalWidth="0" w:num="1">
            <w:col w:w="1080"/>
          </w:cols>
          <w:pgMar w:left="1980" w:top="707" w:right="9180" w:bottom="633" w:gutter="0" w:footer="0" w:header="0"/>
          <w:type w:val="continuous"/>
        </w:sectPr>
      </w:pPr>
    </w:p>
    <w:bookmarkStart w:id="4" w:name="page5"/>
    <w:bookmarkEnd w:id="4"/>
    <w:p>
      <w:pPr>
        <w:spacing w:after="0" w:line="239" w:lineRule="auto"/>
        <w:rPr>
          <w:sz w:val="20"/>
          <w:szCs w:val="20"/>
          <w:color w:val="auto"/>
        </w:rPr>
      </w:pPr>
      <w:r>
        <w:rPr>
          <w:rFonts w:ascii="Times New Roman" w:cs="Times New Roman" w:eastAsia="Times New Roman" w:hAnsi="Times New Roman"/>
          <w:sz w:val="20"/>
          <w:szCs w:val="20"/>
          <w:color w:val="auto"/>
        </w:rPr>
        <w:t>6</w:t>
      </w:r>
    </w:p>
    <w:p>
      <w:pPr>
        <w:spacing w:after="0" w:line="233" w:lineRule="exact"/>
        <w:rPr>
          <w:sz w:val="20"/>
          <w:szCs w:val="20"/>
          <w:color w:val="auto"/>
        </w:rPr>
      </w:pPr>
    </w:p>
    <w:p>
      <w:pPr>
        <w:jc w:val="both"/>
        <w:ind w:firstLine="283"/>
        <w:spacing w:after="0" w:line="277" w:lineRule="auto"/>
        <w:rPr>
          <w:sz w:val="20"/>
          <w:szCs w:val="20"/>
          <w:color w:val="auto"/>
        </w:rPr>
      </w:pPr>
      <w:r>
        <w:rPr>
          <w:rFonts w:ascii="Times New Roman" w:cs="Times New Roman" w:eastAsia="Times New Roman" w:hAnsi="Times New Roman"/>
          <w:sz w:val="19"/>
          <w:szCs w:val="19"/>
          <w:color w:val="auto"/>
        </w:rPr>
        <w:t>En cuanto a la evolución del Precio de la Mezcla Mexicana de Exportación (MME) resaltan las drásticas reducciones que se han observado durante este año. Así al cierre del mes de octubre alcanzó una cotización promedio de 39.74 dpb, que en su comparativo anual significa una caída de 50.0 por ciento, incorporándose así al intervalo de menor precio promedio del año. Esta reducción está vinculada principalmente a la desaceleración económica mundial, el incremento en la oferta de energéticos y la incertidumbre en el futuro de la economía de China.</w:t>
      </w:r>
    </w:p>
    <w:p>
      <w:pPr>
        <w:spacing w:after="0" w:line="160" w:lineRule="exact"/>
        <w:rPr>
          <w:sz w:val="20"/>
          <w:szCs w:val="20"/>
          <w:color w:val="auto"/>
        </w:rPr>
      </w:pPr>
    </w:p>
    <w:p>
      <w:pPr>
        <w:ind w:left="2020"/>
        <w:spacing w:after="0"/>
        <w:rPr>
          <w:sz w:val="20"/>
          <w:szCs w:val="20"/>
          <w:color w:val="auto"/>
        </w:rPr>
      </w:pPr>
      <w:r>
        <w:rPr>
          <w:rFonts w:ascii="Times New Roman" w:cs="Times New Roman" w:eastAsia="Times New Roman" w:hAnsi="Times New Roman"/>
          <w:sz w:val="24"/>
          <w:szCs w:val="24"/>
          <w:b w:val="1"/>
          <w:bCs w:val="1"/>
          <w:color w:val="auto"/>
        </w:rPr>
        <w:t>PERSPECTIVA ECONÓMICA DE MÉXICO 2016</w:t>
      </w:r>
    </w:p>
    <w:p>
      <w:pPr>
        <w:spacing w:after="0" w:line="231" w:lineRule="exact"/>
        <w:rPr>
          <w:sz w:val="20"/>
          <w:szCs w:val="20"/>
          <w:color w:val="auto"/>
        </w:rPr>
      </w:pPr>
    </w:p>
    <w:p>
      <w:pPr>
        <w:jc w:val="both"/>
        <w:ind w:firstLine="283"/>
        <w:spacing w:after="0" w:line="257" w:lineRule="auto"/>
        <w:rPr>
          <w:sz w:val="20"/>
          <w:szCs w:val="20"/>
          <w:color w:val="auto"/>
        </w:rPr>
      </w:pPr>
      <w:r>
        <w:rPr>
          <w:rFonts w:ascii="Times New Roman" w:cs="Times New Roman" w:eastAsia="Times New Roman" w:hAnsi="Times New Roman"/>
          <w:sz w:val="20"/>
          <w:szCs w:val="20"/>
          <w:color w:val="auto"/>
        </w:rPr>
        <w:t>El escenario internacional que se ha conformado en 2015 constituye un desafío para las economías de todo el mundo, ya que, por una parte, el avance económico observado es débil y desigual entre las regiones; y por la otra, las perspectivas sobre su desempeño se han revisado a la baja.</w:t>
      </w:r>
    </w:p>
    <w:p>
      <w:pPr>
        <w:spacing w:after="0" w:line="224" w:lineRule="exact"/>
        <w:rPr>
          <w:sz w:val="20"/>
          <w:szCs w:val="20"/>
          <w:color w:val="auto"/>
        </w:rPr>
      </w:pPr>
    </w:p>
    <w:p>
      <w:pPr>
        <w:jc w:val="both"/>
        <w:ind w:firstLine="283"/>
        <w:spacing w:after="0" w:line="251" w:lineRule="auto"/>
        <w:rPr>
          <w:sz w:val="20"/>
          <w:szCs w:val="20"/>
          <w:color w:val="auto"/>
        </w:rPr>
      </w:pPr>
      <w:r>
        <w:rPr>
          <w:rFonts w:ascii="Times New Roman" w:cs="Times New Roman" w:eastAsia="Times New Roman" w:hAnsi="Times New Roman"/>
          <w:sz w:val="20"/>
          <w:szCs w:val="20"/>
          <w:color w:val="auto"/>
        </w:rPr>
        <w:t>De manera específica, los factores que han dado forma a la actual coyuntura económica y que explican su ritmo de crecimiento son los siguientes:</w:t>
      </w:r>
    </w:p>
    <w:p>
      <w:pPr>
        <w:spacing w:after="0" w:line="229" w:lineRule="exact"/>
        <w:rPr>
          <w:sz w:val="20"/>
          <w:szCs w:val="20"/>
          <w:color w:val="auto"/>
        </w:rPr>
      </w:pPr>
    </w:p>
    <w:p>
      <w:pPr>
        <w:jc w:val="both"/>
        <w:ind w:firstLine="277"/>
        <w:spacing w:after="0" w:line="257" w:lineRule="auto"/>
        <w:tabs>
          <w:tab w:leader="none" w:pos="425"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El significativo deterioro de la actividad económica en los principales países emergentes, principalmente de América Latina y Asia, con lo que se ha resentido el crecimiento mundial y que no ha podido ser compensado con la mejora que ha reportado la zona del euro y el Reino Unido.</w:t>
      </w:r>
    </w:p>
    <w:p>
      <w:pPr>
        <w:spacing w:after="0" w:line="191" w:lineRule="exact"/>
        <w:rPr>
          <w:rFonts w:ascii="Times New Roman" w:cs="Times New Roman" w:eastAsia="Times New Roman" w:hAnsi="Times New Roman"/>
          <w:sz w:val="20"/>
          <w:szCs w:val="20"/>
          <w:color w:val="auto"/>
        </w:rPr>
      </w:pPr>
    </w:p>
    <w:p>
      <w:pPr>
        <w:jc w:val="both"/>
        <w:ind w:left="400" w:hanging="123"/>
        <w:spacing w:after="0" w:line="239" w:lineRule="auto"/>
        <w:tabs>
          <w:tab w:leader="none" w:pos="400"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La desaceleración de la economía de Estados Unidos registrada en los primeros meses del año.</w:t>
      </w:r>
    </w:p>
    <w:p>
      <w:pPr>
        <w:spacing w:after="0" w:line="218" w:lineRule="exact"/>
        <w:rPr>
          <w:rFonts w:ascii="Times New Roman" w:cs="Times New Roman" w:eastAsia="Times New Roman" w:hAnsi="Times New Roman"/>
          <w:sz w:val="20"/>
          <w:szCs w:val="20"/>
          <w:color w:val="auto"/>
        </w:rPr>
      </w:pPr>
    </w:p>
    <w:p>
      <w:pPr>
        <w:jc w:val="both"/>
        <w:ind w:right="20" w:firstLine="277"/>
        <w:spacing w:after="0" w:line="251" w:lineRule="auto"/>
        <w:tabs>
          <w:tab w:leader="none" w:pos="408" w:val="left"/>
        </w:tabs>
        <w:numPr>
          <w:ilvl w:val="0"/>
          <w:numId w:val="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El menor dinamismo mostrado por China, el cual se ha venido acentuando, dado que en 2014 por primera vez desde 1990 su crecimiento fue menor al 7.5 por ciento.</w:t>
      </w:r>
    </w:p>
    <w:p>
      <w:pPr>
        <w:spacing w:after="0" w:line="205" w:lineRule="exact"/>
        <w:rPr>
          <w:sz w:val="20"/>
          <w:szCs w:val="20"/>
          <w:color w:val="auto"/>
        </w:rPr>
      </w:pPr>
    </w:p>
    <w:p>
      <w:pPr>
        <w:jc w:val="both"/>
        <w:ind w:firstLine="283"/>
        <w:spacing w:after="0" w:line="260" w:lineRule="auto"/>
        <w:rPr>
          <w:sz w:val="20"/>
          <w:szCs w:val="20"/>
          <w:color w:val="auto"/>
        </w:rPr>
      </w:pPr>
      <w:r>
        <w:rPr>
          <w:rFonts w:ascii="Times New Roman" w:cs="Times New Roman" w:eastAsia="Times New Roman" w:hAnsi="Times New Roman"/>
          <w:sz w:val="20"/>
          <w:szCs w:val="20"/>
          <w:color w:val="auto"/>
        </w:rPr>
        <w:t>Además, el entorno global se encuentra definido por las implicaciones de los choques asociados a la fuerte caída de los precios del petróleo, aunado a la perspectiva de que permanezcan en niveles reducidos por un tiempo considerable, y la apreciación del dólar frente a la mayoría de las divisas, que si bien no han generado presiones inflacionarias a corto plazo, se ha visto reflejada en un aumento de la volatilidad de los mercados financieros internacionales, que confluye con la repercusión de las expectativas del incremento de la tasa de interés de corto plazo en Estados Unidos.</w:t>
      </w:r>
    </w:p>
    <w:p>
      <w:pPr>
        <w:spacing w:after="0" w:line="181" w:lineRule="exact"/>
        <w:rPr>
          <w:sz w:val="20"/>
          <w:szCs w:val="20"/>
          <w:color w:val="auto"/>
        </w:rPr>
      </w:pPr>
    </w:p>
    <w:p>
      <w:pPr>
        <w:jc w:val="both"/>
        <w:ind w:firstLine="283"/>
        <w:spacing w:after="0" w:line="257" w:lineRule="auto"/>
        <w:rPr>
          <w:sz w:val="20"/>
          <w:szCs w:val="20"/>
          <w:color w:val="auto"/>
        </w:rPr>
      </w:pPr>
      <w:r>
        <w:rPr>
          <w:rFonts w:ascii="Times New Roman" w:cs="Times New Roman" w:eastAsia="Times New Roman" w:hAnsi="Times New Roman"/>
          <w:sz w:val="20"/>
          <w:szCs w:val="20"/>
          <w:color w:val="auto"/>
        </w:rPr>
        <w:t xml:space="preserve">Con base en los datos actualizados al mes de octubre del </w:t>
      </w:r>
      <w:r>
        <w:rPr>
          <w:rFonts w:ascii="Times New Roman" w:cs="Times New Roman" w:eastAsia="Times New Roman" w:hAnsi="Times New Roman"/>
          <w:sz w:val="20"/>
          <w:szCs w:val="20"/>
          <w:i w:val="1"/>
          <w:iCs w:val="1"/>
          <w:color w:val="auto"/>
        </w:rPr>
        <w:t>“World Economic Outlook 2015”</w:t>
      </w:r>
      <w:r>
        <w:rPr>
          <w:rFonts w:ascii="Times New Roman" w:cs="Times New Roman" w:eastAsia="Times New Roman" w:hAnsi="Times New Roman"/>
          <w:sz w:val="20"/>
          <w:szCs w:val="20"/>
          <w:color w:val="auto"/>
        </w:rPr>
        <w:t xml:space="preserve"> publicado por el Fondo Monetario Internacional, se prevé una tasa de crecimiento para la economía mundial de 3.1 y 3.6 por ciento para 2015 y 2016, respectivamente.</w:t>
      </w:r>
    </w:p>
    <w:p>
      <w:pPr>
        <w:spacing w:after="0" w:line="200" w:lineRule="exact"/>
        <w:rPr>
          <w:sz w:val="20"/>
          <w:szCs w:val="20"/>
          <w:color w:val="auto"/>
        </w:rPr>
      </w:pPr>
    </w:p>
    <w:p>
      <w:pPr>
        <w:jc w:val="both"/>
        <w:ind w:firstLine="283"/>
        <w:spacing w:after="0" w:line="257" w:lineRule="auto"/>
        <w:rPr>
          <w:sz w:val="20"/>
          <w:szCs w:val="20"/>
          <w:color w:val="auto"/>
        </w:rPr>
      </w:pPr>
      <w:r>
        <w:rPr>
          <w:rFonts w:ascii="Times New Roman" w:cs="Times New Roman" w:eastAsia="Times New Roman" w:hAnsi="Times New Roman"/>
          <w:sz w:val="20"/>
          <w:szCs w:val="20"/>
          <w:color w:val="auto"/>
        </w:rPr>
        <w:t>A pesar del difícil contexto internacional, para México se espera un mayor ritmo de crecimiento del PIB en comparación con 2014 y 2015, apuntalado por el repunte de la demanda externa y la expectativa de un avance significativo en la economía de Estados Unidos.</w:t>
      </w:r>
    </w:p>
    <w:p>
      <w:pPr>
        <w:spacing w:after="0" w:line="202" w:lineRule="exact"/>
        <w:rPr>
          <w:sz w:val="20"/>
          <w:szCs w:val="20"/>
          <w:color w:val="auto"/>
        </w:rPr>
      </w:pPr>
    </w:p>
    <w:p>
      <w:pPr>
        <w:jc w:val="both"/>
        <w:ind w:firstLine="283"/>
        <w:spacing w:after="0" w:line="259" w:lineRule="auto"/>
        <w:rPr>
          <w:sz w:val="20"/>
          <w:szCs w:val="20"/>
          <w:color w:val="auto"/>
        </w:rPr>
      </w:pPr>
      <w:r>
        <w:rPr>
          <w:rFonts w:ascii="Times New Roman" w:cs="Times New Roman" w:eastAsia="Times New Roman" w:hAnsi="Times New Roman"/>
          <w:sz w:val="20"/>
          <w:szCs w:val="20"/>
          <w:color w:val="auto"/>
        </w:rPr>
        <w:t>Al respecto, de conformidad con las cifras presentadas por el Ejecutivo Federal en los Criterios Generales de Política Económica para el Ejercicio Fiscal 2016 y las consideraciones efectuadas por el Honorable Congreso de la Unión para la aprobación de la Ley de Ingresos de la Federación para el Ejercicio Fiscal 2016, se considera la siguiente estimación:</w:t>
      </w:r>
    </w:p>
    <w:p>
      <w:pPr>
        <w:spacing w:after="0" w:line="177" w:lineRule="exact"/>
        <w:rPr>
          <w:sz w:val="20"/>
          <w:szCs w:val="20"/>
          <w:color w:val="auto"/>
        </w:rPr>
      </w:pPr>
    </w:p>
    <w:tbl>
      <w:tblPr>
        <w:tblLayout w:type="fixed"/>
        <w:tblInd w:w="1020" w:type="dxa"/>
        <w:tblCellMar>
          <w:top w:w="0" w:type="dxa"/>
          <w:left w:w="0" w:type="dxa"/>
          <w:bottom w:w="0" w:type="dxa"/>
          <w:right w:w="0" w:type="dxa"/>
        </w:tblCellMar>
      </w:tblPr>
      <w:tr>
        <w:trPr>
          <w:trHeight w:val="274"/>
        </w:trPr>
        <w:tc>
          <w:tcPr>
            <w:tcW w:w="5920" w:type="dxa"/>
            <w:vAlign w:val="bottom"/>
            <w:tcBorders>
              <w:top w:val="single" w:sz="8" w:color="1F497D"/>
            </w:tcBorders>
            <w:shd w:val="clear" w:color="auto" w:fill="365F91"/>
          </w:tcPr>
          <w:p>
            <w:pPr>
              <w:ind w:left="2300"/>
              <w:spacing w:after="0" w:line="273" w:lineRule="exact"/>
              <w:rPr>
                <w:sz w:val="20"/>
                <w:szCs w:val="20"/>
                <w:color w:val="auto"/>
              </w:rPr>
            </w:pPr>
            <w:r>
              <w:rPr>
                <w:rFonts w:ascii="Times New Roman" w:cs="Times New Roman" w:eastAsia="Times New Roman" w:hAnsi="Times New Roman"/>
                <w:sz w:val="20"/>
                <w:szCs w:val="20"/>
                <w:b w:val="1"/>
                <w:bCs w:val="1"/>
                <w:color w:val="FFFFFF"/>
              </w:rPr>
              <w:t xml:space="preserve">Marco Macroeconómico 2016 </w:t>
            </w:r>
            <w:r>
              <w:rPr>
                <w:rFonts w:ascii="Times New Roman" w:cs="Times New Roman" w:eastAsia="Times New Roman" w:hAnsi="Times New Roman"/>
                <w:sz w:val="25"/>
                <w:szCs w:val="25"/>
                <w:b w:val="1"/>
                <w:bCs w:val="1"/>
                <w:color w:val="FFFFFF"/>
                <w:vertAlign w:val="superscript"/>
              </w:rPr>
              <w:t>e/</w:t>
            </w:r>
          </w:p>
        </w:tc>
        <w:tc>
          <w:tcPr>
            <w:tcW w:w="1380" w:type="dxa"/>
            <w:vAlign w:val="bottom"/>
            <w:tcBorders>
              <w:top w:val="single" w:sz="8" w:color="1F497D"/>
            </w:tcBorders>
            <w:shd w:val="clear" w:color="auto" w:fill="365F91"/>
          </w:tcPr>
          <w:p>
            <w:pPr>
              <w:spacing w:after="0"/>
              <w:rPr>
                <w:sz w:val="23"/>
                <w:szCs w:val="23"/>
                <w:color w:val="auto"/>
              </w:rPr>
            </w:pPr>
          </w:p>
        </w:tc>
      </w:tr>
      <w:tr>
        <w:trPr>
          <w:trHeight w:val="232"/>
        </w:trPr>
        <w:tc>
          <w:tcPr>
            <w:tcW w:w="5920" w:type="dxa"/>
            <w:vAlign w:val="bottom"/>
            <w:tcBorders>
              <w:bottom w:val="single" w:sz="8" w:color="4F81BD"/>
            </w:tcBorders>
            <w:shd w:val="clear" w:color="auto" w:fill="4F81BD"/>
          </w:tcPr>
          <w:p>
            <w:pPr>
              <w:ind w:left="2600"/>
              <w:spacing w:after="0" w:line="226" w:lineRule="exact"/>
              <w:rPr>
                <w:sz w:val="20"/>
                <w:szCs w:val="20"/>
                <w:color w:val="auto"/>
              </w:rPr>
            </w:pPr>
            <w:r>
              <w:rPr>
                <w:rFonts w:ascii="Times New Roman" w:cs="Times New Roman" w:eastAsia="Times New Roman" w:hAnsi="Times New Roman"/>
                <w:sz w:val="20"/>
                <w:szCs w:val="20"/>
                <w:b w:val="1"/>
                <w:bCs w:val="1"/>
                <w:color w:val="FFFFFF"/>
              </w:rPr>
              <w:t>Concepto</w:t>
            </w:r>
          </w:p>
        </w:tc>
        <w:tc>
          <w:tcPr>
            <w:tcW w:w="1380" w:type="dxa"/>
            <w:vAlign w:val="bottom"/>
            <w:tcBorders>
              <w:bottom w:val="single" w:sz="8" w:color="4F81BD"/>
            </w:tcBorders>
            <w:shd w:val="clear" w:color="auto" w:fill="4F81BD"/>
          </w:tcPr>
          <w:p>
            <w:pPr>
              <w:ind w:left="500"/>
              <w:spacing w:after="0" w:line="226" w:lineRule="exact"/>
              <w:rPr>
                <w:sz w:val="20"/>
                <w:szCs w:val="20"/>
                <w:color w:val="auto"/>
              </w:rPr>
            </w:pPr>
            <w:r>
              <w:rPr>
                <w:rFonts w:ascii="Times New Roman" w:cs="Times New Roman" w:eastAsia="Times New Roman" w:hAnsi="Times New Roman"/>
                <w:sz w:val="20"/>
                <w:szCs w:val="20"/>
                <w:b w:val="1"/>
                <w:bCs w:val="1"/>
                <w:color w:val="FFFFFF"/>
              </w:rPr>
              <w:t>Valor</w:t>
            </w:r>
          </w:p>
        </w:tc>
      </w:tr>
      <w:tr>
        <w:trPr>
          <w:trHeight w:val="223"/>
        </w:trPr>
        <w:tc>
          <w:tcPr>
            <w:tcW w:w="5920" w:type="dxa"/>
            <w:vAlign w:val="bottom"/>
          </w:tcPr>
          <w:p>
            <w:pPr>
              <w:ind w:left="100"/>
              <w:spacing w:after="0" w:line="222" w:lineRule="exact"/>
              <w:rPr>
                <w:sz w:val="20"/>
                <w:szCs w:val="20"/>
                <w:color w:val="auto"/>
              </w:rPr>
            </w:pPr>
            <w:r>
              <w:rPr>
                <w:rFonts w:ascii="Times New Roman" w:cs="Times New Roman" w:eastAsia="Times New Roman" w:hAnsi="Times New Roman"/>
                <w:sz w:val="20"/>
                <w:szCs w:val="20"/>
                <w:color w:val="auto"/>
              </w:rPr>
              <w:t>Crecimiento real del PIB (%)</w:t>
            </w:r>
          </w:p>
        </w:tc>
        <w:tc>
          <w:tcPr>
            <w:tcW w:w="1380" w:type="dxa"/>
            <w:vAlign w:val="bottom"/>
          </w:tcPr>
          <w:p>
            <w:pPr>
              <w:jc w:val="center"/>
              <w:spacing w:after="0" w:line="222" w:lineRule="exact"/>
              <w:rPr>
                <w:sz w:val="20"/>
                <w:szCs w:val="20"/>
                <w:color w:val="auto"/>
              </w:rPr>
            </w:pPr>
            <w:r>
              <w:rPr>
                <w:rFonts w:ascii="Times New Roman" w:cs="Times New Roman" w:eastAsia="Times New Roman" w:hAnsi="Times New Roman"/>
                <w:sz w:val="20"/>
                <w:szCs w:val="20"/>
                <w:color w:val="auto"/>
                <w:w w:val="98"/>
              </w:rPr>
              <w:t>2.6-3.6</w:t>
            </w:r>
          </w:p>
        </w:tc>
      </w:tr>
      <w:tr>
        <w:trPr>
          <w:trHeight w:val="254"/>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Inflación (Variación INPC dic./dic.)</w:t>
            </w:r>
          </w:p>
        </w:tc>
        <w:tc>
          <w:tcPr>
            <w:tcW w:w="1380" w:type="dxa"/>
            <w:vAlign w:val="bottom"/>
          </w:tcPr>
          <w:p>
            <w:pPr>
              <w:jc w:val="center"/>
              <w:ind w:left="20"/>
              <w:spacing w:after="0" w:line="229" w:lineRule="exact"/>
              <w:rPr>
                <w:sz w:val="20"/>
                <w:szCs w:val="20"/>
                <w:color w:val="auto"/>
              </w:rPr>
            </w:pPr>
            <w:r>
              <w:rPr>
                <w:rFonts w:ascii="Times New Roman" w:cs="Times New Roman" w:eastAsia="Times New Roman" w:hAnsi="Times New Roman"/>
                <w:sz w:val="20"/>
                <w:szCs w:val="20"/>
                <w:color w:val="auto"/>
              </w:rPr>
              <w:t>3.0</w:t>
            </w:r>
          </w:p>
        </w:tc>
      </w:tr>
      <w:tr>
        <w:trPr>
          <w:trHeight w:val="252"/>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Balance fiscal -sin inversión de PEMEX- (% del PIB)</w:t>
            </w:r>
          </w:p>
        </w:tc>
        <w:tc>
          <w:tcPr>
            <w:tcW w:w="1380" w:type="dxa"/>
            <w:vAlign w:val="bottom"/>
          </w:tcPr>
          <w:p>
            <w:pPr>
              <w:jc w:val="center"/>
              <w:spacing w:after="0" w:line="229" w:lineRule="exact"/>
              <w:rPr>
                <w:sz w:val="20"/>
                <w:szCs w:val="20"/>
                <w:color w:val="auto"/>
              </w:rPr>
            </w:pPr>
            <w:r>
              <w:rPr>
                <w:rFonts w:ascii="Times New Roman" w:cs="Times New Roman" w:eastAsia="Times New Roman" w:hAnsi="Times New Roman"/>
                <w:sz w:val="20"/>
                <w:szCs w:val="20"/>
                <w:color w:val="auto"/>
              </w:rPr>
              <w:t>-0.5</w:t>
            </w:r>
          </w:p>
        </w:tc>
      </w:tr>
      <w:tr>
        <w:trPr>
          <w:trHeight w:val="252"/>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Déficit de cuenta corriente (% del PIB)</w:t>
            </w:r>
          </w:p>
        </w:tc>
        <w:tc>
          <w:tcPr>
            <w:tcW w:w="1380" w:type="dxa"/>
            <w:vAlign w:val="bottom"/>
          </w:tcPr>
          <w:p>
            <w:pPr>
              <w:jc w:val="center"/>
              <w:spacing w:after="0" w:line="229" w:lineRule="exact"/>
              <w:rPr>
                <w:sz w:val="20"/>
                <w:szCs w:val="20"/>
                <w:color w:val="auto"/>
              </w:rPr>
            </w:pPr>
            <w:r>
              <w:rPr>
                <w:rFonts w:ascii="Times New Roman" w:cs="Times New Roman" w:eastAsia="Times New Roman" w:hAnsi="Times New Roman"/>
                <w:sz w:val="20"/>
                <w:szCs w:val="20"/>
                <w:color w:val="auto"/>
              </w:rPr>
              <w:t>-2.6</w:t>
            </w:r>
          </w:p>
        </w:tc>
      </w:tr>
      <w:tr>
        <w:trPr>
          <w:trHeight w:val="254"/>
        </w:trPr>
        <w:tc>
          <w:tcPr>
            <w:tcW w:w="5920" w:type="dxa"/>
            <w:vAlign w:val="bottom"/>
          </w:tcPr>
          <w:p>
            <w:pPr>
              <w:ind w:left="100"/>
              <w:spacing w:after="0"/>
              <w:rPr>
                <w:sz w:val="20"/>
                <w:szCs w:val="20"/>
                <w:color w:val="auto"/>
              </w:rPr>
            </w:pPr>
            <w:r>
              <w:rPr>
                <w:rFonts w:ascii="Times New Roman" w:cs="Times New Roman" w:eastAsia="Times New Roman" w:hAnsi="Times New Roman"/>
                <w:sz w:val="20"/>
                <w:szCs w:val="20"/>
                <w:color w:val="auto"/>
              </w:rPr>
              <w:t>Tipo de cambio nominal promedio (pesos por dólar)</w:t>
            </w:r>
          </w:p>
        </w:tc>
        <w:tc>
          <w:tcPr>
            <w:tcW w:w="1380" w:type="dxa"/>
            <w:vAlign w:val="bottom"/>
          </w:tcPr>
          <w:p>
            <w:pPr>
              <w:jc w:val="center"/>
              <w:spacing w:after="0"/>
              <w:rPr>
                <w:sz w:val="20"/>
                <w:szCs w:val="20"/>
                <w:color w:val="auto"/>
              </w:rPr>
            </w:pPr>
            <w:r>
              <w:rPr>
                <w:rFonts w:ascii="Times New Roman" w:cs="Times New Roman" w:eastAsia="Times New Roman" w:hAnsi="Times New Roman"/>
                <w:sz w:val="20"/>
                <w:szCs w:val="20"/>
                <w:color w:val="auto"/>
              </w:rPr>
              <w:t>16.4</w:t>
            </w:r>
          </w:p>
        </w:tc>
      </w:tr>
      <w:tr>
        <w:trPr>
          <w:trHeight w:val="252"/>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Tasa de interés promedio CETES 28 días (%)</w:t>
            </w:r>
          </w:p>
        </w:tc>
        <w:tc>
          <w:tcPr>
            <w:tcW w:w="1380" w:type="dxa"/>
            <w:vAlign w:val="bottom"/>
          </w:tcPr>
          <w:p>
            <w:pPr>
              <w:jc w:val="center"/>
              <w:ind w:left="20"/>
              <w:spacing w:after="0" w:line="229" w:lineRule="exact"/>
              <w:rPr>
                <w:sz w:val="20"/>
                <w:szCs w:val="20"/>
                <w:color w:val="auto"/>
              </w:rPr>
            </w:pPr>
            <w:r>
              <w:rPr>
                <w:rFonts w:ascii="Times New Roman" w:cs="Times New Roman" w:eastAsia="Times New Roman" w:hAnsi="Times New Roman"/>
                <w:sz w:val="20"/>
                <w:szCs w:val="20"/>
                <w:color w:val="auto"/>
              </w:rPr>
              <w:t>4.0</w:t>
            </w:r>
          </w:p>
        </w:tc>
      </w:tr>
      <w:tr>
        <w:trPr>
          <w:trHeight w:val="254"/>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Precio Promedio de la Mezcla Mexicana de Petróleo  (dls./barril)</w:t>
            </w:r>
          </w:p>
        </w:tc>
        <w:tc>
          <w:tcPr>
            <w:tcW w:w="1380" w:type="dxa"/>
            <w:vAlign w:val="bottom"/>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50</w:t>
            </w:r>
          </w:p>
        </w:tc>
      </w:tr>
      <w:tr>
        <w:trPr>
          <w:trHeight w:val="252"/>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Plataforma de Producción Promedio (miles de barriles diarios)</w:t>
            </w:r>
          </w:p>
        </w:tc>
        <w:tc>
          <w:tcPr>
            <w:tcW w:w="1380" w:type="dxa"/>
            <w:vAlign w:val="bottom"/>
          </w:tcPr>
          <w:p>
            <w:pPr>
              <w:jc w:val="center"/>
              <w:ind w:left="20"/>
              <w:spacing w:after="0" w:line="229" w:lineRule="exact"/>
              <w:rPr>
                <w:sz w:val="20"/>
                <w:szCs w:val="20"/>
                <w:color w:val="auto"/>
              </w:rPr>
            </w:pPr>
            <w:r>
              <w:rPr>
                <w:rFonts w:ascii="Times New Roman" w:cs="Times New Roman" w:eastAsia="Times New Roman" w:hAnsi="Times New Roman"/>
                <w:sz w:val="20"/>
                <w:szCs w:val="20"/>
                <w:color w:val="auto"/>
              </w:rPr>
              <w:t>2,247</w:t>
            </w:r>
          </w:p>
        </w:tc>
      </w:tr>
      <w:tr>
        <w:trPr>
          <w:trHeight w:val="254"/>
        </w:trPr>
        <w:tc>
          <w:tcPr>
            <w:tcW w:w="592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Crecimiento real del PIB de EE.UU.</w:t>
            </w:r>
          </w:p>
        </w:tc>
        <w:tc>
          <w:tcPr>
            <w:tcW w:w="1380" w:type="dxa"/>
            <w:vAlign w:val="bottom"/>
          </w:tcPr>
          <w:p>
            <w:pPr>
              <w:jc w:val="center"/>
              <w:ind w:left="20"/>
              <w:spacing w:after="0" w:line="229" w:lineRule="exact"/>
              <w:rPr>
                <w:sz w:val="20"/>
                <w:szCs w:val="20"/>
                <w:color w:val="auto"/>
              </w:rPr>
            </w:pPr>
            <w:r>
              <w:rPr>
                <w:rFonts w:ascii="Times New Roman" w:cs="Times New Roman" w:eastAsia="Times New Roman" w:hAnsi="Times New Roman"/>
                <w:sz w:val="20"/>
                <w:szCs w:val="20"/>
                <w:color w:val="auto"/>
              </w:rPr>
              <w:t>2.7</w:t>
            </w:r>
          </w:p>
        </w:tc>
      </w:tr>
    </w:tbl>
    <w:p>
      <w:pPr>
        <w:jc w:val="center"/>
        <w:ind w:left="20"/>
        <w:spacing w:after="0" w:line="229" w:lineRule="exact"/>
        <w:rPr>
          <w:sz w:val="20"/>
          <w:szCs w:val="20"/>
          <w:color w:val="auto"/>
        </w:rPr>
        <w:sectPr>
          <w:pgSz w:w="12240" w:h="15840" w:orient="portrait"/>
          <w:cols w:equalWidth="0" w:num="1">
            <w:col w:w="9340"/>
          </w:cols>
          <w:pgMar w:left="1480" w:top="695" w:right="1420" w:bottom="58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636270</wp:posOffset>
                </wp:positionH>
                <wp:positionV relativeFrom="paragraph">
                  <wp:posOffset>24765</wp:posOffset>
                </wp:positionV>
                <wp:extent cx="4647565"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647565" cy="0"/>
                        </a:xfrm>
                        <a:prstGeom prst="line">
                          <a:avLst/>
                        </a:prstGeom>
                        <a:solidFill>
                          <a:srgbClr val="FFFFFF"/>
                        </a:solidFill>
                        <a:ln w="12192">
                          <a:solidFill>
                            <a:srgbClr val="1F497D"/>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1pt,1.95pt" to="416.05pt,1.95pt" o:allowincell="f" strokecolor="#1F497D" strokeweight="0.96pt"/>
            </w:pict>
          </mc:Fallback>
        </mc:AlternateContent>
      </w:r>
    </w:p>
    <w:p>
      <w:pPr>
        <w:spacing w:after="0" w:line="43"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color w:val="auto"/>
        </w:rPr>
        <w:t>e/ Estimado</w:t>
      </w:r>
    </w:p>
    <w:p>
      <w:pPr>
        <w:spacing w:after="0" w:line="27" w:lineRule="exact"/>
        <w:rPr>
          <w:sz w:val="20"/>
          <w:szCs w:val="20"/>
          <w:color w:val="auto"/>
        </w:rPr>
      </w:pPr>
    </w:p>
    <w:p>
      <w:pPr>
        <w:ind w:left="720" w:hanging="719"/>
        <w:spacing w:after="0" w:line="253" w:lineRule="auto"/>
        <w:tabs>
          <w:tab w:leader="none" w:pos="700" w:val="left"/>
        </w:tabs>
        <w:rPr>
          <w:sz w:val="20"/>
          <w:szCs w:val="20"/>
          <w:color w:val="auto"/>
        </w:rPr>
      </w:pPr>
      <w:r>
        <w:rPr>
          <w:rFonts w:ascii="Times New Roman" w:cs="Times New Roman" w:eastAsia="Times New Roman" w:hAnsi="Times New Roman"/>
          <w:sz w:val="16"/>
          <w:szCs w:val="16"/>
          <w:b w:val="1"/>
          <w:bCs w:val="1"/>
          <w:color w:val="auto"/>
        </w:rPr>
        <w:t>Fuente:</w:t>
      </w:r>
      <w:r>
        <w:rPr>
          <w:sz w:val="20"/>
          <w:szCs w:val="20"/>
          <w:color w:val="auto"/>
        </w:rPr>
        <w:tab/>
      </w:r>
      <w:r>
        <w:rPr>
          <w:rFonts w:ascii="Times New Roman" w:cs="Times New Roman" w:eastAsia="Times New Roman" w:hAnsi="Times New Roman"/>
          <w:sz w:val="16"/>
          <w:szCs w:val="16"/>
          <w:color w:val="auto"/>
        </w:rPr>
        <w:t>Dictamen aprobatorio de la Ley de Ingresos de la Federación para el ejercicio fiscal 2016. H. Congreso de la Unión.</w:t>
      </w:r>
    </w:p>
    <w:p>
      <w:pPr>
        <w:sectPr>
          <w:pgSz w:w="12240" w:h="15840" w:orient="portrait"/>
          <w:cols w:equalWidth="0" w:num="1">
            <w:col w:w="6660"/>
          </w:cols>
          <w:pgMar w:left="2600" w:top="695" w:right="2980" w:bottom="580" w:gutter="0" w:footer="0" w:header="0"/>
          <w:type w:val="continuous"/>
        </w:sectPr>
      </w:pPr>
    </w:p>
    <w:bookmarkStart w:id="5" w:name="page6"/>
    <w:bookmarkEnd w:id="5"/>
    <w:p>
      <w:pPr>
        <w:jc w:val="right"/>
        <w:spacing w:after="0" w:line="239" w:lineRule="auto"/>
        <w:rPr>
          <w:sz w:val="20"/>
          <w:szCs w:val="20"/>
          <w:color w:val="auto"/>
        </w:rPr>
      </w:pPr>
      <w:r>
        <w:rPr>
          <w:rFonts w:ascii="Times New Roman" w:cs="Times New Roman" w:eastAsia="Times New Roman" w:hAnsi="Times New Roman"/>
          <w:sz w:val="20"/>
          <w:szCs w:val="20"/>
          <w:color w:val="auto"/>
        </w:rPr>
        <w:t>7</w:t>
      </w:r>
    </w:p>
    <w:p>
      <w:pPr>
        <w:spacing w:after="0" w:line="22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53" w:lineRule="auto"/>
        <w:rPr>
          <w:sz w:val="20"/>
          <w:szCs w:val="20"/>
          <w:color w:val="auto"/>
        </w:rPr>
      </w:pPr>
      <w:r>
        <w:rPr>
          <w:rFonts w:ascii="Times New Roman" w:cs="Times New Roman" w:eastAsia="Times New Roman" w:hAnsi="Times New Roman"/>
          <w:sz w:val="19"/>
          <w:szCs w:val="19"/>
          <w:color w:val="auto"/>
        </w:rPr>
        <w:t>No obstante lo anterior, es importante tener en cuenta los riesgos específicos que enfrenta la economía nacional, dentro de los cuales sobresale la complicada situación del mercado petrolero del país, ya que podría acentuarse el descenso del precio de la mezcla mexicana de exportación, o bien la ausencia de un repunte en la producción, el cual podría revertirse y exhibir un nuevo retroceso; y, por supuesto, el crecimiento de Estados Unidos menor al esperado.</w:t>
      </w:r>
    </w:p>
    <w:p>
      <w:pPr>
        <w:spacing w:after="0" w:line="221" w:lineRule="exact"/>
        <w:rPr>
          <w:sz w:val="20"/>
          <w:szCs w:val="20"/>
          <w:color w:val="auto"/>
        </w:rPr>
      </w:pPr>
    </w:p>
    <w:p>
      <w:pPr>
        <w:ind w:left="640"/>
        <w:spacing w:after="0"/>
        <w:rPr>
          <w:sz w:val="20"/>
          <w:szCs w:val="20"/>
          <w:color w:val="auto"/>
        </w:rPr>
      </w:pPr>
      <w:r>
        <w:rPr>
          <w:rFonts w:ascii="Times New Roman" w:cs="Times New Roman" w:eastAsia="Times New Roman" w:hAnsi="Times New Roman"/>
          <w:sz w:val="24"/>
          <w:szCs w:val="24"/>
          <w:b w:val="1"/>
          <w:bCs w:val="1"/>
          <w:color w:val="auto"/>
        </w:rPr>
        <w:t>EVOLUCIÓN RECIENTE DE LA ECONOMÍA DEL ESTADO DE PUEBLA</w:t>
      </w:r>
    </w:p>
    <w:p>
      <w:pPr>
        <w:spacing w:after="0" w:line="238"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0"/>
          <w:szCs w:val="20"/>
          <w:color w:val="auto"/>
        </w:rPr>
        <w:t>El dinamismo de la economía mexicana en 2014 estuvo influenciado por el impulso de las exportaciones, pero aunque continuó en la trayectoria de la recuperación, el crecimiento que exhibió fue débil. En concordancia con lo anterior, Puebla mostró un ligero incremento de la actividad industrial, al registrar un avance de 0.5 por ciento respecto a 2013, y que le significó un crecimiento del 1.0 por ciento en el total de la actividad económica.</w:t>
      </w:r>
    </w:p>
    <w:p>
      <w:pPr>
        <w:spacing w:after="0" w:line="245" w:lineRule="exact"/>
        <w:rPr>
          <w:sz w:val="20"/>
          <w:szCs w:val="20"/>
          <w:color w:val="auto"/>
        </w:rPr>
      </w:pPr>
    </w:p>
    <w:p>
      <w:pPr>
        <w:jc w:val="both"/>
        <w:ind w:right="40" w:firstLine="283"/>
        <w:spacing w:after="0" w:line="236" w:lineRule="auto"/>
        <w:rPr>
          <w:sz w:val="20"/>
          <w:szCs w:val="20"/>
          <w:color w:val="auto"/>
        </w:rPr>
      </w:pPr>
      <w:r>
        <w:rPr>
          <w:rFonts w:ascii="Times New Roman" w:cs="Times New Roman" w:eastAsia="Times New Roman" w:hAnsi="Times New Roman"/>
          <w:sz w:val="20"/>
          <w:szCs w:val="20"/>
          <w:color w:val="auto"/>
        </w:rPr>
        <w:t>Por lo que respecta a 2015, en el segundo trimestre la entidad reportó un crecimiento de 3.2 por ciento cifra que muestra el vínculo que existe con el comportamiento del PIB nacional, cuya variación en ese periodo fue de 2.6 por ciento.</w:t>
      </w:r>
    </w:p>
    <w:p>
      <w:pPr>
        <w:spacing w:after="0" w:line="241" w:lineRule="exact"/>
        <w:rPr>
          <w:sz w:val="20"/>
          <w:szCs w:val="20"/>
          <w:color w:val="auto"/>
        </w:rPr>
      </w:pPr>
    </w:p>
    <w:p>
      <w:pPr>
        <w:jc w:val="both"/>
        <w:ind w:right="20" w:firstLine="283"/>
        <w:spacing w:after="0" w:line="237" w:lineRule="auto"/>
        <w:rPr>
          <w:sz w:val="20"/>
          <w:szCs w:val="20"/>
          <w:color w:val="auto"/>
        </w:rPr>
      </w:pPr>
      <w:r>
        <w:rPr>
          <w:rFonts w:ascii="Times New Roman" w:cs="Times New Roman" w:eastAsia="Times New Roman" w:hAnsi="Times New Roman"/>
          <w:sz w:val="20"/>
          <w:szCs w:val="20"/>
          <w:color w:val="auto"/>
        </w:rPr>
        <w:t>La evolución observada en el Estado se debió al desempeño favorable de las actividades industriales que, de acuerdo con la vocación económica de la entidad, se constituyen como un importante motor de crecimiento, así en el lapso enero-junio se incrementaron en 2.1 por ciento. Por su parte, las actividades primarias registraron un aumento acumulado significativo de 17.3 por ciento, y las terciarias de 2.8 por ciento.</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908685</wp:posOffset>
            </wp:positionH>
            <wp:positionV relativeFrom="paragraph">
              <wp:posOffset>153035</wp:posOffset>
            </wp:positionV>
            <wp:extent cx="4114800" cy="22567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extLst>
                    </a:blip>
                    <a:srcRect/>
                    <a:stretch>
                      <a:fillRect/>
                    </a:stretch>
                  </pic:blipFill>
                  <pic:spPr bwMode="auto">
                    <a:xfrm>
                      <a:off x="0" y="0"/>
                      <a:ext cx="4114800" cy="22567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1700"/>
        <w:spacing w:after="0"/>
        <w:rPr>
          <w:sz w:val="20"/>
          <w:szCs w:val="20"/>
          <w:color w:val="auto"/>
        </w:rPr>
      </w:pPr>
      <w:r>
        <w:rPr>
          <w:rFonts w:ascii="Times New Roman" w:cs="Times New Roman" w:eastAsia="Times New Roman" w:hAnsi="Times New Roman"/>
          <w:sz w:val="16"/>
          <w:szCs w:val="16"/>
          <w:b w:val="1"/>
          <w:bCs w:val="1"/>
          <w:color w:val="auto"/>
        </w:rPr>
        <w:t xml:space="preserve">Fuente: </w:t>
      </w:r>
      <w:r>
        <w:rPr>
          <w:rFonts w:ascii="Times New Roman" w:cs="Times New Roman" w:eastAsia="Times New Roman" w:hAnsi="Times New Roman"/>
          <w:sz w:val="16"/>
          <w:szCs w:val="16"/>
          <w:color w:val="auto"/>
        </w:rPr>
        <w:t>INEGI</w:t>
      </w:r>
    </w:p>
    <w:p>
      <w:pPr>
        <w:spacing w:after="0" w:line="192" w:lineRule="exact"/>
        <w:rPr>
          <w:sz w:val="20"/>
          <w:szCs w:val="20"/>
          <w:color w:val="auto"/>
        </w:rPr>
      </w:pPr>
    </w:p>
    <w:p>
      <w:pPr>
        <w:jc w:val="both"/>
        <w:ind w:right="20" w:firstLine="283"/>
        <w:spacing w:after="0" w:line="236" w:lineRule="auto"/>
        <w:rPr>
          <w:sz w:val="20"/>
          <w:szCs w:val="20"/>
          <w:color w:val="auto"/>
        </w:rPr>
      </w:pPr>
      <w:r>
        <w:rPr>
          <w:rFonts w:ascii="Times New Roman" w:cs="Times New Roman" w:eastAsia="Times New Roman" w:hAnsi="Times New Roman"/>
          <w:sz w:val="20"/>
          <w:szCs w:val="20"/>
          <w:color w:val="auto"/>
        </w:rPr>
        <w:t>La recuperación de la economía poblana se ha reflejado en el desempeño de las principales variables macroeconómicas. Así, la evolución del empleo reporta una tendencia creciente y un nivel superior al que se registró en el año pasado. Al mes de septiembre de 2015 se observó un incremento acumulado de 5.3 por ciento y una cifra de 11 mil 663 empleos nuevos.</w:t>
      </w:r>
    </w:p>
    <w:p>
      <w:pPr>
        <w:jc w:val="both"/>
        <w:ind w:right="20" w:firstLine="283"/>
        <w:spacing w:after="0" w:line="236" w:lineRule="auto"/>
        <w:rPr>
          <w:sz w:val="20"/>
          <w:szCs w:val="20"/>
          <w:color w:val="auto"/>
        </w:rPr>
        <w:sectPr>
          <w:pgSz w:w="12240" w:h="15840" w:orient="portrait"/>
          <w:cols w:equalWidth="0" w:num="1">
            <w:col w:w="9360"/>
          </w:cols>
          <w:pgMar w:left="1420" w:top="707" w:right="1460" w:bottom="590" w:gutter="0" w:footer="0" w:header="0"/>
        </w:sectPr>
      </w:pPr>
      <w:r>
        <w:rPr>
          <w:sz w:val="20"/>
          <w:szCs w:val="20"/>
          <w:color w:val="auto"/>
        </w:rPr>
        <w:drawing>
          <wp:anchor simplePos="0" relativeHeight="251657728" behindDoc="1" locked="0" layoutInCell="0" allowOverlap="1">
            <wp:simplePos x="0" y="0"/>
            <wp:positionH relativeFrom="column">
              <wp:posOffset>861695</wp:posOffset>
            </wp:positionH>
            <wp:positionV relativeFrom="paragraph">
              <wp:posOffset>123825</wp:posOffset>
            </wp:positionV>
            <wp:extent cx="4210685" cy="23717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extLst>
                    </a:blip>
                    <a:srcRect/>
                    <a:stretch>
                      <a:fillRect/>
                    </a:stretch>
                  </pic:blipFill>
                  <pic:spPr bwMode="auto">
                    <a:xfrm>
                      <a:off x="0" y="0"/>
                      <a:ext cx="4210685" cy="237172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5" w:lineRule="exact"/>
        <w:rPr>
          <w:sz w:val="20"/>
          <w:szCs w:val="20"/>
          <w:color w:val="auto"/>
        </w:rPr>
      </w:pPr>
    </w:p>
    <w:p>
      <w:pPr>
        <w:spacing w:after="0"/>
        <w:rPr>
          <w:sz w:val="20"/>
          <w:szCs w:val="20"/>
          <w:color w:val="auto"/>
        </w:rPr>
      </w:pPr>
      <w:r>
        <w:rPr>
          <w:rFonts w:ascii="Times New Roman" w:cs="Times New Roman" w:eastAsia="Times New Roman" w:hAnsi="Times New Roman"/>
          <w:sz w:val="16"/>
          <w:szCs w:val="16"/>
          <w:b w:val="1"/>
          <w:bCs w:val="1"/>
          <w:color w:val="auto"/>
        </w:rPr>
        <w:t xml:space="preserve">Fuente: </w:t>
      </w:r>
      <w:r>
        <w:rPr>
          <w:rFonts w:ascii="Times New Roman" w:cs="Times New Roman" w:eastAsia="Times New Roman" w:hAnsi="Times New Roman"/>
          <w:sz w:val="16"/>
          <w:szCs w:val="16"/>
          <w:color w:val="auto"/>
        </w:rPr>
        <w:t>Secretaría de Trabajo y Previsión Social.</w:t>
      </w:r>
    </w:p>
    <w:p>
      <w:pPr>
        <w:sectPr>
          <w:pgSz w:w="12240" w:h="15840" w:orient="portrait"/>
          <w:cols w:equalWidth="0" w:num="1">
            <w:col w:w="3180"/>
          </w:cols>
          <w:pgMar w:left="2700" w:top="707" w:right="6360" w:bottom="590" w:gutter="0" w:footer="0" w:header="0"/>
          <w:type w:val="continuous"/>
        </w:sectPr>
      </w:pPr>
    </w:p>
    <w:bookmarkStart w:id="6" w:name="page7"/>
    <w:bookmarkEnd w:id="6"/>
    <w:p>
      <w:pPr>
        <w:spacing w:after="0" w:line="239" w:lineRule="auto"/>
        <w:rPr>
          <w:sz w:val="20"/>
          <w:szCs w:val="20"/>
          <w:color w:val="auto"/>
        </w:rPr>
      </w:pPr>
      <w:r>
        <w:rPr>
          <w:rFonts w:ascii="Times New Roman" w:cs="Times New Roman" w:eastAsia="Times New Roman" w:hAnsi="Times New Roman"/>
          <w:sz w:val="20"/>
          <w:szCs w:val="20"/>
          <w:color w:val="auto"/>
        </w:rPr>
        <w:t>8</w:t>
      </w:r>
    </w:p>
    <w:p>
      <w:pPr>
        <w:spacing w:after="0" w:line="235" w:lineRule="exact"/>
        <w:rPr>
          <w:sz w:val="20"/>
          <w:szCs w:val="20"/>
          <w:color w:val="auto"/>
        </w:rPr>
      </w:pPr>
    </w:p>
    <w:p>
      <w:pPr>
        <w:jc w:val="both"/>
        <w:ind w:firstLine="283"/>
        <w:spacing w:after="0" w:line="237" w:lineRule="auto"/>
        <w:rPr>
          <w:sz w:val="20"/>
          <w:szCs w:val="20"/>
          <w:color w:val="auto"/>
        </w:rPr>
      </w:pPr>
      <w:r>
        <w:rPr>
          <w:rFonts w:ascii="Times New Roman" w:cs="Times New Roman" w:eastAsia="Times New Roman" w:hAnsi="Times New Roman"/>
          <w:sz w:val="20"/>
          <w:szCs w:val="20"/>
          <w:color w:val="auto"/>
        </w:rPr>
        <w:t>Por otra parte, la inflación ha estado influenciada por los acontecimientos internacionales derivados del descenso de los precios del petróleo y las materias primas, por ello en el Estado ese indicador se ha mantenido en un nivel bajo, en sincronía con el comportamiento del INPC a nivel nacional, de manera que en el mes de septiembre el índice registró una variación de 2.5 por ciento.</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775970</wp:posOffset>
            </wp:positionH>
            <wp:positionV relativeFrom="paragraph">
              <wp:posOffset>151130</wp:posOffset>
            </wp:positionV>
            <wp:extent cx="4735195" cy="25908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4735195" cy="25908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13" w:lineRule="exact"/>
        <w:rPr>
          <w:sz w:val="20"/>
          <w:szCs w:val="20"/>
          <w:color w:val="auto"/>
        </w:rPr>
      </w:pPr>
    </w:p>
    <w:p>
      <w:pPr>
        <w:ind w:left="1280"/>
        <w:spacing w:after="0"/>
        <w:rPr>
          <w:sz w:val="20"/>
          <w:szCs w:val="20"/>
          <w:color w:val="auto"/>
        </w:rPr>
      </w:pPr>
      <w:r>
        <w:rPr>
          <w:rFonts w:ascii="Times New Roman" w:cs="Times New Roman" w:eastAsia="Times New Roman" w:hAnsi="Times New Roman"/>
          <w:sz w:val="16"/>
          <w:szCs w:val="16"/>
          <w:b w:val="1"/>
          <w:bCs w:val="1"/>
          <w:color w:val="auto"/>
        </w:rPr>
        <w:t xml:space="preserve">Fuente: </w:t>
      </w:r>
      <w:r>
        <w:rPr>
          <w:rFonts w:ascii="Times New Roman" w:cs="Times New Roman" w:eastAsia="Times New Roman" w:hAnsi="Times New Roman"/>
          <w:sz w:val="16"/>
          <w:szCs w:val="16"/>
          <w:color w:val="auto"/>
        </w:rPr>
        <w:t>INEGI</w:t>
      </w:r>
    </w:p>
    <w:p>
      <w:pPr>
        <w:spacing w:after="0" w:line="238" w:lineRule="exact"/>
        <w:rPr>
          <w:sz w:val="20"/>
          <w:szCs w:val="20"/>
          <w:color w:val="auto"/>
        </w:rPr>
      </w:pPr>
    </w:p>
    <w:p>
      <w:pPr>
        <w:jc w:val="both"/>
        <w:ind w:firstLine="283"/>
        <w:spacing w:after="0" w:line="238" w:lineRule="auto"/>
        <w:rPr>
          <w:sz w:val="20"/>
          <w:szCs w:val="20"/>
          <w:color w:val="auto"/>
        </w:rPr>
      </w:pPr>
      <w:r>
        <w:rPr>
          <w:rFonts w:ascii="Times New Roman" w:cs="Times New Roman" w:eastAsia="Times New Roman" w:hAnsi="Times New Roman"/>
          <w:sz w:val="20"/>
          <w:szCs w:val="20"/>
          <w:color w:val="auto"/>
        </w:rPr>
        <w:t>Si bien las condiciones económicas internacionales son complejas y débiles, que se traducen en un panorama adverso para la economía nacional, es posible proyectar un mayor crecimiento en la entidad poblana, sustentado en el repunte significativo de las actividades industriales, un mayor crecimiento del PIB en nuestro país y la recuperación observada en la economía de Estados Unidos a partir del segundo trimestre de 2015, que se espera desencadene un impulso superior para el segundo semestre del año.</w:t>
      </w:r>
    </w:p>
    <w:p>
      <w:pPr>
        <w:spacing w:after="0" w:line="232" w:lineRule="exact"/>
        <w:rPr>
          <w:sz w:val="20"/>
          <w:szCs w:val="20"/>
          <w:color w:val="auto"/>
        </w:rPr>
      </w:pPr>
    </w:p>
    <w:p>
      <w:pPr>
        <w:ind w:left="2960"/>
        <w:spacing w:after="0"/>
        <w:rPr>
          <w:sz w:val="20"/>
          <w:szCs w:val="20"/>
          <w:color w:val="auto"/>
        </w:rPr>
      </w:pPr>
      <w:r>
        <w:rPr>
          <w:rFonts w:ascii="Times New Roman" w:cs="Times New Roman" w:eastAsia="Times New Roman" w:hAnsi="Times New Roman"/>
          <w:sz w:val="24"/>
          <w:szCs w:val="24"/>
          <w:b w:val="1"/>
          <w:bCs w:val="1"/>
          <w:color w:val="auto"/>
        </w:rPr>
        <w:t>POLÍTICA DE INGRESOS 2016</w:t>
      </w:r>
    </w:p>
    <w:p>
      <w:pPr>
        <w:spacing w:after="0" w:line="239" w:lineRule="exact"/>
        <w:rPr>
          <w:sz w:val="20"/>
          <w:szCs w:val="20"/>
          <w:color w:val="auto"/>
        </w:rPr>
      </w:pPr>
    </w:p>
    <w:p>
      <w:pPr>
        <w:jc w:val="both"/>
        <w:ind w:firstLine="283"/>
        <w:spacing w:after="0" w:line="236" w:lineRule="auto"/>
        <w:rPr>
          <w:sz w:val="20"/>
          <w:szCs w:val="20"/>
          <w:color w:val="auto"/>
        </w:rPr>
      </w:pPr>
      <w:r>
        <w:rPr>
          <w:rFonts w:ascii="Times New Roman" w:cs="Times New Roman" w:eastAsia="Times New Roman" w:hAnsi="Times New Roman"/>
          <w:sz w:val="20"/>
          <w:szCs w:val="20"/>
          <w:color w:val="auto"/>
        </w:rPr>
        <w:t>El entorno económico internacional de los últimos años ha sido inestable y la producción mundial, si bien empezó a crecer después de la crisis generalizada de 2008 y 2009, no ha podido recuperar los niveles previos a ese periodo.</w:t>
      </w:r>
    </w:p>
    <w:p>
      <w:pPr>
        <w:spacing w:after="0" w:line="241" w:lineRule="exact"/>
        <w:rPr>
          <w:sz w:val="20"/>
          <w:szCs w:val="20"/>
          <w:color w:val="auto"/>
        </w:rPr>
      </w:pPr>
    </w:p>
    <w:p>
      <w:pPr>
        <w:jc w:val="both"/>
        <w:ind w:firstLine="283"/>
        <w:spacing w:after="0" w:line="236" w:lineRule="auto"/>
        <w:rPr>
          <w:sz w:val="20"/>
          <w:szCs w:val="20"/>
          <w:color w:val="auto"/>
        </w:rPr>
      </w:pPr>
      <w:r>
        <w:rPr>
          <w:rFonts w:ascii="Times New Roman" w:cs="Times New Roman" w:eastAsia="Times New Roman" w:hAnsi="Times New Roman"/>
          <w:sz w:val="20"/>
          <w:szCs w:val="20"/>
          <w:color w:val="auto"/>
        </w:rPr>
        <w:t>Esta situación, en el marco de un mundo globalizado, ha provocado una mayor competencia entre los países con el propósito de generar las condiciones que les permitan crecer a un mayor ritmo en el escenario de debilidad económica que prevalece.</w:t>
      </w:r>
    </w:p>
    <w:p>
      <w:pPr>
        <w:spacing w:after="0" w:line="243" w:lineRule="exact"/>
        <w:rPr>
          <w:sz w:val="20"/>
          <w:szCs w:val="20"/>
          <w:color w:val="auto"/>
        </w:rPr>
      </w:pPr>
    </w:p>
    <w:p>
      <w:pPr>
        <w:jc w:val="both"/>
        <w:ind w:firstLine="283"/>
        <w:spacing w:after="0" w:line="235" w:lineRule="auto"/>
        <w:rPr>
          <w:sz w:val="20"/>
          <w:szCs w:val="20"/>
          <w:color w:val="auto"/>
        </w:rPr>
      </w:pPr>
      <w:r>
        <w:rPr>
          <w:rFonts w:ascii="Times New Roman" w:cs="Times New Roman" w:eastAsia="Times New Roman" w:hAnsi="Times New Roman"/>
          <w:sz w:val="20"/>
          <w:szCs w:val="20"/>
          <w:color w:val="auto"/>
        </w:rPr>
        <w:t>El Estado de Puebla no es ajeno a este panorama y, para promover el progreso económico y social de la entidad, debe competir no solo en el ámbito nacional sino también a escala mundial, por lo que es indispensable contar con finanzas públicas sanas y estables.</w:t>
      </w:r>
    </w:p>
    <w:p>
      <w:pPr>
        <w:spacing w:after="0" w:line="244" w:lineRule="exact"/>
        <w:rPr>
          <w:sz w:val="20"/>
          <w:szCs w:val="20"/>
          <w:color w:val="auto"/>
        </w:rPr>
      </w:pPr>
    </w:p>
    <w:p>
      <w:pPr>
        <w:jc w:val="both"/>
        <w:ind w:firstLine="283"/>
        <w:spacing w:after="0" w:line="237" w:lineRule="auto"/>
        <w:rPr>
          <w:sz w:val="20"/>
          <w:szCs w:val="20"/>
          <w:color w:val="auto"/>
        </w:rPr>
      </w:pPr>
      <w:r>
        <w:rPr>
          <w:rFonts w:ascii="Times New Roman" w:cs="Times New Roman" w:eastAsia="Times New Roman" w:hAnsi="Times New Roman"/>
          <w:sz w:val="20"/>
          <w:szCs w:val="20"/>
          <w:color w:val="auto"/>
        </w:rPr>
        <w:t>Por ello, la política fiscal adoptada por la actual Administración se ha orientado a fortalecer la capacidad financiera del Estado. De esta manera, en los últimos cuatro años la recaudación de los ingresos pr opios creció 99.7 por ciento, en tanto que los ingresos totales aumentaron 59.2 por ciento, lo que permitió destinar mayores recursos para crear la infraestructura necesaria para impulsar el desarrollo de la entidad.</w:t>
      </w:r>
    </w:p>
    <w:p>
      <w:pPr>
        <w:spacing w:after="0" w:line="242" w:lineRule="exact"/>
        <w:rPr>
          <w:sz w:val="20"/>
          <w:szCs w:val="20"/>
          <w:color w:val="auto"/>
        </w:rPr>
      </w:pPr>
    </w:p>
    <w:p>
      <w:pPr>
        <w:jc w:val="both"/>
        <w:ind w:firstLine="283"/>
        <w:spacing w:after="0" w:line="236" w:lineRule="auto"/>
        <w:rPr>
          <w:sz w:val="20"/>
          <w:szCs w:val="20"/>
          <w:color w:val="auto"/>
        </w:rPr>
      </w:pPr>
      <w:r>
        <w:rPr>
          <w:rFonts w:ascii="Times New Roman" w:cs="Times New Roman" w:eastAsia="Times New Roman" w:hAnsi="Times New Roman"/>
          <w:sz w:val="20"/>
          <w:szCs w:val="20"/>
          <w:color w:val="auto"/>
        </w:rPr>
        <w:t>Así, en el Ejercicio Fiscal 2016, la Política de Ingresos estará dirigida a generar los recursos que permitan mantener la estabilidad de las finanzas públicas y ejecutar los programas sociales y proyectos de inversión que consoliden la transformación del Estado.</w:t>
      </w:r>
    </w:p>
    <w:p>
      <w:pPr>
        <w:spacing w:after="0" w:line="23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Por lo tanto, los objetivos de la Política de Ingresos serán:</w:t>
      </w:r>
    </w:p>
    <w:p>
      <w:pPr>
        <w:spacing w:after="0" w:line="243" w:lineRule="exact"/>
        <w:rPr>
          <w:sz w:val="20"/>
          <w:szCs w:val="20"/>
          <w:color w:val="auto"/>
        </w:rPr>
      </w:pPr>
    </w:p>
    <w:p>
      <w:pPr>
        <w:jc w:val="both"/>
        <w:ind w:right="20" w:firstLine="277"/>
        <w:spacing w:after="0" w:line="234" w:lineRule="auto"/>
        <w:tabs>
          <w:tab w:leader="none" w:pos="449" w:val="left"/>
        </w:tabs>
        <w:numPr>
          <w:ilvl w:val="0"/>
          <w:numId w:val="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Ampliar y distribuir la carga fiscal impulsando el pago equitativo de los impuestos y una estructura tributaria eficiente.</w:t>
      </w:r>
    </w:p>
    <w:p>
      <w:pPr>
        <w:spacing w:after="0" w:line="240" w:lineRule="exact"/>
        <w:rPr>
          <w:rFonts w:ascii="Times New Roman" w:cs="Times New Roman" w:eastAsia="Times New Roman" w:hAnsi="Times New Roman"/>
          <w:sz w:val="20"/>
          <w:szCs w:val="20"/>
          <w:color w:val="auto"/>
        </w:rPr>
      </w:pPr>
    </w:p>
    <w:p>
      <w:pPr>
        <w:jc w:val="both"/>
        <w:ind w:left="380" w:hanging="103"/>
        <w:spacing w:after="0"/>
        <w:tabs>
          <w:tab w:leader="none" w:pos="380" w:val="left"/>
        </w:tabs>
        <w:numPr>
          <w:ilvl w:val="0"/>
          <w:numId w:val="2"/>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Fomentar la cultura y conciencia fiscal a través de la implementación de programas informativos y de capacitación.</w:t>
      </w:r>
    </w:p>
    <w:p>
      <w:pPr>
        <w:sectPr>
          <w:pgSz w:w="12240" w:h="15840" w:orient="portrait"/>
          <w:cols w:equalWidth="0" w:num="1">
            <w:col w:w="9340"/>
          </w:cols>
          <w:pgMar w:left="1480" w:top="695" w:right="1420" w:bottom="676" w:gutter="0" w:footer="0" w:header="0"/>
        </w:sectPr>
      </w:pPr>
    </w:p>
    <w:bookmarkStart w:id="7" w:name="page8"/>
    <w:bookmarkEnd w:id="7"/>
    <w:p>
      <w:pPr>
        <w:jc w:val="right"/>
        <w:spacing w:after="0" w:line="239" w:lineRule="auto"/>
        <w:rPr>
          <w:sz w:val="20"/>
          <w:szCs w:val="20"/>
          <w:color w:val="auto"/>
        </w:rPr>
      </w:pPr>
      <w:r>
        <w:rPr>
          <w:rFonts w:ascii="Times New Roman" w:cs="Times New Roman" w:eastAsia="Times New Roman" w:hAnsi="Times New Roman"/>
          <w:sz w:val="20"/>
          <w:szCs w:val="20"/>
          <w:color w:val="auto"/>
        </w:rPr>
        <w:t>9</w:t>
      </w:r>
    </w:p>
    <w:p>
      <w:pPr>
        <w:spacing w:after="0" w:line="2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left="400" w:hanging="118"/>
        <w:spacing w:after="0" w:line="239" w:lineRule="auto"/>
        <w:tabs>
          <w:tab w:leader="none" w:pos="40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Robustecer los sistemas de vigilancia de obligaciones y procesos de fiscalización.</w:t>
      </w:r>
    </w:p>
    <w:p>
      <w:pPr>
        <w:spacing w:after="0" w:line="315" w:lineRule="exact"/>
        <w:rPr>
          <w:rFonts w:ascii="Times New Roman" w:cs="Times New Roman" w:eastAsia="Times New Roman" w:hAnsi="Times New Roman"/>
          <w:sz w:val="20"/>
          <w:szCs w:val="20"/>
          <w:color w:val="auto"/>
        </w:rPr>
      </w:pPr>
    </w:p>
    <w:p>
      <w:pPr>
        <w:jc w:val="both"/>
        <w:ind w:right="20" w:firstLine="282"/>
        <w:spacing w:after="0" w:line="266" w:lineRule="auto"/>
        <w:tabs>
          <w:tab w:leader="none" w:pos="437"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Combatir la evasión y elusión fiscal, mediante el uso de información que permita diseñar mecanismos de detección de prácticas ilícitas.</w:t>
      </w:r>
    </w:p>
    <w:p>
      <w:pPr>
        <w:spacing w:after="0" w:line="289" w:lineRule="exact"/>
        <w:rPr>
          <w:rFonts w:ascii="Times New Roman" w:cs="Times New Roman" w:eastAsia="Times New Roman" w:hAnsi="Times New Roman"/>
          <w:sz w:val="20"/>
          <w:szCs w:val="20"/>
          <w:color w:val="auto"/>
        </w:rPr>
      </w:pPr>
    </w:p>
    <w:p>
      <w:pPr>
        <w:jc w:val="both"/>
        <w:ind w:right="20" w:firstLine="282"/>
        <w:spacing w:after="0" w:line="266" w:lineRule="auto"/>
        <w:tabs>
          <w:tab w:leader="none" w:pos="410" w:val="left"/>
        </w:tabs>
        <w:numPr>
          <w:ilvl w:val="0"/>
          <w:numId w:val="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Desarrollar acciones encaminadas a facilitar y simplificar el pago de las contribuciones, utilizando tecnologías de la información y el uso de plataformas virtuales.</w:t>
      </w:r>
    </w:p>
    <w:p>
      <w:pPr>
        <w:spacing w:after="0" w:line="287"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La Ley de Ingresos del Estado de Puebla, para el Ejercicio Fiscal 2016, se integra por ocho Títulos, veintiséis Capítulos y cien Artículos, con las siguientes características:</w:t>
      </w:r>
    </w:p>
    <w:p>
      <w:pPr>
        <w:spacing w:after="0" w:line="27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De las Disposiciones Generales.</w:t>
      </w:r>
    </w:p>
    <w:p>
      <w:pPr>
        <w:spacing w:after="0" w:line="312" w:lineRule="exact"/>
        <w:rPr>
          <w:sz w:val="20"/>
          <w:szCs w:val="20"/>
          <w:color w:val="auto"/>
        </w:rPr>
      </w:pPr>
    </w:p>
    <w:p>
      <w:pPr>
        <w:jc w:val="both"/>
        <w:ind w:right="20" w:firstLine="283"/>
        <w:spacing w:after="0" w:line="275" w:lineRule="auto"/>
        <w:rPr>
          <w:sz w:val="20"/>
          <w:szCs w:val="20"/>
          <w:color w:val="auto"/>
        </w:rPr>
      </w:pPr>
      <w:r>
        <w:rPr>
          <w:rFonts w:ascii="Times New Roman" w:cs="Times New Roman" w:eastAsia="Times New Roman" w:hAnsi="Times New Roman"/>
          <w:sz w:val="20"/>
          <w:szCs w:val="20"/>
          <w:color w:val="auto"/>
        </w:rPr>
        <w:t>Desde el inicio de su gestión, el Ejecutivo del Estado estableció su compromiso con la rendición de cuentas, como una herramienta para garantizar el ejercicio honesto y eficiente de los recursos públicos, lo que se materializó en el Plan Estatal de Desarrollo 2011-2017, en el cual se incluyó como un principio rector, dentro del Tercer Eje Estratégico, la aplicación de mejores prácticas en el control y fiscalización del ejercicio de los recursos públicos, mediante la transparencia en la información.</w:t>
      </w:r>
    </w:p>
    <w:p>
      <w:pPr>
        <w:spacing w:after="0" w:line="279" w:lineRule="exact"/>
        <w:rPr>
          <w:sz w:val="20"/>
          <w:szCs w:val="20"/>
          <w:color w:val="auto"/>
        </w:rPr>
      </w:pPr>
    </w:p>
    <w:p>
      <w:pPr>
        <w:jc w:val="both"/>
        <w:ind w:right="20" w:firstLine="283"/>
        <w:spacing w:after="0" w:line="275" w:lineRule="auto"/>
        <w:rPr>
          <w:sz w:val="20"/>
          <w:szCs w:val="20"/>
          <w:color w:val="auto"/>
        </w:rPr>
      </w:pPr>
      <w:r>
        <w:rPr>
          <w:rFonts w:ascii="Times New Roman" w:cs="Times New Roman" w:eastAsia="Times New Roman" w:hAnsi="Times New Roman"/>
          <w:sz w:val="20"/>
          <w:szCs w:val="20"/>
          <w:color w:val="auto"/>
        </w:rPr>
        <w:t>Por otro lado, el artículo 61, fracción I, inciso a) de la Ley General de Contabilidad Gubernamental, el cual estipula que la Federación, las entidades federativas, los municipios, y en su caso, las demarcaciones territoriales del Distrito Federal, incluirán en sus respectivas leyes de ingresos las fuentes de sus ingresos sean ordinarios o extraordinarios, desagregando el monto de cada una y, en el caso de las entidades federativas y municipios, incluyendo los recursos federales que se estime serán transferidos por la Federación a través de los fondos de participaciones y aportaciones federales, subsidios y convenios de reasignación; así como los ingresos recaudados con base en las disposiciones locales.</w:t>
      </w:r>
    </w:p>
    <w:p>
      <w:pPr>
        <w:spacing w:after="0" w:line="284"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Derivado de lo anterior, en el artículo 1 de la Ley de Ingresos del Estado de Puebla, para el Ejercicio Fiscal 2016, se incluye la carátula de los ingresos programados de acuerdo con la estructura establecida por el Consejo Nacional de Armonización Contable (CONAC), en materia del Clasificador por Rubro de Ingresos (CRI) y las normas publicadas por dicho organismo.</w:t>
      </w:r>
    </w:p>
    <w:p>
      <w:pPr>
        <w:spacing w:after="0" w:line="280" w:lineRule="exact"/>
        <w:rPr>
          <w:sz w:val="20"/>
          <w:szCs w:val="20"/>
          <w:color w:val="auto"/>
        </w:rPr>
      </w:pPr>
    </w:p>
    <w:p>
      <w:pPr>
        <w:jc w:val="both"/>
        <w:ind w:right="20" w:firstLine="283"/>
        <w:spacing w:after="0" w:line="275" w:lineRule="auto"/>
        <w:rPr>
          <w:sz w:val="20"/>
          <w:szCs w:val="20"/>
          <w:color w:val="auto"/>
        </w:rPr>
      </w:pPr>
      <w:r>
        <w:rPr>
          <w:rFonts w:ascii="Times New Roman" w:cs="Times New Roman" w:eastAsia="Times New Roman" w:hAnsi="Times New Roman"/>
          <w:sz w:val="20"/>
          <w:szCs w:val="20"/>
          <w:color w:val="auto"/>
        </w:rPr>
        <w:t>Al respecto, es necesario aclarar que la normatividad emitida por el CONAC define un formato armonizado para las leyes de ingresos de todos los niveles de gobierno, al especificar los rubros de ingresos que se deben incluir, independientemente de que los mismos no existan a nivel estatal, por lo que su inclusión no significa que esas fuentes de ingresos se vayan a establecer en la legislación hacendaria del Estado, por lo que para reflejar su inexistencia, no se considera ningún monto estimado para esos conceptos.</w:t>
      </w:r>
    </w:p>
    <w:p>
      <w:pPr>
        <w:spacing w:after="0" w:line="27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De igual manera, en el mismo Artículo 1 de la Ley de Ingresos, como muestra de un gobierno transparente, se establece que cuando por disposición de la Ley General de Contabilidad Gubernamental y los acuerdos emitidos por el CONAC se deba divulgar información financiera adicional, esta se publicará por la Secretaría de Finanzas y Administración a través de los medios electrónicos oficiales.</w:t>
      </w:r>
    </w:p>
    <w:p>
      <w:pPr>
        <w:spacing w:after="0" w:line="280"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En otro orden de ideas, para salvaguardar el principio de seguridad jurídica para los ciudadanos en la aplicación de la Ley, se establece que el pago de los servicios que contiene la Ley en materia de Derechos y Productos, se deberá efectuar mediante la aplicación de las disposiciones legales y normatividad vigentes al momento de efectuar el trámite de que se trate.</w:t>
      </w:r>
    </w:p>
    <w:p>
      <w:pPr>
        <w:spacing w:after="0" w:line="246" w:lineRule="exact"/>
        <w:rPr>
          <w:sz w:val="20"/>
          <w:szCs w:val="20"/>
          <w:color w:val="auto"/>
        </w:rPr>
      </w:pPr>
    </w:p>
    <w:p>
      <w:pPr>
        <w:jc w:val="both"/>
        <w:ind w:right="40" w:firstLine="283"/>
        <w:spacing w:after="0" w:line="273" w:lineRule="auto"/>
        <w:rPr>
          <w:sz w:val="20"/>
          <w:szCs w:val="20"/>
          <w:color w:val="auto"/>
        </w:rPr>
      </w:pPr>
      <w:r>
        <w:rPr>
          <w:rFonts w:ascii="Times New Roman" w:cs="Times New Roman" w:eastAsia="Times New Roman" w:hAnsi="Times New Roman"/>
          <w:sz w:val="20"/>
          <w:szCs w:val="20"/>
          <w:color w:val="auto"/>
        </w:rPr>
        <w:t>Para dotar de certidumbre a la recaudación del Estado, la presente Ley obliga a aquellas dependencias de la administración pública que recolecten directamente cualquiera de los ingresos previstos a concentrarlos en la Secretaría de Finanzas y Administración, en un plazo no mayor a dos días a partir del día siguiente en que los hayan recaudado.</w:t>
      </w:r>
    </w:p>
    <w:p>
      <w:pPr>
        <w:sectPr>
          <w:pgSz w:w="12240" w:h="15840" w:orient="portrait"/>
          <w:cols w:equalWidth="0" w:num="1">
            <w:col w:w="9360"/>
          </w:cols>
          <w:pgMar w:left="1420" w:top="707" w:right="1460" w:bottom="614" w:gutter="0" w:footer="0" w:header="0"/>
        </w:sectPr>
      </w:pPr>
    </w:p>
    <w:bookmarkStart w:id="8" w:name="page9"/>
    <w:bookmarkEnd w:id="8"/>
    <w:p>
      <w:pPr>
        <w:spacing w:after="0" w:line="239" w:lineRule="auto"/>
        <w:rPr>
          <w:sz w:val="20"/>
          <w:szCs w:val="20"/>
          <w:color w:val="auto"/>
        </w:rPr>
      </w:pPr>
      <w:r>
        <w:rPr>
          <w:rFonts w:ascii="Times New Roman" w:cs="Times New Roman" w:eastAsia="Times New Roman" w:hAnsi="Times New Roman"/>
          <w:sz w:val="20"/>
          <w:szCs w:val="20"/>
          <w:color w:val="auto"/>
        </w:rPr>
        <w:t>10</w:t>
      </w:r>
    </w:p>
    <w:p>
      <w:pPr>
        <w:spacing w:after="0" w:line="243" w:lineRule="exact"/>
        <w:rPr>
          <w:sz w:val="20"/>
          <w:szCs w:val="20"/>
          <w:color w:val="auto"/>
        </w:rPr>
      </w:pPr>
    </w:p>
    <w:p>
      <w:pPr>
        <w:jc w:val="both"/>
        <w:ind w:firstLine="283"/>
        <w:spacing w:after="0" w:line="272" w:lineRule="auto"/>
        <w:rPr>
          <w:sz w:val="20"/>
          <w:szCs w:val="20"/>
          <w:color w:val="auto"/>
        </w:rPr>
      </w:pPr>
      <w:r>
        <w:rPr>
          <w:rFonts w:ascii="Times New Roman" w:cs="Times New Roman" w:eastAsia="Times New Roman" w:hAnsi="Times New Roman"/>
          <w:sz w:val="20"/>
          <w:szCs w:val="20"/>
          <w:color w:val="auto"/>
        </w:rPr>
        <w:t>Adicionalmente, el mismo artículo señala que en el caso de aquellos trámites o servicios en los que no se haya establecido la cuota o tarifa correspondiente en la Ley de Ingresos, Decreto o Acuerdo de Ingresos Extraordinarios, las dependencias estarán obligadas a prestarlos según sus facultades, sin realizar cobro alguno.</w:t>
      </w:r>
    </w:p>
    <w:p>
      <w:pPr>
        <w:spacing w:after="0" w:line="248" w:lineRule="exact"/>
        <w:rPr>
          <w:sz w:val="20"/>
          <w:szCs w:val="20"/>
          <w:color w:val="auto"/>
        </w:rPr>
      </w:pPr>
    </w:p>
    <w:p>
      <w:pPr>
        <w:jc w:val="both"/>
        <w:ind w:firstLine="283"/>
        <w:spacing w:after="0" w:line="273" w:lineRule="auto"/>
        <w:rPr>
          <w:sz w:val="20"/>
          <w:szCs w:val="20"/>
          <w:color w:val="auto"/>
        </w:rPr>
      </w:pPr>
      <w:r>
        <w:rPr>
          <w:rFonts w:ascii="Times New Roman" w:cs="Times New Roman" w:eastAsia="Times New Roman" w:hAnsi="Times New Roman"/>
          <w:sz w:val="20"/>
          <w:szCs w:val="20"/>
          <w:color w:val="auto"/>
        </w:rPr>
        <w:t>Por último, como ha sido una constante en el actual Gobierno, la Secretaría de Finanzas y Administración deberá distribuir los listados de los conceptos, cuotas, tasas y tarifas entre las Dependencias, Entidades y todos aquellos lugares en donde se emitan las órdenes de cobro, que deberán fijarse a la vista del contribuyente, con la finalidad de garantizar la transparencia en el pago de los servicios públicos.</w:t>
      </w:r>
    </w:p>
    <w:p>
      <w:pPr>
        <w:spacing w:after="0" w:line="23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De los Impuestos.</w:t>
      </w:r>
    </w:p>
    <w:p>
      <w:pPr>
        <w:spacing w:after="0" w:line="279" w:lineRule="exact"/>
        <w:rPr>
          <w:sz w:val="20"/>
          <w:szCs w:val="20"/>
          <w:color w:val="auto"/>
        </w:rPr>
      </w:pPr>
    </w:p>
    <w:p>
      <w:pPr>
        <w:jc w:val="both"/>
        <w:ind w:firstLine="283"/>
        <w:spacing w:after="0" w:line="273" w:lineRule="auto"/>
        <w:rPr>
          <w:sz w:val="20"/>
          <w:szCs w:val="20"/>
          <w:color w:val="auto"/>
        </w:rPr>
      </w:pPr>
      <w:r>
        <w:rPr>
          <w:rFonts w:ascii="Times New Roman" w:cs="Times New Roman" w:eastAsia="Times New Roman" w:hAnsi="Times New Roman"/>
          <w:sz w:val="20"/>
          <w:szCs w:val="20"/>
          <w:color w:val="auto"/>
        </w:rPr>
        <w:t>Derivado del entorno de alta volatilidad financiera e incertidumbre a nivel internacional, con el propósito de generar un clima de estabilidad para los agentes económicos de la entidad, la Ley que se somete a consideración del Poder Legislativo no prevé la creación de nuevos impuestos y considera diversos estímulos fiscales otorgados por el Ejecutivo del Estado para apoyar la economía de las familias y empresas poblanas.</w:t>
      </w:r>
    </w:p>
    <w:p>
      <w:pPr>
        <w:spacing w:after="0" w:line="248" w:lineRule="exact"/>
        <w:rPr>
          <w:sz w:val="20"/>
          <w:szCs w:val="20"/>
          <w:color w:val="auto"/>
        </w:rPr>
      </w:pPr>
    </w:p>
    <w:p>
      <w:pPr>
        <w:jc w:val="both"/>
        <w:ind w:firstLine="283"/>
        <w:spacing w:after="0" w:line="275" w:lineRule="auto"/>
        <w:rPr>
          <w:sz w:val="20"/>
          <w:szCs w:val="20"/>
          <w:color w:val="auto"/>
        </w:rPr>
      </w:pPr>
      <w:r>
        <w:rPr>
          <w:rFonts w:ascii="Times New Roman" w:cs="Times New Roman" w:eastAsia="Times New Roman" w:hAnsi="Times New Roman"/>
          <w:sz w:val="20"/>
          <w:szCs w:val="20"/>
          <w:color w:val="auto"/>
        </w:rPr>
        <w:t>Además, con el propósito de hacer más eficientes los esfuerzos de la administración tributaria en la entidad, se propone fijar para el Impuesto Sobre Loterías, Rifas, Sorteos y Concursos la tasa de cero por ciento. Adicionalmente; y en concordancia con la reforma planteada a la Ley de Hacienda del Estado Libre y Soberano de Puebla, se elimina en esta Ley el Capítulo relativo al Impuesto Sobre la Realización de Juegos con Apuestas y Sorteos. Estas medidas no comprometen el equilibrio de las finanzas públicas ya que, en su conjunto, la recaudación estimada para 2016 sólo representaría el 0.016 por ciento de los ingresos totales.</w:t>
      </w:r>
    </w:p>
    <w:p>
      <w:pPr>
        <w:spacing w:after="0" w:line="245" w:lineRule="exact"/>
        <w:rPr>
          <w:sz w:val="20"/>
          <w:szCs w:val="20"/>
          <w:color w:val="auto"/>
        </w:rPr>
      </w:pPr>
    </w:p>
    <w:p>
      <w:pPr>
        <w:jc w:val="both"/>
        <w:ind w:firstLine="283"/>
        <w:spacing w:after="0" w:line="271" w:lineRule="auto"/>
        <w:rPr>
          <w:sz w:val="20"/>
          <w:szCs w:val="20"/>
          <w:color w:val="auto"/>
        </w:rPr>
      </w:pPr>
      <w:r>
        <w:rPr>
          <w:rFonts w:ascii="Times New Roman" w:cs="Times New Roman" w:eastAsia="Times New Roman" w:hAnsi="Times New Roman"/>
          <w:sz w:val="20"/>
          <w:szCs w:val="20"/>
          <w:color w:val="auto"/>
        </w:rPr>
        <w:t>Es necesario señalar que estos gravámenes provienen de los pocos espacios tributarios que el actual sistema de coordinación fiscal cede a las entidades federativas, ya que el primero proviene del Impuesto Sobre la Renta y el segundo del Impuesto Especial Sobre Producción y Servicios, ambos de carácter federal.</w:t>
      </w:r>
    </w:p>
    <w:p>
      <w:pPr>
        <w:spacing w:after="0" w:line="248" w:lineRule="exact"/>
        <w:rPr>
          <w:sz w:val="20"/>
          <w:szCs w:val="20"/>
          <w:color w:val="auto"/>
        </w:rPr>
      </w:pPr>
    </w:p>
    <w:p>
      <w:pPr>
        <w:jc w:val="both"/>
        <w:ind w:firstLine="283"/>
        <w:spacing w:after="0" w:line="266" w:lineRule="auto"/>
        <w:rPr>
          <w:sz w:val="20"/>
          <w:szCs w:val="20"/>
          <w:color w:val="auto"/>
        </w:rPr>
      </w:pPr>
      <w:r>
        <w:rPr>
          <w:rFonts w:ascii="Times New Roman" w:cs="Times New Roman" w:eastAsia="Times New Roman" w:hAnsi="Times New Roman"/>
          <w:sz w:val="20"/>
          <w:szCs w:val="20"/>
          <w:color w:val="auto"/>
        </w:rPr>
        <w:t>De igual manera, la Ley que se somete a consideración de esta Soberanía mantiene, en beneficio de las familias poblanas, la tasa cero en el pago del Impuesto Sobre Adquisición de Vehículos Automotores Usados.</w:t>
      </w:r>
    </w:p>
    <w:p>
      <w:pPr>
        <w:spacing w:after="0" w:line="251" w:lineRule="exact"/>
        <w:rPr>
          <w:sz w:val="20"/>
          <w:szCs w:val="20"/>
          <w:color w:val="auto"/>
        </w:rPr>
      </w:pPr>
    </w:p>
    <w:p>
      <w:pPr>
        <w:jc w:val="both"/>
        <w:ind w:firstLine="283"/>
        <w:spacing w:after="0" w:line="272" w:lineRule="auto"/>
        <w:rPr>
          <w:sz w:val="20"/>
          <w:szCs w:val="20"/>
          <w:color w:val="auto"/>
        </w:rPr>
      </w:pPr>
      <w:r>
        <w:rPr>
          <w:rFonts w:ascii="Times New Roman" w:cs="Times New Roman" w:eastAsia="Times New Roman" w:hAnsi="Times New Roman"/>
          <w:sz w:val="20"/>
          <w:szCs w:val="20"/>
          <w:color w:val="auto"/>
        </w:rPr>
        <w:t>Asimismo, por tercer año consecutivo se propone establecer la tasa de cero por ciento en el Impuesto Sobre Servicios de Hospedaje, con el propósito de continuar fortaleciendo el atractivo turístico de todas las regiones y promover una mayor derrama económica en el Estado.</w:t>
      </w:r>
    </w:p>
    <w:p>
      <w:pPr>
        <w:spacing w:after="0" w:line="23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Por lo tanto, las tasas que se aplicarán para el pago de los gravámenes vigentes en la entidad serán:</w:t>
      </w:r>
    </w:p>
    <w:p>
      <w:pPr>
        <w:spacing w:after="0" w:line="24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674370</wp:posOffset>
                </wp:positionH>
                <wp:positionV relativeFrom="paragraph">
                  <wp:posOffset>139700</wp:posOffset>
                </wp:positionV>
                <wp:extent cx="0" cy="113728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37285"/>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3.1pt,11pt" to="53.1pt,100.55pt" o:allowincell="f" strokecolor="#FFFFFF" strokeweight="0.9599pt"/>
            </w:pict>
          </mc:Fallback>
        </mc:AlternateContent>
        <mc:AlternateContent>
          <mc:Choice Requires="wps">
            <w:drawing>
              <wp:anchor simplePos="0" relativeHeight="251657728" behindDoc="1" locked="0" layoutInCell="0" allowOverlap="1">
                <wp:simplePos x="0" y="0"/>
                <wp:positionH relativeFrom="column">
                  <wp:posOffset>4317365</wp:posOffset>
                </wp:positionH>
                <wp:positionV relativeFrom="paragraph">
                  <wp:posOffset>151765</wp:posOffset>
                </wp:positionV>
                <wp:extent cx="0" cy="66484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64845"/>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95pt,11.95pt" to="339.95pt,64.3pt" o:allowincell="f" strokecolor="#FFFFFF" strokeweight="0.9599pt"/>
            </w:pict>
          </mc:Fallback>
        </mc:AlternateContent>
        <mc:AlternateContent>
          <mc:Choice Requires="wps">
            <w:drawing>
              <wp:anchor simplePos="0" relativeHeight="251657728" behindDoc="1" locked="0" layoutInCell="0" allowOverlap="1">
                <wp:simplePos x="0" y="0"/>
                <wp:positionH relativeFrom="column">
                  <wp:posOffset>5254625</wp:posOffset>
                </wp:positionH>
                <wp:positionV relativeFrom="paragraph">
                  <wp:posOffset>139700</wp:posOffset>
                </wp:positionV>
                <wp:extent cx="0" cy="1175385"/>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175385"/>
                        </a:xfrm>
                        <a:prstGeom prst="line">
                          <a:avLst/>
                        </a:prstGeom>
                        <a:solidFill>
                          <a:srgbClr val="FFFFFF"/>
                        </a:solidFill>
                        <a:ln w="12192">
                          <a:solidFill>
                            <a:srgbClr val="FFFFFF"/>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13.75pt,11pt" to="413.75pt,103.55pt" o:allowincell="f" strokecolor="#FFFFFF" strokeweight="0.96pt"/>
            </w:pict>
          </mc:Fallback>
        </mc:AlternateContent>
      </w:r>
    </w:p>
    <w:tbl>
      <w:tblPr>
        <w:tblLayout w:type="fixed"/>
        <w:tblInd w:w="1060" w:type="dxa"/>
        <w:tblCellMar>
          <w:top w:w="0" w:type="dxa"/>
          <w:left w:w="0" w:type="dxa"/>
          <w:bottom w:w="0" w:type="dxa"/>
          <w:right w:w="0" w:type="dxa"/>
        </w:tblCellMar>
      </w:tblPr>
      <w:tr>
        <w:trPr>
          <w:trHeight w:val="29"/>
        </w:trPr>
        <w:tc>
          <w:tcPr>
            <w:tcW w:w="20" w:type="dxa"/>
            <w:vAlign w:val="bottom"/>
          </w:tcPr>
          <w:p>
            <w:pPr>
              <w:spacing w:after="0"/>
              <w:rPr>
                <w:sz w:val="2"/>
                <w:szCs w:val="2"/>
                <w:color w:val="auto"/>
              </w:rPr>
            </w:pPr>
          </w:p>
        </w:tc>
        <w:tc>
          <w:tcPr>
            <w:tcW w:w="5700" w:type="dxa"/>
            <w:vAlign w:val="bottom"/>
            <w:shd w:val="clear" w:color="auto" w:fill="A6A6A6"/>
          </w:tcPr>
          <w:p>
            <w:pPr>
              <w:spacing w:after="0"/>
              <w:rPr>
                <w:sz w:val="2"/>
                <w:szCs w:val="2"/>
                <w:color w:val="auto"/>
              </w:rPr>
            </w:pPr>
          </w:p>
        </w:tc>
        <w:tc>
          <w:tcPr>
            <w:tcW w:w="20" w:type="dxa"/>
            <w:vAlign w:val="bottom"/>
          </w:tcPr>
          <w:p>
            <w:pPr>
              <w:spacing w:after="0"/>
              <w:rPr>
                <w:sz w:val="2"/>
                <w:szCs w:val="2"/>
                <w:color w:val="auto"/>
              </w:rPr>
            </w:pPr>
          </w:p>
        </w:tc>
        <w:tc>
          <w:tcPr>
            <w:tcW w:w="1460" w:type="dxa"/>
            <w:vAlign w:val="bottom"/>
            <w:shd w:val="clear" w:color="auto" w:fill="A6A6A6"/>
          </w:tcPr>
          <w:p>
            <w:pPr>
              <w:spacing w:after="0"/>
              <w:rPr>
                <w:sz w:val="2"/>
                <w:szCs w:val="2"/>
                <w:color w:val="auto"/>
              </w:rPr>
            </w:pPr>
          </w:p>
        </w:tc>
        <w:tc>
          <w:tcPr>
            <w:tcW w:w="20" w:type="dxa"/>
            <w:vAlign w:val="bottom"/>
          </w:tcPr>
          <w:p>
            <w:pPr>
              <w:spacing w:after="0"/>
              <w:rPr>
                <w:sz w:val="2"/>
                <w:szCs w:val="2"/>
                <w:color w:val="auto"/>
              </w:rPr>
            </w:pPr>
          </w:p>
        </w:tc>
      </w:tr>
      <w:tr>
        <w:trPr>
          <w:trHeight w:val="275"/>
        </w:trPr>
        <w:tc>
          <w:tcPr>
            <w:tcW w:w="20" w:type="dxa"/>
            <w:vAlign w:val="bottom"/>
            <w:tcBorders>
              <w:bottom w:val="single" w:sz="8" w:color="A6A6A6"/>
            </w:tcBorders>
          </w:tcPr>
          <w:p>
            <w:pPr>
              <w:spacing w:after="0"/>
              <w:rPr>
                <w:sz w:val="23"/>
                <w:szCs w:val="23"/>
                <w:color w:val="auto"/>
              </w:rPr>
            </w:pPr>
          </w:p>
        </w:tc>
        <w:tc>
          <w:tcPr>
            <w:tcW w:w="5700" w:type="dxa"/>
            <w:vAlign w:val="bottom"/>
            <w:tcBorders>
              <w:bottom w:val="single" w:sz="8" w:color="A6A6A6"/>
            </w:tcBorders>
            <w:shd w:val="clear" w:color="auto" w:fill="A6A6A6"/>
          </w:tcPr>
          <w:p>
            <w:pPr>
              <w:ind w:left="2460"/>
              <w:spacing w:after="0" w:line="229" w:lineRule="exact"/>
              <w:rPr>
                <w:sz w:val="20"/>
                <w:szCs w:val="20"/>
                <w:color w:val="auto"/>
              </w:rPr>
            </w:pPr>
            <w:r>
              <w:rPr>
                <w:rFonts w:ascii="Times New Roman" w:cs="Times New Roman" w:eastAsia="Times New Roman" w:hAnsi="Times New Roman"/>
                <w:sz w:val="20"/>
                <w:szCs w:val="20"/>
                <w:b w:val="1"/>
                <w:bCs w:val="1"/>
                <w:color w:val="auto"/>
              </w:rPr>
              <w:t>Impuesto</w:t>
            </w:r>
          </w:p>
        </w:tc>
        <w:tc>
          <w:tcPr>
            <w:tcW w:w="20" w:type="dxa"/>
            <w:vAlign w:val="bottom"/>
            <w:tcBorders>
              <w:bottom w:val="single" w:sz="8" w:color="A6A6A6"/>
            </w:tcBorders>
          </w:tcPr>
          <w:p>
            <w:pPr>
              <w:spacing w:after="0"/>
              <w:rPr>
                <w:sz w:val="23"/>
                <w:szCs w:val="23"/>
                <w:color w:val="auto"/>
              </w:rPr>
            </w:pPr>
          </w:p>
        </w:tc>
        <w:tc>
          <w:tcPr>
            <w:tcW w:w="1460" w:type="dxa"/>
            <w:vAlign w:val="bottom"/>
            <w:tcBorders>
              <w:bottom w:val="single" w:sz="8" w:color="A6A6A6"/>
            </w:tcBorders>
            <w:shd w:val="clear" w:color="auto" w:fill="A6A6A6"/>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7"/>
              </w:rPr>
              <w:t>Tasa</w:t>
            </w:r>
          </w:p>
        </w:tc>
        <w:tc>
          <w:tcPr>
            <w:tcW w:w="20" w:type="dxa"/>
            <w:vAlign w:val="bottom"/>
            <w:tcBorders>
              <w:bottom w:val="single" w:sz="8" w:color="A6A6A6"/>
            </w:tcBorders>
          </w:tcPr>
          <w:p>
            <w:pPr>
              <w:spacing w:after="0"/>
              <w:rPr>
                <w:sz w:val="23"/>
                <w:szCs w:val="23"/>
                <w:color w:val="auto"/>
              </w:rPr>
            </w:pPr>
          </w:p>
        </w:tc>
      </w:tr>
      <w:tr>
        <w:trPr>
          <w:trHeight w:val="66"/>
        </w:trPr>
        <w:tc>
          <w:tcPr>
            <w:tcW w:w="20" w:type="dxa"/>
            <w:vAlign w:val="bottom"/>
          </w:tcPr>
          <w:p>
            <w:pPr>
              <w:spacing w:after="0"/>
              <w:rPr>
                <w:sz w:val="5"/>
                <w:szCs w:val="5"/>
                <w:color w:val="auto"/>
              </w:rPr>
            </w:pPr>
          </w:p>
        </w:tc>
        <w:tc>
          <w:tcPr>
            <w:tcW w:w="5700" w:type="dxa"/>
            <w:vAlign w:val="bottom"/>
          </w:tcPr>
          <w:p>
            <w:pPr>
              <w:spacing w:after="0"/>
              <w:rPr>
                <w:sz w:val="5"/>
                <w:szCs w:val="5"/>
                <w:color w:val="auto"/>
              </w:rPr>
            </w:pPr>
          </w:p>
        </w:tc>
        <w:tc>
          <w:tcPr>
            <w:tcW w:w="1480" w:type="dxa"/>
            <w:vAlign w:val="bottom"/>
            <w:gridSpan w:val="2"/>
          </w:tcPr>
          <w:p>
            <w:pPr>
              <w:spacing w:after="0"/>
              <w:rPr>
                <w:sz w:val="5"/>
                <w:szCs w:val="5"/>
                <w:color w:val="auto"/>
              </w:rPr>
            </w:pPr>
          </w:p>
        </w:tc>
        <w:tc>
          <w:tcPr>
            <w:tcW w:w="20" w:type="dxa"/>
            <w:vAlign w:val="bottom"/>
          </w:tcPr>
          <w:p>
            <w:pPr>
              <w:spacing w:after="0"/>
              <w:rPr>
                <w:sz w:val="5"/>
                <w:szCs w:val="5"/>
                <w:color w:val="auto"/>
              </w:rPr>
            </w:pPr>
          </w:p>
        </w:tc>
      </w:tr>
      <w:tr>
        <w:trPr>
          <w:trHeight w:val="275"/>
        </w:trPr>
        <w:tc>
          <w:tcPr>
            <w:tcW w:w="20" w:type="dxa"/>
            <w:vAlign w:val="bottom"/>
            <w:tcBorders>
              <w:bottom w:val="single" w:sz="8" w:color="D9D9D9"/>
            </w:tcBorders>
          </w:tcPr>
          <w:p>
            <w:pPr>
              <w:spacing w:after="0"/>
              <w:rPr>
                <w:sz w:val="23"/>
                <w:szCs w:val="23"/>
                <w:color w:val="auto"/>
              </w:rPr>
            </w:pPr>
          </w:p>
        </w:tc>
        <w:tc>
          <w:tcPr>
            <w:tcW w:w="5700" w:type="dxa"/>
            <w:vAlign w:val="bottom"/>
            <w:tcBorders>
              <w:top w:val="single" w:sz="8" w:color="D9D9D9"/>
              <w:bottom w:val="single" w:sz="8" w:color="D9D9D9"/>
            </w:tcBorders>
            <w:shd w:val="clear" w:color="auto" w:fill="D9D9D9"/>
          </w:tcPr>
          <w:p>
            <w:pPr>
              <w:ind w:left="40"/>
              <w:spacing w:after="0" w:line="229" w:lineRule="exact"/>
              <w:rPr>
                <w:sz w:val="20"/>
                <w:szCs w:val="20"/>
                <w:color w:val="auto"/>
              </w:rPr>
            </w:pPr>
            <w:r>
              <w:rPr>
                <w:rFonts w:ascii="Times New Roman" w:cs="Times New Roman" w:eastAsia="Times New Roman" w:hAnsi="Times New Roman"/>
                <w:sz w:val="20"/>
                <w:szCs w:val="20"/>
                <w:color w:val="auto"/>
              </w:rPr>
              <w:t>Sobre Erogaciones por Remuneraciones al Trabajo Personal</w:t>
            </w:r>
          </w:p>
        </w:tc>
        <w:tc>
          <w:tcPr>
            <w:tcW w:w="20" w:type="dxa"/>
            <w:vAlign w:val="bottom"/>
            <w:tcBorders>
              <w:bottom w:val="single" w:sz="8" w:color="D9D9D9"/>
            </w:tcBorders>
          </w:tcPr>
          <w:p>
            <w:pPr>
              <w:spacing w:after="0"/>
              <w:rPr>
                <w:sz w:val="23"/>
                <w:szCs w:val="23"/>
                <w:color w:val="auto"/>
              </w:rPr>
            </w:pPr>
          </w:p>
        </w:tc>
        <w:tc>
          <w:tcPr>
            <w:tcW w:w="1460" w:type="dxa"/>
            <w:vAlign w:val="bottom"/>
            <w:tcBorders>
              <w:top w:val="single" w:sz="8" w:color="D9D9D9"/>
              <w:bottom w:val="single" w:sz="8" w:color="D9D9D9"/>
            </w:tcBorders>
            <w:shd w:val="clear" w:color="auto" w:fill="D9D9D9"/>
          </w:tcPr>
          <w:p>
            <w:pPr>
              <w:jc w:val="center"/>
              <w:spacing w:after="0" w:line="229" w:lineRule="exact"/>
              <w:rPr>
                <w:sz w:val="20"/>
                <w:szCs w:val="20"/>
                <w:color w:val="auto"/>
              </w:rPr>
            </w:pPr>
            <w:r>
              <w:rPr>
                <w:rFonts w:ascii="Times New Roman" w:cs="Times New Roman" w:eastAsia="Times New Roman" w:hAnsi="Times New Roman"/>
                <w:sz w:val="20"/>
                <w:szCs w:val="20"/>
                <w:color w:val="auto"/>
              </w:rPr>
              <w:t>3%</w:t>
            </w:r>
          </w:p>
        </w:tc>
        <w:tc>
          <w:tcPr>
            <w:tcW w:w="20" w:type="dxa"/>
            <w:vAlign w:val="bottom"/>
            <w:tcBorders>
              <w:bottom w:val="single" w:sz="8" w:color="D9D9D9"/>
            </w:tcBorders>
          </w:tcPr>
          <w:p>
            <w:pPr>
              <w:spacing w:after="0"/>
              <w:rPr>
                <w:sz w:val="23"/>
                <w:szCs w:val="23"/>
                <w:color w:val="auto"/>
              </w:rPr>
            </w:pPr>
          </w:p>
        </w:tc>
      </w:tr>
      <w:tr>
        <w:trPr>
          <w:trHeight w:val="28"/>
        </w:trPr>
        <w:tc>
          <w:tcPr>
            <w:tcW w:w="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20" w:type="dxa"/>
            <w:vAlign w:val="bottom"/>
          </w:tcPr>
          <w:p>
            <w:pPr>
              <w:spacing w:after="0"/>
              <w:rPr>
                <w:sz w:val="2"/>
                <w:szCs w:val="2"/>
                <w:color w:val="auto"/>
              </w:rPr>
            </w:pPr>
          </w:p>
        </w:tc>
      </w:tr>
      <w:tr>
        <w:trPr>
          <w:trHeight w:val="273"/>
        </w:trPr>
        <w:tc>
          <w:tcPr>
            <w:tcW w:w="20" w:type="dxa"/>
            <w:vAlign w:val="bottom"/>
            <w:tcBorders>
              <w:bottom w:val="single" w:sz="8" w:color="F2F2F2"/>
            </w:tcBorders>
          </w:tcPr>
          <w:p>
            <w:pPr>
              <w:spacing w:after="0"/>
              <w:rPr>
                <w:sz w:val="23"/>
                <w:szCs w:val="23"/>
                <w:color w:val="auto"/>
              </w:rPr>
            </w:pPr>
          </w:p>
        </w:tc>
        <w:tc>
          <w:tcPr>
            <w:tcW w:w="5700" w:type="dxa"/>
            <w:vAlign w:val="bottom"/>
            <w:tcBorders>
              <w:top w:val="single" w:sz="8" w:color="F2F2F2"/>
              <w:bottom w:val="single" w:sz="8" w:color="F2F2F2"/>
            </w:tcBorders>
            <w:shd w:val="clear" w:color="auto" w:fill="F2F2F2"/>
          </w:tcPr>
          <w:p>
            <w:pPr>
              <w:ind w:left="40"/>
              <w:spacing w:after="0" w:line="229" w:lineRule="exact"/>
              <w:rPr>
                <w:sz w:val="20"/>
                <w:szCs w:val="20"/>
                <w:color w:val="auto"/>
              </w:rPr>
            </w:pPr>
            <w:r>
              <w:rPr>
                <w:rFonts w:ascii="Times New Roman" w:cs="Times New Roman" w:eastAsia="Times New Roman" w:hAnsi="Times New Roman"/>
                <w:sz w:val="20"/>
                <w:szCs w:val="20"/>
                <w:color w:val="auto"/>
              </w:rPr>
              <w:t>Sobre Adquisición de Vehículos Automotores Usados</w:t>
            </w:r>
          </w:p>
        </w:tc>
        <w:tc>
          <w:tcPr>
            <w:tcW w:w="20" w:type="dxa"/>
            <w:vAlign w:val="bottom"/>
            <w:tcBorders>
              <w:bottom w:val="single" w:sz="8" w:color="F2F2F2"/>
            </w:tcBorders>
          </w:tcPr>
          <w:p>
            <w:pPr>
              <w:spacing w:after="0"/>
              <w:rPr>
                <w:sz w:val="23"/>
                <w:szCs w:val="23"/>
                <w:color w:val="auto"/>
              </w:rPr>
            </w:pPr>
          </w:p>
        </w:tc>
        <w:tc>
          <w:tcPr>
            <w:tcW w:w="1460" w:type="dxa"/>
            <w:vAlign w:val="bottom"/>
            <w:tcBorders>
              <w:top w:val="single" w:sz="8" w:color="F2F2F2"/>
              <w:bottom w:val="single" w:sz="8" w:color="F2F2F2"/>
            </w:tcBorders>
            <w:shd w:val="clear" w:color="auto" w:fill="F2F2F2"/>
          </w:tcPr>
          <w:p>
            <w:pPr>
              <w:jc w:val="center"/>
              <w:spacing w:after="0" w:line="229" w:lineRule="exact"/>
              <w:rPr>
                <w:sz w:val="20"/>
                <w:szCs w:val="20"/>
                <w:color w:val="auto"/>
              </w:rPr>
            </w:pPr>
            <w:r>
              <w:rPr>
                <w:rFonts w:ascii="Times New Roman" w:cs="Times New Roman" w:eastAsia="Times New Roman" w:hAnsi="Times New Roman"/>
                <w:sz w:val="20"/>
                <w:szCs w:val="20"/>
                <w:color w:val="auto"/>
              </w:rPr>
              <w:t>0%</w:t>
            </w:r>
          </w:p>
        </w:tc>
        <w:tc>
          <w:tcPr>
            <w:tcW w:w="20" w:type="dxa"/>
            <w:vAlign w:val="bottom"/>
            <w:tcBorders>
              <w:bottom w:val="single" w:sz="8" w:color="F2F2F2"/>
            </w:tcBorders>
          </w:tcPr>
          <w:p>
            <w:pPr>
              <w:spacing w:after="0"/>
              <w:rPr>
                <w:sz w:val="23"/>
                <w:szCs w:val="23"/>
                <w:color w:val="auto"/>
              </w:rPr>
            </w:pPr>
          </w:p>
        </w:tc>
      </w:tr>
      <w:tr>
        <w:trPr>
          <w:trHeight w:val="69"/>
        </w:trPr>
        <w:tc>
          <w:tcPr>
            <w:tcW w:w="20" w:type="dxa"/>
            <w:vAlign w:val="bottom"/>
          </w:tcPr>
          <w:p>
            <w:pPr>
              <w:spacing w:after="0"/>
              <w:rPr>
                <w:sz w:val="5"/>
                <w:szCs w:val="5"/>
                <w:color w:val="auto"/>
              </w:rPr>
            </w:pPr>
          </w:p>
        </w:tc>
        <w:tc>
          <w:tcPr>
            <w:tcW w:w="5700" w:type="dxa"/>
            <w:vAlign w:val="bottom"/>
          </w:tcPr>
          <w:p>
            <w:pPr>
              <w:spacing w:after="0"/>
              <w:rPr>
                <w:sz w:val="5"/>
                <w:szCs w:val="5"/>
                <w:color w:val="auto"/>
              </w:rPr>
            </w:pPr>
          </w:p>
        </w:tc>
        <w:tc>
          <w:tcPr>
            <w:tcW w:w="1480" w:type="dxa"/>
            <w:vAlign w:val="bottom"/>
            <w:gridSpan w:val="2"/>
          </w:tcPr>
          <w:p>
            <w:pPr>
              <w:spacing w:after="0"/>
              <w:rPr>
                <w:sz w:val="5"/>
                <w:szCs w:val="5"/>
                <w:color w:val="auto"/>
              </w:rPr>
            </w:pPr>
          </w:p>
        </w:tc>
        <w:tc>
          <w:tcPr>
            <w:tcW w:w="20" w:type="dxa"/>
            <w:vAlign w:val="bottom"/>
          </w:tcPr>
          <w:p>
            <w:pPr>
              <w:spacing w:after="0"/>
              <w:rPr>
                <w:sz w:val="5"/>
                <w:szCs w:val="5"/>
                <w:color w:val="auto"/>
              </w:rPr>
            </w:pPr>
          </w:p>
        </w:tc>
      </w:tr>
      <w:tr>
        <w:trPr>
          <w:trHeight w:val="275"/>
        </w:trPr>
        <w:tc>
          <w:tcPr>
            <w:tcW w:w="20" w:type="dxa"/>
            <w:vAlign w:val="bottom"/>
            <w:tcBorders>
              <w:bottom w:val="single" w:sz="8" w:color="D9D9D9"/>
            </w:tcBorders>
          </w:tcPr>
          <w:p>
            <w:pPr>
              <w:spacing w:after="0"/>
              <w:rPr>
                <w:sz w:val="23"/>
                <w:szCs w:val="23"/>
                <w:color w:val="auto"/>
              </w:rPr>
            </w:pPr>
          </w:p>
        </w:tc>
        <w:tc>
          <w:tcPr>
            <w:tcW w:w="5700" w:type="dxa"/>
            <w:vAlign w:val="bottom"/>
            <w:tcBorders>
              <w:top w:val="single" w:sz="8" w:color="D9D9D9"/>
              <w:bottom w:val="single" w:sz="8" w:color="D9D9D9"/>
            </w:tcBorders>
            <w:shd w:val="clear" w:color="auto" w:fill="D9D9D9"/>
          </w:tcPr>
          <w:p>
            <w:pPr>
              <w:ind w:left="40"/>
              <w:spacing w:after="0" w:line="229" w:lineRule="exact"/>
              <w:rPr>
                <w:sz w:val="20"/>
                <w:szCs w:val="20"/>
                <w:color w:val="auto"/>
              </w:rPr>
            </w:pPr>
            <w:r>
              <w:rPr>
                <w:rFonts w:ascii="Times New Roman" w:cs="Times New Roman" w:eastAsia="Times New Roman" w:hAnsi="Times New Roman"/>
                <w:sz w:val="20"/>
                <w:szCs w:val="20"/>
                <w:color w:val="auto"/>
              </w:rPr>
              <w:t>Sobre Servicios de Hospedaje</w:t>
            </w:r>
          </w:p>
        </w:tc>
        <w:tc>
          <w:tcPr>
            <w:tcW w:w="20" w:type="dxa"/>
            <w:vAlign w:val="bottom"/>
            <w:tcBorders>
              <w:bottom w:val="single" w:sz="8" w:color="D9D9D9"/>
            </w:tcBorders>
          </w:tcPr>
          <w:p>
            <w:pPr>
              <w:spacing w:after="0"/>
              <w:rPr>
                <w:sz w:val="23"/>
                <w:szCs w:val="23"/>
                <w:color w:val="auto"/>
              </w:rPr>
            </w:pPr>
          </w:p>
        </w:tc>
        <w:tc>
          <w:tcPr>
            <w:tcW w:w="1460" w:type="dxa"/>
            <w:vAlign w:val="bottom"/>
            <w:tcBorders>
              <w:top w:val="single" w:sz="8" w:color="D9D9D9"/>
              <w:bottom w:val="single" w:sz="8" w:color="D9D9D9"/>
            </w:tcBorders>
            <w:shd w:val="clear" w:color="auto" w:fill="D9D9D9"/>
          </w:tcPr>
          <w:p>
            <w:pPr>
              <w:jc w:val="center"/>
              <w:spacing w:after="0" w:line="229" w:lineRule="exact"/>
              <w:rPr>
                <w:sz w:val="20"/>
                <w:szCs w:val="20"/>
                <w:color w:val="auto"/>
              </w:rPr>
            </w:pPr>
            <w:r>
              <w:rPr>
                <w:rFonts w:ascii="Times New Roman" w:cs="Times New Roman" w:eastAsia="Times New Roman" w:hAnsi="Times New Roman"/>
                <w:sz w:val="20"/>
                <w:szCs w:val="20"/>
                <w:color w:val="auto"/>
              </w:rPr>
              <w:t>0%</w:t>
            </w:r>
          </w:p>
        </w:tc>
        <w:tc>
          <w:tcPr>
            <w:tcW w:w="20" w:type="dxa"/>
            <w:vAlign w:val="bottom"/>
            <w:tcBorders>
              <w:bottom w:val="single" w:sz="8" w:color="D9D9D9"/>
            </w:tcBorders>
          </w:tcPr>
          <w:p>
            <w:pPr>
              <w:spacing w:after="0"/>
              <w:rPr>
                <w:sz w:val="23"/>
                <w:szCs w:val="23"/>
                <w:color w:val="auto"/>
              </w:rPr>
            </w:pPr>
          </w:p>
        </w:tc>
      </w:tr>
      <w:tr>
        <w:trPr>
          <w:trHeight w:val="26"/>
        </w:trPr>
        <w:tc>
          <w:tcPr>
            <w:tcW w:w="20" w:type="dxa"/>
            <w:vAlign w:val="bottom"/>
          </w:tcPr>
          <w:p>
            <w:pPr>
              <w:spacing w:after="0"/>
              <w:rPr>
                <w:sz w:val="2"/>
                <w:szCs w:val="2"/>
                <w:color w:val="auto"/>
              </w:rPr>
            </w:pPr>
          </w:p>
        </w:tc>
        <w:tc>
          <w:tcPr>
            <w:tcW w:w="5700" w:type="dxa"/>
            <w:vAlign w:val="bottom"/>
          </w:tcPr>
          <w:p>
            <w:pPr>
              <w:spacing w:after="0"/>
              <w:rPr>
                <w:sz w:val="2"/>
                <w:szCs w:val="2"/>
                <w:color w:val="auto"/>
              </w:rPr>
            </w:pPr>
          </w:p>
        </w:tc>
        <w:tc>
          <w:tcPr>
            <w:tcW w:w="1480" w:type="dxa"/>
            <w:vAlign w:val="bottom"/>
            <w:gridSpan w:val="2"/>
          </w:tcPr>
          <w:p>
            <w:pPr>
              <w:spacing w:after="0"/>
              <w:rPr>
                <w:sz w:val="2"/>
                <w:szCs w:val="2"/>
                <w:color w:val="auto"/>
              </w:rPr>
            </w:pPr>
          </w:p>
        </w:tc>
        <w:tc>
          <w:tcPr>
            <w:tcW w:w="20" w:type="dxa"/>
            <w:vAlign w:val="bottom"/>
          </w:tcPr>
          <w:p>
            <w:pPr>
              <w:spacing w:after="0"/>
              <w:rPr>
                <w:sz w:val="2"/>
                <w:szCs w:val="2"/>
                <w:color w:val="auto"/>
              </w:rPr>
            </w:pPr>
          </w:p>
        </w:tc>
      </w:tr>
      <w:tr>
        <w:trPr>
          <w:trHeight w:val="276"/>
        </w:trPr>
        <w:tc>
          <w:tcPr>
            <w:tcW w:w="20" w:type="dxa"/>
            <w:vAlign w:val="bottom"/>
            <w:tcBorders>
              <w:bottom w:val="single" w:sz="8" w:color="F2F2F2"/>
            </w:tcBorders>
          </w:tcPr>
          <w:p>
            <w:pPr>
              <w:spacing w:after="0"/>
              <w:rPr>
                <w:sz w:val="23"/>
                <w:szCs w:val="23"/>
                <w:color w:val="auto"/>
              </w:rPr>
            </w:pPr>
          </w:p>
        </w:tc>
        <w:tc>
          <w:tcPr>
            <w:tcW w:w="5700" w:type="dxa"/>
            <w:vAlign w:val="bottom"/>
            <w:tcBorders>
              <w:top w:val="single" w:sz="8" w:color="F2F2F2"/>
              <w:bottom w:val="single" w:sz="8" w:color="F2F2F2"/>
            </w:tcBorders>
            <w:shd w:val="clear" w:color="auto" w:fill="F2F2F2"/>
          </w:tcPr>
          <w:p>
            <w:pPr>
              <w:ind w:left="40"/>
              <w:spacing w:after="0" w:line="229" w:lineRule="exact"/>
              <w:rPr>
                <w:sz w:val="20"/>
                <w:szCs w:val="20"/>
                <w:color w:val="auto"/>
              </w:rPr>
            </w:pPr>
            <w:r>
              <w:rPr>
                <w:rFonts w:ascii="Times New Roman" w:cs="Times New Roman" w:eastAsia="Times New Roman" w:hAnsi="Times New Roman"/>
                <w:sz w:val="20"/>
                <w:szCs w:val="20"/>
                <w:color w:val="auto"/>
              </w:rPr>
              <w:t>Sobre Loterías, Rifas, Sorteos y Concursos</w:t>
            </w:r>
          </w:p>
        </w:tc>
        <w:tc>
          <w:tcPr>
            <w:tcW w:w="20" w:type="dxa"/>
            <w:vAlign w:val="bottom"/>
            <w:tcBorders>
              <w:bottom w:val="single" w:sz="8" w:color="F2F2F2"/>
            </w:tcBorders>
          </w:tcPr>
          <w:p>
            <w:pPr>
              <w:spacing w:after="0"/>
              <w:rPr>
                <w:sz w:val="23"/>
                <w:szCs w:val="23"/>
                <w:color w:val="auto"/>
              </w:rPr>
            </w:pPr>
          </w:p>
        </w:tc>
        <w:tc>
          <w:tcPr>
            <w:tcW w:w="1460" w:type="dxa"/>
            <w:vAlign w:val="bottom"/>
            <w:tcBorders>
              <w:top w:val="single" w:sz="8" w:color="F2F2F2"/>
              <w:bottom w:val="single" w:sz="8" w:color="F2F2F2"/>
            </w:tcBorders>
            <w:shd w:val="clear" w:color="auto" w:fill="F2F2F2"/>
          </w:tcPr>
          <w:p>
            <w:pPr>
              <w:jc w:val="center"/>
              <w:spacing w:after="0" w:line="229" w:lineRule="exact"/>
              <w:rPr>
                <w:sz w:val="20"/>
                <w:szCs w:val="20"/>
                <w:color w:val="auto"/>
              </w:rPr>
            </w:pPr>
            <w:r>
              <w:rPr>
                <w:rFonts w:ascii="Times New Roman" w:cs="Times New Roman" w:eastAsia="Times New Roman" w:hAnsi="Times New Roman"/>
                <w:sz w:val="20"/>
                <w:szCs w:val="20"/>
                <w:color w:val="auto"/>
              </w:rPr>
              <w:t>0%</w:t>
            </w:r>
          </w:p>
        </w:tc>
        <w:tc>
          <w:tcPr>
            <w:tcW w:w="20" w:type="dxa"/>
            <w:vAlign w:val="bottom"/>
            <w:tcBorders>
              <w:bottom w:val="single" w:sz="8" w:color="F2F2F2"/>
            </w:tcBorders>
          </w:tcPr>
          <w:p>
            <w:pPr>
              <w:spacing w:after="0"/>
              <w:rPr>
                <w:sz w:val="23"/>
                <w:szCs w:val="23"/>
                <w:color w:val="auto"/>
              </w:rPr>
            </w:pPr>
          </w:p>
        </w:tc>
      </w:tr>
    </w:tbl>
    <w:p>
      <w:pPr>
        <w:spacing w:after="0" w:line="30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668020</wp:posOffset>
                </wp:positionH>
                <wp:positionV relativeFrom="paragraph">
                  <wp:posOffset>-901700</wp:posOffset>
                </wp:positionV>
                <wp:extent cx="4592955"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92955" cy="0"/>
                        </a:xfrm>
                        <a:prstGeom prst="line">
                          <a:avLst/>
                        </a:prstGeom>
                        <a:solidFill>
                          <a:srgbClr val="FFFFFF"/>
                        </a:solidFill>
                        <a:ln w="38100">
                          <a:solidFill>
                            <a:srgbClr val="FFFFFF"/>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6pt,-71pt" to="414.25pt,-71pt" o:allowincell="f" strokecolor="#FFFFFF" strokeweight="3pt"/>
            </w:pict>
          </mc:Fallback>
        </mc:AlternateContent>
        <mc:AlternateContent>
          <mc:Choice Requires="wps">
            <w:drawing>
              <wp:anchor simplePos="0" relativeHeight="251657728" behindDoc="1" locked="0" layoutInCell="0" allowOverlap="1">
                <wp:simplePos x="0" y="0"/>
                <wp:positionH relativeFrom="column">
                  <wp:posOffset>668020</wp:posOffset>
                </wp:positionH>
                <wp:positionV relativeFrom="paragraph">
                  <wp:posOffset>-670560</wp:posOffset>
                </wp:positionV>
                <wp:extent cx="4592955"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92955" cy="0"/>
                        </a:xfrm>
                        <a:prstGeom prst="line">
                          <a:avLst/>
                        </a:prstGeom>
                        <a:solidFill>
                          <a:srgbClr val="FFFFFF"/>
                        </a:solidFill>
                        <a:ln w="12192">
                          <a:solidFill>
                            <a:srgbClr val="FFFFFF"/>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6pt,-52.7999pt" to="414.25pt,-52.7999pt" o:allowincell="f" strokecolor="#FFFFFF" strokeweight="0.96pt"/>
            </w:pict>
          </mc:Fallback>
        </mc:AlternateContent>
        <mc:AlternateContent>
          <mc:Choice Requires="wps">
            <w:drawing>
              <wp:anchor simplePos="0" relativeHeight="251657728" behindDoc="1" locked="0" layoutInCell="0" allowOverlap="1">
                <wp:simplePos x="0" y="0"/>
                <wp:positionH relativeFrom="column">
                  <wp:posOffset>668020</wp:posOffset>
                </wp:positionH>
                <wp:positionV relativeFrom="paragraph">
                  <wp:posOffset>-212090</wp:posOffset>
                </wp:positionV>
                <wp:extent cx="4592955"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592955" cy="0"/>
                        </a:xfrm>
                        <a:prstGeom prst="line">
                          <a:avLst/>
                        </a:prstGeom>
                        <a:solidFill>
                          <a:srgbClr val="FFFFFF"/>
                        </a:solidFill>
                        <a:ln w="12192">
                          <a:solidFill>
                            <a:srgbClr val="FFFFFF"/>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2.6pt,-16.6999pt" to="414.25pt,-16.6999pt" o:allowincell="f" strokecolor="#FFFFFF" strokeweight="0.96pt"/>
            </w:pict>
          </mc:Fallback>
        </mc:AlternateContent>
        <mc:AlternateContent>
          <mc:Choice Requires="wps">
            <w:drawing>
              <wp:anchor simplePos="0" relativeHeight="251657728" behindDoc="1" locked="0" layoutInCell="0" allowOverlap="1">
                <wp:simplePos x="0" y="0"/>
                <wp:positionH relativeFrom="column">
                  <wp:posOffset>4317365</wp:posOffset>
                </wp:positionH>
                <wp:positionV relativeFrom="paragraph">
                  <wp:posOffset>-422275</wp:posOffset>
                </wp:positionV>
                <wp:extent cx="0" cy="422275"/>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22275"/>
                        </a:xfrm>
                        <a:prstGeom prst="line">
                          <a:avLst/>
                        </a:prstGeom>
                        <a:solidFill>
                          <a:srgbClr val="FFFFFF"/>
                        </a:solidFill>
                        <a:ln w="12191">
                          <a:solidFill>
                            <a:srgbClr val="FFFFFF"/>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39.95pt,-33.2499pt" to="339.95pt,0pt" o:allowincell="f" strokecolor="#FFFFFF" strokeweight="0.9599pt"/>
            </w:pict>
          </mc:Fallback>
        </mc:AlternateContent>
      </w:r>
    </w:p>
    <w:p>
      <w:pPr>
        <w:jc w:val="both"/>
        <w:ind w:firstLine="283"/>
        <w:spacing w:after="0" w:line="273" w:lineRule="auto"/>
        <w:rPr>
          <w:sz w:val="20"/>
          <w:szCs w:val="20"/>
          <w:color w:val="auto"/>
        </w:rPr>
      </w:pPr>
      <w:r>
        <w:rPr>
          <w:rFonts w:ascii="Times New Roman" w:cs="Times New Roman" w:eastAsia="Times New Roman" w:hAnsi="Times New Roman"/>
          <w:sz w:val="20"/>
          <w:szCs w:val="20"/>
          <w:color w:val="auto"/>
        </w:rPr>
        <w:t>En lo que se refiere al Impuesto Sobre Tenencia o Uso de Vehículos, de conformidad con lo previsto en la Ley de Hacienda del Estado de Puebla, los rangos de valores que sirven como base de este tributo se actualizan según la variación efectivamente observada del Índice Nacional de Precios al Co nsumidor, lo que permitirá que la autoridad fiscal exija el pago a los contribuyentes morosos.</w:t>
      </w:r>
    </w:p>
    <w:p>
      <w:pPr>
        <w:spacing w:after="0" w:line="226" w:lineRule="exact"/>
        <w:rPr>
          <w:sz w:val="20"/>
          <w:szCs w:val="20"/>
          <w:color w:val="auto"/>
        </w:rPr>
      </w:pPr>
    </w:p>
    <w:p>
      <w:pPr>
        <w:jc w:val="both"/>
        <w:ind w:right="20" w:firstLine="283"/>
        <w:spacing w:after="0" w:line="264" w:lineRule="auto"/>
        <w:rPr>
          <w:sz w:val="20"/>
          <w:szCs w:val="20"/>
          <w:color w:val="auto"/>
        </w:rPr>
      </w:pPr>
      <w:r>
        <w:rPr>
          <w:rFonts w:ascii="Times New Roman" w:cs="Times New Roman" w:eastAsia="Times New Roman" w:hAnsi="Times New Roman"/>
          <w:sz w:val="20"/>
          <w:szCs w:val="20"/>
          <w:color w:val="auto"/>
        </w:rPr>
        <w:t>Para 2016, el Ejecutivo del Estado refrenda su compromiso de apoyar la economía de las familias y empresas poblanas, por lo que se propone mantener el Programa de Apoyo del 100 por ciento en el pago de la tenencia.</w:t>
      </w:r>
    </w:p>
    <w:p>
      <w:pPr>
        <w:spacing w:after="0" w:line="231" w:lineRule="exact"/>
        <w:rPr>
          <w:sz w:val="20"/>
          <w:szCs w:val="20"/>
          <w:color w:val="auto"/>
        </w:rPr>
      </w:pPr>
    </w:p>
    <w:p>
      <w:pPr>
        <w:jc w:val="both"/>
        <w:ind w:firstLine="283"/>
        <w:spacing w:after="0" w:line="293" w:lineRule="auto"/>
        <w:rPr>
          <w:sz w:val="20"/>
          <w:szCs w:val="20"/>
          <w:color w:val="auto"/>
        </w:rPr>
      </w:pPr>
      <w:r>
        <w:rPr>
          <w:rFonts w:ascii="Times New Roman" w:cs="Times New Roman" w:eastAsia="Times New Roman" w:hAnsi="Times New Roman"/>
          <w:sz w:val="19"/>
          <w:szCs w:val="19"/>
          <w:color w:val="auto"/>
        </w:rPr>
        <w:t>Al igual que desde 2011, este beneficio se otorgará únicamente a los contribuyentes cumplidos, que paguen el derecho por control vehicular en los primeros tres meses del año y que no tengan adeudos del Programa de Monitor Vial.</w:t>
      </w:r>
    </w:p>
    <w:p>
      <w:pPr>
        <w:sectPr>
          <w:pgSz w:w="12240" w:h="15840" w:orient="portrait"/>
          <w:cols w:equalWidth="0" w:num="1">
            <w:col w:w="9340"/>
          </w:cols>
          <w:pgMar w:left="1480" w:top="695" w:right="1420" w:bottom="565" w:gutter="0" w:footer="0" w:header="0"/>
        </w:sectPr>
      </w:pPr>
    </w:p>
    <w:bookmarkStart w:id="9" w:name="page10"/>
    <w:bookmarkEnd w:id="9"/>
    <w:p>
      <w:pPr>
        <w:jc w:val="right"/>
        <w:spacing w:after="0" w:line="239" w:lineRule="auto"/>
        <w:rPr>
          <w:sz w:val="20"/>
          <w:szCs w:val="20"/>
          <w:color w:val="auto"/>
        </w:rPr>
      </w:pPr>
      <w:r>
        <w:rPr>
          <w:rFonts w:ascii="Times New Roman" w:cs="Times New Roman" w:eastAsia="Times New Roman" w:hAnsi="Times New Roman"/>
          <w:sz w:val="20"/>
          <w:szCs w:val="20"/>
          <w:color w:val="auto"/>
        </w:rPr>
        <w:t>11</w:t>
      </w:r>
    </w:p>
    <w:p>
      <w:pPr>
        <w:spacing w:after="0" w:line="23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Con estas acciones, Puebla será la entidad que cobra el menor número de impuestos, ya que de los cinco gravámenes que estarán establecidos en la legislación hacendaria, únicamente subsistirá la obligación de pago del Impuesto Sobre Erogaciones por Remuneraciones al Trabajo Personal, mientras que a nivel nacional las entidades federativas cobran en promedio 8 impuestos locales.</w:t>
      </w:r>
    </w:p>
    <w:p>
      <w:pPr>
        <w:spacing w:after="0" w:line="271"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De los Derechos.</w:t>
      </w:r>
    </w:p>
    <w:p>
      <w:pPr>
        <w:spacing w:after="0" w:line="312" w:lineRule="exact"/>
        <w:rPr>
          <w:sz w:val="20"/>
          <w:szCs w:val="20"/>
          <w:color w:val="auto"/>
        </w:rPr>
      </w:pPr>
    </w:p>
    <w:p>
      <w:pPr>
        <w:jc w:val="both"/>
        <w:ind w:right="20" w:firstLine="283"/>
        <w:spacing w:after="0" w:line="275" w:lineRule="auto"/>
        <w:rPr>
          <w:sz w:val="20"/>
          <w:szCs w:val="20"/>
          <w:color w:val="auto"/>
        </w:rPr>
      </w:pPr>
      <w:r>
        <w:rPr>
          <w:rFonts w:ascii="Times New Roman" w:cs="Times New Roman" w:eastAsia="Times New Roman" w:hAnsi="Times New Roman"/>
          <w:sz w:val="20"/>
          <w:szCs w:val="20"/>
          <w:color w:val="auto"/>
        </w:rPr>
        <w:t>El dinamismo en el actuar de la Administración Pública Estatal obliga a mantener actualizado el marco normativo en materia fiscal, de forma que facilite la prestación de servicios y la realización de trámites en las dependencias y entidades, por lo que para 2016 la Ley de Ingresos del Estado ordena los conceptos de Derechos de conformidad con las facultades previstas en las diferentes disposiciones administrativas e incluye aquellos que se establecieron a través de la emisión de acuerdos de ingresos extraordinarios a lo largo del ejercicio 2015.</w:t>
      </w:r>
    </w:p>
    <w:p>
      <w:pPr>
        <w:spacing w:after="0" w:line="278"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Para 2016, los cambios más representativos que contiene la Ley que se somete a consideración de esta Soberanía son:</w:t>
      </w:r>
    </w:p>
    <w:p>
      <w:pPr>
        <w:spacing w:after="0" w:line="290" w:lineRule="exact"/>
        <w:rPr>
          <w:sz w:val="20"/>
          <w:szCs w:val="20"/>
          <w:color w:val="auto"/>
        </w:rPr>
      </w:pPr>
    </w:p>
    <w:p>
      <w:pPr>
        <w:jc w:val="both"/>
        <w:ind w:right="20" w:firstLine="282"/>
        <w:spacing w:after="0" w:line="266" w:lineRule="auto"/>
        <w:tabs>
          <w:tab w:leader="none" w:pos="422"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 la Secretaría General de Gobierno, en lo que respecta a la Dirección del Archivo General del Estado, se incluye el servicio por la transcripción de datos o documentos que obren en sus acervos, en los casos que proceda.</w:t>
      </w:r>
    </w:p>
    <w:p>
      <w:pPr>
        <w:spacing w:after="0" w:line="287" w:lineRule="exact"/>
        <w:rPr>
          <w:rFonts w:ascii="Times New Roman" w:cs="Times New Roman" w:eastAsia="Times New Roman" w:hAnsi="Times New Roman"/>
          <w:sz w:val="20"/>
          <w:szCs w:val="20"/>
          <w:color w:val="auto"/>
        </w:rPr>
      </w:pPr>
    </w:p>
    <w:p>
      <w:pPr>
        <w:jc w:val="both"/>
        <w:ind w:right="20" w:firstLine="282"/>
        <w:spacing w:after="0" w:line="266" w:lineRule="auto"/>
        <w:tabs>
          <w:tab w:leader="none" w:pos="418"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Con relación al Periódico Oficial del Estado, se reestructura el concepto de venta de ejemplares para dar una mayor proporcionalidad al costo, según el tamaño del documento.</w:t>
      </w:r>
    </w:p>
    <w:p>
      <w:pPr>
        <w:spacing w:after="0" w:line="289" w:lineRule="exact"/>
        <w:rPr>
          <w:rFonts w:ascii="Times New Roman" w:cs="Times New Roman" w:eastAsia="Times New Roman" w:hAnsi="Times New Roman"/>
          <w:sz w:val="20"/>
          <w:szCs w:val="20"/>
          <w:color w:val="auto"/>
        </w:rPr>
      </w:pPr>
    </w:p>
    <w:p>
      <w:pPr>
        <w:jc w:val="both"/>
        <w:ind w:right="20" w:firstLine="282"/>
        <w:spacing w:after="0" w:line="273" w:lineRule="auto"/>
        <w:tabs>
          <w:tab w:leader="none" w:pos="418"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Para dar continuidad a la política instrumentada por el Ejecutivo del Estado en materia del Registro Civil, se mantiene la gratuidad del registro de nacimiento, de la autorización de registro extemporáneo de nacimiento, y de la búsqueda de actas para expedir la constancia de inexistencia de registro; y se amplía esa medida al registro y celebración de matrimonio, así como al registro de defunción.</w:t>
      </w:r>
    </w:p>
    <w:p>
      <w:pPr>
        <w:spacing w:after="0" w:line="247" w:lineRule="exact"/>
        <w:rPr>
          <w:rFonts w:ascii="Times New Roman" w:cs="Times New Roman" w:eastAsia="Times New Roman" w:hAnsi="Times New Roman"/>
          <w:sz w:val="20"/>
          <w:szCs w:val="20"/>
          <w:color w:val="auto"/>
        </w:rPr>
      </w:pPr>
    </w:p>
    <w:p>
      <w:pPr>
        <w:jc w:val="both"/>
        <w:ind w:right="20" w:firstLine="282"/>
        <w:spacing w:after="0" w:line="274" w:lineRule="auto"/>
        <w:tabs>
          <w:tab w:leader="none" w:pos="444"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Derivado de las reformas a la Ley de Seguridad Privada del Estado de Puebla y la Ley Orgánica de la Administración Pública del Estado de Puebla, los conceptos relativos a la autorización para la prestación de servicios de seguridad privada, así como la revalidación de la misma, se transfieren de la Secretaría General de Gobierno a la Secretaría de Seguridad Pública.</w:t>
      </w:r>
    </w:p>
    <w:p>
      <w:pPr>
        <w:spacing w:after="0" w:line="243" w:lineRule="exact"/>
        <w:rPr>
          <w:rFonts w:ascii="Times New Roman" w:cs="Times New Roman" w:eastAsia="Times New Roman" w:hAnsi="Times New Roman"/>
          <w:sz w:val="20"/>
          <w:szCs w:val="20"/>
          <w:color w:val="auto"/>
        </w:rPr>
      </w:pPr>
    </w:p>
    <w:p>
      <w:pPr>
        <w:jc w:val="both"/>
        <w:ind w:right="20" w:firstLine="282"/>
        <w:spacing w:after="0" w:line="266" w:lineRule="auto"/>
        <w:tabs>
          <w:tab w:leader="none" w:pos="406"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Las disposiciones correspondientes a la extinta Secretaría de Transportes se reubican en el apartado de la actual Secretaría de Infraestructura y Transportes.</w:t>
      </w:r>
    </w:p>
    <w:p>
      <w:pPr>
        <w:spacing w:after="0" w:line="253" w:lineRule="exact"/>
        <w:rPr>
          <w:rFonts w:ascii="Times New Roman" w:cs="Times New Roman" w:eastAsia="Times New Roman" w:hAnsi="Times New Roman"/>
          <w:sz w:val="20"/>
          <w:szCs w:val="20"/>
          <w:color w:val="auto"/>
        </w:rPr>
      </w:pPr>
    </w:p>
    <w:p>
      <w:pPr>
        <w:jc w:val="both"/>
        <w:ind w:right="20" w:firstLine="282"/>
        <w:spacing w:after="0" w:line="271" w:lineRule="auto"/>
        <w:tabs>
          <w:tab w:leader="none" w:pos="425"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 los servicios de la Secretaría de Finanzas y Administración, relativos al Control Vehicular se incluye la expedición de permisos provisionales para circular sin placas para motocicletas nuevas, derivado del acuerdo de ingresos extraordinarios emitido este año.</w:t>
      </w:r>
    </w:p>
    <w:p>
      <w:pPr>
        <w:spacing w:after="0" w:line="248" w:lineRule="exact"/>
        <w:rPr>
          <w:rFonts w:ascii="Times New Roman" w:cs="Times New Roman" w:eastAsia="Times New Roman" w:hAnsi="Times New Roman"/>
          <w:sz w:val="20"/>
          <w:szCs w:val="20"/>
          <w:color w:val="auto"/>
        </w:rPr>
      </w:pPr>
    </w:p>
    <w:p>
      <w:pPr>
        <w:jc w:val="both"/>
        <w:ind w:right="20" w:firstLine="282"/>
        <w:spacing w:after="0" w:line="272" w:lineRule="auto"/>
        <w:tabs>
          <w:tab w:leader="none" w:pos="408"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Por lo que hace al Instituto Registral y Catastral del Estado de Puebla, se agrega el servicio por la prórroga de la anotación preventiva, y se precisa la redacción de diversos conceptos, de conformidad con los ordenamientos que rigen la función registral y catastral del Estado.</w:t>
      </w:r>
    </w:p>
    <w:p>
      <w:pPr>
        <w:spacing w:after="0" w:line="245" w:lineRule="exact"/>
        <w:rPr>
          <w:rFonts w:ascii="Times New Roman" w:cs="Times New Roman" w:eastAsia="Times New Roman" w:hAnsi="Times New Roman"/>
          <w:sz w:val="20"/>
          <w:szCs w:val="20"/>
          <w:color w:val="auto"/>
        </w:rPr>
      </w:pPr>
    </w:p>
    <w:p>
      <w:pPr>
        <w:jc w:val="both"/>
        <w:ind w:firstLine="282"/>
        <w:spacing w:after="0" w:line="293" w:lineRule="auto"/>
        <w:tabs>
          <w:tab w:leader="none" w:pos="415" w:val="left"/>
        </w:tabs>
        <w:numPr>
          <w:ilvl w:val="0"/>
          <w:numId w:val="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De igual manera, para garantizar la certeza jurídica a los poblanos sobre sus bienes, se establece la cuota de cero pesos por los servicios de certificación de documentos que obren en los archivos del Registro Público de la Propiedad.</w:t>
      </w:r>
    </w:p>
    <w:p>
      <w:pPr>
        <w:spacing w:after="0" w:line="229" w:lineRule="exact"/>
        <w:rPr>
          <w:rFonts w:ascii="Times New Roman" w:cs="Times New Roman" w:eastAsia="Times New Roman" w:hAnsi="Times New Roman"/>
          <w:sz w:val="19"/>
          <w:szCs w:val="19"/>
          <w:color w:val="auto"/>
        </w:rPr>
      </w:pPr>
    </w:p>
    <w:p>
      <w:pPr>
        <w:jc w:val="both"/>
        <w:ind w:firstLine="282"/>
        <w:spacing w:after="0" w:line="266" w:lineRule="auto"/>
        <w:tabs>
          <w:tab w:leader="none" w:pos="43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Dentro de los servicios de la Secretaría de la Contraloría se incluye por primera vez la reexpedición de la constancia de calificación o revalidación para Contratistas Calificados y de Laboratorios de Pruebas de Calidad.</w:t>
      </w:r>
    </w:p>
    <w:p>
      <w:pPr>
        <w:spacing w:after="0" w:line="250" w:lineRule="exact"/>
        <w:rPr>
          <w:rFonts w:ascii="Times New Roman" w:cs="Times New Roman" w:eastAsia="Times New Roman" w:hAnsi="Times New Roman"/>
          <w:sz w:val="20"/>
          <w:szCs w:val="20"/>
          <w:color w:val="auto"/>
        </w:rPr>
      </w:pPr>
    </w:p>
    <w:p>
      <w:pPr>
        <w:jc w:val="both"/>
        <w:ind w:right="20" w:firstLine="282"/>
        <w:spacing w:after="0" w:line="266" w:lineRule="auto"/>
        <w:tabs>
          <w:tab w:leader="none" w:pos="420" w:val="left"/>
        </w:tabs>
        <w:numPr>
          <w:ilvl w:val="0"/>
          <w:numId w:val="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Los conceptos de la Secretaría de Infraestructura y Transportes se organizan en dos Apartados, uno por cada materia competencia de la Dependencia.</w:t>
      </w:r>
    </w:p>
    <w:p>
      <w:pPr>
        <w:sectPr>
          <w:pgSz w:w="12240" w:h="15840" w:orient="portrait"/>
          <w:cols w:equalWidth="0" w:num="1">
            <w:col w:w="9360"/>
          </w:cols>
          <w:pgMar w:left="1420" w:top="707" w:right="1460" w:bottom="631" w:gutter="0" w:footer="0" w:header="0"/>
        </w:sectPr>
      </w:pPr>
    </w:p>
    <w:p>
      <w:pPr>
        <w:spacing w:after="0" w:line="253"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 En materia de Infraestructura, se cobrarán por primera vez los siguientes conceptos:</w:t>
      </w:r>
    </w:p>
    <w:p>
      <w:pPr>
        <w:sectPr>
          <w:pgSz w:w="12240" w:h="15840" w:orient="portrait"/>
          <w:cols w:equalWidth="0" w:num="1">
            <w:col w:w="6880"/>
          </w:cols>
          <w:pgMar w:left="1700" w:top="707" w:right="3660" w:bottom="631" w:gutter="0" w:footer="0" w:header="0"/>
          <w:type w:val="continuous"/>
        </w:sectPr>
      </w:pPr>
    </w:p>
    <w:bookmarkStart w:id="10" w:name="page11"/>
    <w:bookmarkEnd w:id="10"/>
    <w:p>
      <w:pPr>
        <w:spacing w:after="0" w:line="239" w:lineRule="auto"/>
        <w:rPr>
          <w:sz w:val="20"/>
          <w:szCs w:val="20"/>
          <w:color w:val="auto"/>
        </w:rPr>
      </w:pPr>
      <w:r>
        <w:rPr>
          <w:rFonts w:ascii="Times New Roman" w:cs="Times New Roman" w:eastAsia="Times New Roman" w:hAnsi="Times New Roman"/>
          <w:sz w:val="20"/>
          <w:szCs w:val="20"/>
          <w:color w:val="auto"/>
        </w:rPr>
        <w:t>12</w:t>
      </w:r>
    </w:p>
    <w:p>
      <w:pPr>
        <w:spacing w:after="0" w:line="243" w:lineRule="exact"/>
        <w:rPr>
          <w:sz w:val="20"/>
          <w:szCs w:val="20"/>
          <w:color w:val="auto"/>
        </w:rPr>
      </w:pPr>
    </w:p>
    <w:p>
      <w:pPr>
        <w:jc w:val="both"/>
        <w:ind w:firstLine="277"/>
        <w:spacing w:after="0" w:line="266" w:lineRule="auto"/>
        <w:tabs>
          <w:tab w:leader="none" w:pos="461"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La integración del expediente para realizar el dictamen técnico para emitir el acuerdo sobre el uso y aprovechamiento del derecho de vía de las vialidades de jurisdicción estatal.</w:t>
      </w:r>
    </w:p>
    <w:p>
      <w:pPr>
        <w:spacing w:after="0" w:line="289" w:lineRule="exact"/>
        <w:rPr>
          <w:rFonts w:ascii="Times New Roman" w:cs="Times New Roman" w:eastAsia="Times New Roman" w:hAnsi="Times New Roman"/>
          <w:sz w:val="20"/>
          <w:szCs w:val="20"/>
          <w:color w:val="auto"/>
        </w:rPr>
      </w:pPr>
    </w:p>
    <w:p>
      <w:pPr>
        <w:jc w:val="both"/>
        <w:ind w:firstLine="277"/>
        <w:spacing w:after="0" w:line="272" w:lineRule="auto"/>
        <w:tabs>
          <w:tab w:leader="none" w:pos="427" w:val="left"/>
        </w:tabs>
        <w:numPr>
          <w:ilvl w:val="0"/>
          <w:numId w:val="5"/>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Los estudios técnicos y la ejecución de trabajos para el uso y aprovechamiento del derecho de vía para las instalaciones marginales y construcción de cruzamientos superficiales en caminos revestidos y carreteras pavimentadas estatales.</w:t>
      </w:r>
    </w:p>
    <w:p>
      <w:pPr>
        <w:spacing w:after="0" w:line="2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 Por lo que toca al Apartado de Transportes, los cambios relevantes son:</w:t>
      </w:r>
    </w:p>
    <w:p>
      <w:pPr>
        <w:spacing w:after="0" w:line="279" w:lineRule="exact"/>
        <w:rPr>
          <w:sz w:val="20"/>
          <w:szCs w:val="20"/>
          <w:color w:val="auto"/>
        </w:rPr>
      </w:pPr>
    </w:p>
    <w:p>
      <w:pPr>
        <w:jc w:val="both"/>
        <w:ind w:firstLine="277"/>
        <w:spacing w:after="0" w:line="266" w:lineRule="auto"/>
        <w:tabs>
          <w:tab w:leader="none" w:pos="41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 establece la vigencia de cinco años en la expedición, canje o reposición de licencias de chofer del servicio de transporte público y mercantil.</w:t>
      </w:r>
    </w:p>
    <w:p>
      <w:pPr>
        <w:spacing w:after="0" w:line="251" w:lineRule="exact"/>
        <w:rPr>
          <w:rFonts w:ascii="Times New Roman" w:cs="Times New Roman" w:eastAsia="Times New Roman" w:hAnsi="Times New Roman"/>
          <w:sz w:val="20"/>
          <w:szCs w:val="20"/>
          <w:color w:val="auto"/>
        </w:rPr>
      </w:pPr>
    </w:p>
    <w:p>
      <w:pPr>
        <w:jc w:val="both"/>
        <w:ind w:firstLine="277"/>
        <w:spacing w:after="0" w:line="266" w:lineRule="auto"/>
        <w:tabs>
          <w:tab w:leader="none" w:pos="418"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 elimina la expedición del duplicado de la Licencia-Tarjetón de chofer del servicio de transporte público y mercantil, ya que ésta se emitió hasta 2012 y su reposición concluyó en 2015.</w:t>
      </w:r>
    </w:p>
    <w:p>
      <w:pPr>
        <w:spacing w:after="0" w:line="254" w:lineRule="exact"/>
        <w:rPr>
          <w:rFonts w:ascii="Times New Roman" w:cs="Times New Roman" w:eastAsia="Times New Roman" w:hAnsi="Times New Roman"/>
          <w:sz w:val="20"/>
          <w:szCs w:val="20"/>
          <w:color w:val="auto"/>
        </w:rPr>
      </w:pPr>
    </w:p>
    <w:p>
      <w:pPr>
        <w:jc w:val="both"/>
        <w:ind w:firstLine="277"/>
        <w:spacing w:after="0" w:line="266" w:lineRule="auto"/>
        <w:tabs>
          <w:tab w:leader="none" w:pos="403"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Derivado de la implementación de la licencia permanente se incluye su expedición, así como la de su duplicado o reposición, con los mismos costos que en 2015.</w:t>
      </w:r>
    </w:p>
    <w:p>
      <w:pPr>
        <w:spacing w:after="0" w:line="251" w:lineRule="exact"/>
        <w:rPr>
          <w:rFonts w:ascii="Times New Roman" w:cs="Times New Roman" w:eastAsia="Times New Roman" w:hAnsi="Times New Roman"/>
          <w:sz w:val="20"/>
          <w:szCs w:val="20"/>
          <w:color w:val="auto"/>
        </w:rPr>
      </w:pPr>
    </w:p>
    <w:p>
      <w:pPr>
        <w:jc w:val="both"/>
        <w:ind w:firstLine="277"/>
        <w:spacing w:after="0" w:line="266" w:lineRule="auto"/>
        <w:tabs>
          <w:tab w:leader="none" w:pos="461"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Se incluye la vigencia de cinco años para la expedición, canje, reposición o duplicado del gafete de identificación de chofer del servicio de transporte público y servicio mercantil de taxi.</w:t>
      </w:r>
    </w:p>
    <w:p>
      <w:pPr>
        <w:spacing w:after="0" w:line="253" w:lineRule="exact"/>
        <w:rPr>
          <w:rFonts w:ascii="Times New Roman" w:cs="Times New Roman" w:eastAsia="Times New Roman" w:hAnsi="Times New Roman"/>
          <w:sz w:val="20"/>
          <w:szCs w:val="20"/>
          <w:color w:val="auto"/>
        </w:rPr>
      </w:pPr>
    </w:p>
    <w:p>
      <w:pPr>
        <w:jc w:val="both"/>
        <w:ind w:firstLine="277"/>
        <w:spacing w:after="0" w:line="272" w:lineRule="auto"/>
        <w:tabs>
          <w:tab w:leader="none" w:pos="410" w:val="left"/>
        </w:tabs>
        <w:numPr>
          <w:ilvl w:val="0"/>
          <w:numId w:val="6"/>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 relación con la reforma a la Ley del Transporte, se incluyen en esta Ley los conceptos de derechos que las empresas de redes de transporte deben cubrir para que estén en posibilidad de prestar sus servicios en el territorio de la entidad.</w:t>
      </w:r>
    </w:p>
    <w:p>
      <w:pPr>
        <w:spacing w:after="0" w:line="245" w:lineRule="exact"/>
        <w:rPr>
          <w:rFonts w:ascii="Times New Roman" w:cs="Times New Roman" w:eastAsia="Times New Roman" w:hAnsi="Times New Roman"/>
          <w:sz w:val="20"/>
          <w:szCs w:val="20"/>
          <w:color w:val="auto"/>
        </w:rPr>
      </w:pPr>
    </w:p>
    <w:p>
      <w:pPr>
        <w:jc w:val="both"/>
        <w:ind w:left="380" w:hanging="103"/>
        <w:spacing w:after="0"/>
        <w:tabs>
          <w:tab w:leader="none" w:pos="380" w:val="left"/>
        </w:tabs>
        <w:numPr>
          <w:ilvl w:val="0"/>
          <w:numId w:val="6"/>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Dentro de los servicios de la Secretaría de Educación Pública, se incluyen las cuotas por los siguientes servicios:</w:t>
      </w:r>
    </w:p>
    <w:p>
      <w:pPr>
        <w:spacing w:after="0" w:line="267" w:lineRule="exact"/>
        <w:rPr>
          <w:sz w:val="20"/>
          <w:szCs w:val="20"/>
          <w:color w:val="auto"/>
        </w:rPr>
      </w:pPr>
    </w:p>
    <w:p>
      <w:pPr>
        <w:jc w:val="both"/>
        <w:ind w:left="440" w:hanging="163"/>
        <w:spacing w:after="0" w:line="239" w:lineRule="auto"/>
        <w:tabs>
          <w:tab w:leader="none" w:pos="4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Expedición de constancia de inscripción o de estudios.</w:t>
      </w:r>
    </w:p>
    <w:p>
      <w:pPr>
        <w:spacing w:after="0" w:line="268" w:lineRule="exact"/>
        <w:rPr>
          <w:rFonts w:ascii="Times New Roman" w:cs="Times New Roman" w:eastAsia="Times New Roman" w:hAnsi="Times New Roman"/>
          <w:sz w:val="20"/>
          <w:szCs w:val="20"/>
          <w:color w:val="auto"/>
        </w:rPr>
      </w:pPr>
    </w:p>
    <w:p>
      <w:pPr>
        <w:jc w:val="both"/>
        <w:ind w:left="440" w:hanging="163"/>
        <w:spacing w:after="0" w:line="239" w:lineRule="auto"/>
        <w:tabs>
          <w:tab w:leader="none" w:pos="4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Expedición de certificado parcial o certificado de terminación de estudios de Preparatoria Abierta.</w:t>
      </w:r>
    </w:p>
    <w:p>
      <w:pPr>
        <w:spacing w:after="0" w:line="265" w:lineRule="exact"/>
        <w:rPr>
          <w:rFonts w:ascii="Times New Roman" w:cs="Times New Roman" w:eastAsia="Times New Roman" w:hAnsi="Times New Roman"/>
          <w:sz w:val="20"/>
          <w:szCs w:val="20"/>
          <w:color w:val="auto"/>
        </w:rPr>
      </w:pPr>
    </w:p>
    <w:p>
      <w:pPr>
        <w:jc w:val="both"/>
        <w:ind w:left="440" w:hanging="163"/>
        <w:spacing w:after="0" w:line="239" w:lineRule="auto"/>
        <w:tabs>
          <w:tab w:leader="none" w:pos="440"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Gestión ante la Dirección General de Profesiones Federal por la expedición de Cédula Profesional.</w:t>
      </w:r>
    </w:p>
    <w:p>
      <w:pPr>
        <w:spacing w:after="0" w:line="278" w:lineRule="exact"/>
        <w:rPr>
          <w:rFonts w:ascii="Times New Roman" w:cs="Times New Roman" w:eastAsia="Times New Roman" w:hAnsi="Times New Roman"/>
          <w:sz w:val="20"/>
          <w:szCs w:val="20"/>
          <w:color w:val="auto"/>
        </w:rPr>
      </w:pPr>
    </w:p>
    <w:p>
      <w:pPr>
        <w:jc w:val="both"/>
        <w:ind w:firstLine="277"/>
        <w:spacing w:after="0" w:line="272" w:lineRule="auto"/>
        <w:tabs>
          <w:tab w:leader="none" w:pos="485" w:val="left"/>
        </w:tabs>
        <w:numPr>
          <w:ilvl w:val="0"/>
          <w:numId w:val="7"/>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Los servicios del Instituto Poblano de Cultura Física y Deporte y del Instituto Poblano de la Juventud se integran en una sola denominación, derivado del Decreto del Ejecutivo del Estado por el que se crea el Instituto Poblano del Deporte y Juventud.</w:t>
      </w:r>
    </w:p>
    <w:p>
      <w:pPr>
        <w:spacing w:after="0" w:line="245" w:lineRule="exact"/>
        <w:rPr>
          <w:sz w:val="20"/>
          <w:szCs w:val="20"/>
          <w:color w:val="auto"/>
        </w:rPr>
      </w:pPr>
    </w:p>
    <w:p>
      <w:pPr>
        <w:jc w:val="both"/>
        <w:ind w:firstLine="277"/>
        <w:spacing w:after="0" w:line="266" w:lineRule="auto"/>
        <w:tabs>
          <w:tab w:leader="none" w:pos="439"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Dentro de este aparatado, la Ley propone eliminar diversos talleres y cursos, al tratarse de servicios que actualmente no se prestan.</w:t>
      </w:r>
    </w:p>
    <w:p>
      <w:pPr>
        <w:spacing w:after="0" w:line="253" w:lineRule="exact"/>
        <w:rPr>
          <w:rFonts w:ascii="Times New Roman" w:cs="Times New Roman" w:eastAsia="Times New Roman" w:hAnsi="Times New Roman"/>
          <w:sz w:val="20"/>
          <w:szCs w:val="20"/>
          <w:color w:val="auto"/>
        </w:rPr>
      </w:pPr>
    </w:p>
    <w:p>
      <w:pPr>
        <w:jc w:val="both"/>
        <w:ind w:firstLine="277"/>
        <w:spacing w:after="0" w:line="266" w:lineRule="auto"/>
        <w:tabs>
          <w:tab w:leader="none" w:pos="408"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Así mismo, con el objeto de facilitar el acceso a los servicios y contar con una legislación homogénea, el costo de los talleres y cursos deportivos que ofrece este Organismo se homologan para 2016.</w:t>
      </w:r>
    </w:p>
    <w:p>
      <w:pPr>
        <w:spacing w:after="0" w:line="251" w:lineRule="exact"/>
        <w:rPr>
          <w:rFonts w:ascii="Times New Roman" w:cs="Times New Roman" w:eastAsia="Times New Roman" w:hAnsi="Times New Roman"/>
          <w:sz w:val="20"/>
          <w:szCs w:val="20"/>
          <w:color w:val="auto"/>
        </w:rPr>
      </w:pPr>
    </w:p>
    <w:p>
      <w:pPr>
        <w:jc w:val="both"/>
        <w:ind w:firstLine="277"/>
        <w:spacing w:after="0" w:line="272" w:lineRule="auto"/>
        <w:tabs>
          <w:tab w:leader="none" w:pos="403" w:val="left"/>
        </w:tabs>
        <w:numPr>
          <w:ilvl w:val="0"/>
          <w:numId w:val="8"/>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Por lo que hace a los Organismos Públicos Descentralizados, derivado del Decreto del Honorable Congreso del Estado, se modifica la denominación de la Universidad del Desarrollo del Estado de Puebla por el Instituto de Educación Digital del Estado.</w:t>
      </w:r>
    </w:p>
    <w:p>
      <w:pPr>
        <w:spacing w:after="0" w:line="248" w:lineRule="exact"/>
        <w:rPr>
          <w:sz w:val="20"/>
          <w:szCs w:val="20"/>
          <w:color w:val="auto"/>
        </w:rPr>
      </w:pPr>
    </w:p>
    <w:p>
      <w:pPr>
        <w:jc w:val="both"/>
        <w:ind w:firstLine="283"/>
        <w:spacing w:after="0" w:line="273" w:lineRule="auto"/>
        <w:rPr>
          <w:sz w:val="20"/>
          <w:szCs w:val="20"/>
          <w:color w:val="auto"/>
        </w:rPr>
      </w:pPr>
      <w:r>
        <w:rPr>
          <w:rFonts w:ascii="Times New Roman" w:cs="Times New Roman" w:eastAsia="Times New Roman" w:hAnsi="Times New Roman"/>
          <w:sz w:val="20"/>
          <w:szCs w:val="20"/>
          <w:color w:val="auto"/>
        </w:rPr>
        <w:t>Por otro lado, de manera general, la Ley de Ingresos del Estado, para el Ejercicio Fiscal 2016, propone actualizar las cuotas y tarifas establecidas en 2015 con un porcentaje de 3.5 por ciento, correspondiente a la inflación esperada a nivel nacional para el próximo año, una vez que el Banco de México ha establecido como objetivo de política monetaria que esta se ubique en el rango entre 3 y 4 por ciento.</w:t>
      </w:r>
    </w:p>
    <w:p>
      <w:pPr>
        <w:spacing w:after="0" w:line="269"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De igual manera, en correspondencia a lo efectuado en los años anteriores, el resultado obtenido mediante el procedimiento descrito en el párrafo anterior se ajusta al múltiplo de 5.00 pesos inmediato superior.</w:t>
      </w:r>
    </w:p>
    <w:p>
      <w:pPr>
        <w:sectPr>
          <w:pgSz w:w="12240" w:h="15840" w:orient="portrait"/>
          <w:cols w:equalWidth="0" w:num="1">
            <w:col w:w="9340"/>
          </w:cols>
          <w:pgMar w:left="1480" w:top="695" w:right="1420" w:bottom="606" w:gutter="0" w:footer="0" w:header="0"/>
        </w:sectPr>
      </w:pPr>
    </w:p>
    <w:bookmarkStart w:id="11" w:name="page12"/>
    <w:bookmarkEnd w:id="11"/>
    <w:p>
      <w:pPr>
        <w:jc w:val="right"/>
        <w:spacing w:after="0" w:line="239" w:lineRule="auto"/>
        <w:rPr>
          <w:sz w:val="20"/>
          <w:szCs w:val="20"/>
          <w:color w:val="auto"/>
        </w:rPr>
      </w:pPr>
      <w:r>
        <w:rPr>
          <w:rFonts w:ascii="Times New Roman" w:cs="Times New Roman" w:eastAsia="Times New Roman" w:hAnsi="Times New Roman"/>
          <w:sz w:val="20"/>
          <w:szCs w:val="20"/>
          <w:color w:val="auto"/>
        </w:rPr>
        <w:t>13</w:t>
      </w:r>
    </w:p>
    <w:p>
      <w:pPr>
        <w:spacing w:after="0" w:line="23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Sin embargo, con el propósito de beneficiar a la economía de las familias más necesitadas, el Ejecutivo del Estado propone los siguientes tratamientos especiales:</w:t>
      </w:r>
    </w:p>
    <w:p>
      <w:pPr>
        <w:spacing w:after="0" w:line="243" w:lineRule="exact"/>
        <w:rPr>
          <w:sz w:val="20"/>
          <w:szCs w:val="20"/>
          <w:color w:val="auto"/>
        </w:rPr>
      </w:pPr>
    </w:p>
    <w:p>
      <w:pPr>
        <w:jc w:val="both"/>
        <w:ind w:left="400" w:hanging="118"/>
        <w:spacing w:after="0" w:line="239" w:lineRule="auto"/>
        <w:tabs>
          <w:tab w:leader="none" w:pos="400"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Los conceptos establecidos en 2015 con cuotas inferiores a 60.00 pesos, se mantienen sin modificaciones.</w:t>
      </w:r>
    </w:p>
    <w:p>
      <w:pPr>
        <w:spacing w:after="0" w:line="278" w:lineRule="exact"/>
        <w:rPr>
          <w:rFonts w:ascii="Times New Roman" w:cs="Times New Roman" w:eastAsia="Times New Roman" w:hAnsi="Times New Roman"/>
          <w:sz w:val="20"/>
          <w:szCs w:val="20"/>
          <w:color w:val="auto"/>
        </w:rPr>
      </w:pPr>
    </w:p>
    <w:p>
      <w:pPr>
        <w:jc w:val="both"/>
        <w:ind w:right="20" w:firstLine="282"/>
        <w:spacing w:after="0" w:line="273" w:lineRule="auto"/>
        <w:tabs>
          <w:tab w:leader="none" w:pos="406" w:val="left"/>
        </w:tabs>
        <w:numPr>
          <w:ilvl w:val="0"/>
          <w:numId w:val="9"/>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Los servicios prestados por el Consejo Estatal para la Cultura y las Artes de Puebla, así como la mayoría de los conceptos del Sistema Estatal para el Desarrollo Integral de la Familia y de los organismos públicos descentralizados en materia de educación (Institutos y Universidades Tecnológicas) no presentan incremento alguno en sus tarifas.</w:t>
      </w:r>
    </w:p>
    <w:p>
      <w:pPr>
        <w:spacing w:after="0" w:line="2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De los Productos.</w:t>
      </w:r>
    </w:p>
    <w:p>
      <w:pPr>
        <w:spacing w:after="0" w:line="255" w:lineRule="exact"/>
        <w:rPr>
          <w:sz w:val="20"/>
          <w:szCs w:val="20"/>
          <w:color w:val="auto"/>
        </w:rPr>
      </w:pPr>
    </w:p>
    <w:p>
      <w:pPr>
        <w:ind w:right="20" w:firstLine="283"/>
        <w:spacing w:after="0" w:line="266" w:lineRule="auto"/>
        <w:rPr>
          <w:sz w:val="20"/>
          <w:szCs w:val="20"/>
          <w:color w:val="auto"/>
        </w:rPr>
      </w:pPr>
      <w:r>
        <w:rPr>
          <w:rFonts w:ascii="Times New Roman" w:cs="Times New Roman" w:eastAsia="Times New Roman" w:hAnsi="Times New Roman"/>
          <w:sz w:val="20"/>
          <w:szCs w:val="20"/>
          <w:color w:val="auto"/>
        </w:rPr>
        <w:t>La Ley que se presenta, por lo que se refiere a los servicios prestados por las dependencias que causan el pago de Productos, incluye las siguientes propuestas, en comparación con la Ley aprobada para 2015:</w:t>
      </w:r>
    </w:p>
    <w:p>
      <w:pPr>
        <w:spacing w:after="0" w:line="229" w:lineRule="exact"/>
        <w:rPr>
          <w:sz w:val="20"/>
          <w:szCs w:val="20"/>
          <w:color w:val="auto"/>
        </w:rPr>
      </w:pPr>
    </w:p>
    <w:p>
      <w:pPr>
        <w:jc w:val="both"/>
        <w:ind w:right="20" w:firstLine="282"/>
        <w:spacing w:after="0" w:line="272" w:lineRule="auto"/>
        <w:tabs>
          <w:tab w:leader="none" w:pos="403"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En lo que hace al Instituto Registral y Catastral del Estado de Puebla</w:t>
      </w:r>
      <w:r>
        <w:rPr>
          <w:rFonts w:ascii="Times New Roman" w:cs="Times New Roman" w:eastAsia="Times New Roman" w:hAnsi="Times New Roman"/>
          <w:sz w:val="20"/>
          <w:szCs w:val="20"/>
          <w:i w:val="1"/>
          <w:iCs w:val="1"/>
          <w:color w:val="auto"/>
        </w:rPr>
        <w:t>,</w:t>
      </w:r>
      <w:r>
        <w:rPr>
          <w:rFonts w:ascii="Times New Roman" w:cs="Times New Roman" w:eastAsia="Times New Roman" w:hAnsi="Times New Roman"/>
          <w:sz w:val="20"/>
          <w:szCs w:val="20"/>
          <w:color w:val="auto"/>
        </w:rPr>
        <w:t xml:space="preserve"> la expedición de copia fotostática simple, en papel bond, de documentos que obren en el archivo de ese Instituto, debido a la naturaleza del servicio, se transfiere al apartado de Derechos correspondiente.</w:t>
      </w:r>
    </w:p>
    <w:p>
      <w:pPr>
        <w:spacing w:after="0" w:line="224" w:lineRule="exact"/>
        <w:rPr>
          <w:rFonts w:ascii="Times New Roman" w:cs="Times New Roman" w:eastAsia="Times New Roman" w:hAnsi="Times New Roman"/>
          <w:sz w:val="20"/>
          <w:szCs w:val="20"/>
          <w:color w:val="auto"/>
        </w:rPr>
      </w:pPr>
    </w:p>
    <w:p>
      <w:pPr>
        <w:jc w:val="both"/>
        <w:ind w:right="20" w:firstLine="282"/>
        <w:spacing w:after="0" w:line="272" w:lineRule="auto"/>
        <w:tabs>
          <w:tab w:leader="none" w:pos="410"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Dentro del concepto de elaboración y expedición de avalúo comercial o dictamen de arrendamiento se precisa que el mismo incluye a los terrenos rústicos, y que el pago se realiza en función de la superficie valuada, ya que así se considera en las tablas previstas para la clasificación por tipo de predio.</w:t>
      </w:r>
    </w:p>
    <w:p>
      <w:pPr>
        <w:spacing w:after="0" w:line="223" w:lineRule="exact"/>
        <w:rPr>
          <w:rFonts w:ascii="Times New Roman" w:cs="Times New Roman" w:eastAsia="Times New Roman" w:hAnsi="Times New Roman"/>
          <w:sz w:val="20"/>
          <w:szCs w:val="20"/>
          <w:color w:val="auto"/>
        </w:rPr>
      </w:pPr>
    </w:p>
    <w:p>
      <w:pPr>
        <w:jc w:val="both"/>
        <w:ind w:right="20" w:firstLine="282"/>
        <w:spacing w:after="0" w:line="273" w:lineRule="auto"/>
        <w:tabs>
          <w:tab w:leader="none" w:pos="468"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Con relación a la venta de crías de peces que efectúa la Secretaría de Sustentabilidad Ambiental y Ordenamiento Territorial, la referente a la tilapia hormonada de una pulgada incrementará su costo en un centavo, en tanto que para las de carpa barrigona de una pulgada se reduce su coto de 25 a 16 centavos, debido a que los productores de estas especies habitan en zonas de alta y muy alta marginación.</w:t>
      </w:r>
    </w:p>
    <w:p>
      <w:pPr>
        <w:spacing w:after="0" w:line="223" w:lineRule="exact"/>
        <w:rPr>
          <w:rFonts w:ascii="Times New Roman" w:cs="Times New Roman" w:eastAsia="Times New Roman" w:hAnsi="Times New Roman"/>
          <w:sz w:val="20"/>
          <w:szCs w:val="20"/>
          <w:color w:val="auto"/>
        </w:rPr>
      </w:pPr>
    </w:p>
    <w:p>
      <w:pPr>
        <w:jc w:val="both"/>
        <w:ind w:right="20" w:firstLine="282"/>
        <w:spacing w:after="0" w:line="266" w:lineRule="auto"/>
        <w:tabs>
          <w:tab w:leader="none" w:pos="406" w:val="left"/>
        </w:tabs>
        <w:numPr>
          <w:ilvl w:val="0"/>
          <w:numId w:val="10"/>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Así mismo, se elimina el concepto de venta de pieza de huevo de aves silvestres, toda vez que esa Dependencia no comercializará esas especies.</w:t>
      </w:r>
    </w:p>
    <w:p>
      <w:pPr>
        <w:spacing w:after="0" w:line="21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De los Aprovechamientos.</w:t>
      </w:r>
    </w:p>
    <w:p>
      <w:pPr>
        <w:spacing w:after="0" w:line="255"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La política fiscal implementada por el Ejecutivo del Estado desde el inicio de su gestión se ha propuesto aumentar el cumplimiento voluntario por parte de los contribuyentes, a través de facilitar el pago de las diferentes obligaciones, mediante el uso de las diferentes herramientas tecnológicas; y el otorgamiento de beneficios a los contribuyentes cumplidos.</w:t>
      </w:r>
    </w:p>
    <w:p>
      <w:pPr>
        <w:spacing w:after="0" w:line="222" w:lineRule="exact"/>
        <w:rPr>
          <w:sz w:val="20"/>
          <w:szCs w:val="20"/>
          <w:color w:val="auto"/>
        </w:rPr>
      </w:pPr>
    </w:p>
    <w:p>
      <w:pPr>
        <w:jc w:val="both"/>
        <w:ind w:right="20" w:firstLine="283"/>
        <w:spacing w:after="0" w:line="273" w:lineRule="auto"/>
        <w:rPr>
          <w:sz w:val="20"/>
          <w:szCs w:val="20"/>
          <w:color w:val="auto"/>
        </w:rPr>
      </w:pPr>
      <w:r>
        <w:rPr>
          <w:rFonts w:ascii="Times New Roman" w:cs="Times New Roman" w:eastAsia="Times New Roman" w:hAnsi="Times New Roman"/>
          <w:sz w:val="20"/>
          <w:szCs w:val="20"/>
          <w:color w:val="auto"/>
        </w:rPr>
        <w:t>Para el Ejercicio Fiscal 2016, consciente del incierto escenario económico que prevalecerá, se propone al Congreso del Estado la reducción de la tasa de recargos de 0.5 por ciento a 0.3 por ciento, para los casos de mora o por pago en parcialidades. Es importante mencionar que es la segunda vez que se plantea la disminución de esta carga fiscal por el actual gobierno.</w:t>
      </w:r>
    </w:p>
    <w:p>
      <w:pPr>
        <w:spacing w:after="0" w:line="224"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De la misma forma, cabe resaltar que el planteamiento referido no implica favorecer la cultura de no pago de las contribuciones, ya que no implica la reducción de los adeudos existentes, sino promueve su regularización.</w:t>
      </w:r>
    </w:p>
    <w:p>
      <w:pPr>
        <w:spacing w:after="0" w:line="21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De los Estímulos Fiscales.</w:t>
      </w:r>
    </w:p>
    <w:p>
      <w:pPr>
        <w:spacing w:after="0" w:line="255" w:lineRule="exact"/>
        <w:rPr>
          <w:sz w:val="20"/>
          <w:szCs w:val="20"/>
          <w:color w:val="auto"/>
        </w:rPr>
      </w:pPr>
    </w:p>
    <w:p>
      <w:pPr>
        <w:jc w:val="both"/>
        <w:ind w:right="20" w:firstLine="283"/>
        <w:spacing w:after="0" w:line="272" w:lineRule="auto"/>
        <w:rPr>
          <w:sz w:val="20"/>
          <w:szCs w:val="20"/>
          <w:color w:val="auto"/>
        </w:rPr>
      </w:pPr>
      <w:r>
        <w:rPr>
          <w:rFonts w:ascii="Times New Roman" w:cs="Times New Roman" w:eastAsia="Times New Roman" w:hAnsi="Times New Roman"/>
          <w:sz w:val="20"/>
          <w:szCs w:val="20"/>
          <w:color w:val="auto"/>
        </w:rPr>
        <w:t>A pesar de las condiciones prevalecientes en el mundo, Puebla ha logrado avanzar en muchas de las variables económicas: producción, inversión extranjera directa, turismo y empleo, entre otros; lo que se ha reflejado en los diversos indicadores de competitividad elaborados por instituciones independientes.</w:t>
      </w:r>
    </w:p>
    <w:p>
      <w:pPr>
        <w:spacing w:after="0" w:line="224" w:lineRule="exact"/>
        <w:rPr>
          <w:sz w:val="20"/>
          <w:szCs w:val="20"/>
          <w:color w:val="auto"/>
        </w:rPr>
      </w:pPr>
    </w:p>
    <w:p>
      <w:pPr>
        <w:jc w:val="both"/>
        <w:ind w:firstLine="283"/>
        <w:spacing w:after="0" w:line="272" w:lineRule="auto"/>
        <w:rPr>
          <w:sz w:val="20"/>
          <w:szCs w:val="20"/>
          <w:color w:val="auto"/>
        </w:rPr>
      </w:pPr>
      <w:r>
        <w:rPr>
          <w:rFonts w:ascii="Times New Roman" w:cs="Times New Roman" w:eastAsia="Times New Roman" w:hAnsi="Times New Roman"/>
          <w:sz w:val="20"/>
          <w:szCs w:val="20"/>
          <w:color w:val="auto"/>
        </w:rPr>
        <w:t>Para mantener y mejorar el ritmo de crecimiento económico de la entidad, la Ley de Ingresos del Estado, para el Ejercicio Fiscal 2016, establece los siguientes estímulos fiscales para los contribuyentes del Impuesto sobre Erogaciones por Remuneraciones al Trabajo Personal:</w:t>
      </w:r>
    </w:p>
    <w:p>
      <w:pPr>
        <w:sectPr>
          <w:pgSz w:w="12240" w:h="15840" w:orient="portrait"/>
          <w:cols w:equalWidth="0" w:num="1">
            <w:col w:w="9360"/>
          </w:cols>
          <w:pgMar w:left="1420" w:top="707" w:right="1460" w:bottom="619" w:gutter="0" w:footer="0" w:header="0"/>
        </w:sectPr>
      </w:pPr>
    </w:p>
    <w:bookmarkStart w:id="12" w:name="page13"/>
    <w:bookmarkEnd w:id="12"/>
    <w:p>
      <w:pPr>
        <w:spacing w:after="0" w:line="239" w:lineRule="auto"/>
        <w:rPr>
          <w:sz w:val="20"/>
          <w:szCs w:val="20"/>
          <w:color w:val="auto"/>
        </w:rPr>
      </w:pPr>
      <w:r>
        <w:rPr>
          <w:rFonts w:ascii="Times New Roman" w:cs="Times New Roman" w:eastAsia="Times New Roman" w:hAnsi="Times New Roman"/>
          <w:sz w:val="20"/>
          <w:szCs w:val="20"/>
          <w:color w:val="auto"/>
        </w:rPr>
        <w:t>14</w:t>
      </w:r>
    </w:p>
    <w:p>
      <w:pPr>
        <w:spacing w:after="0" w:line="232" w:lineRule="exact"/>
        <w:rPr>
          <w:sz w:val="20"/>
          <w:szCs w:val="20"/>
          <w:color w:val="auto"/>
        </w:rPr>
      </w:pPr>
    </w:p>
    <w:p>
      <w:pPr>
        <w:jc w:val="both"/>
        <w:ind w:left="400" w:hanging="123"/>
        <w:spacing w:after="0" w:line="239" w:lineRule="auto"/>
        <w:tabs>
          <w:tab w:leader="none" w:pos="400" w:val="left"/>
        </w:tabs>
        <w:numPr>
          <w:ilvl w:val="0"/>
          <w:numId w:val="11"/>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Reducción del 25 por ciento del impuesto causado a quienes empleen hasta 4 trabajadores.</w:t>
      </w:r>
    </w:p>
    <w:p>
      <w:pPr>
        <w:spacing w:after="0" w:line="315" w:lineRule="exact"/>
        <w:rPr>
          <w:rFonts w:ascii="Times New Roman" w:cs="Times New Roman" w:eastAsia="Times New Roman" w:hAnsi="Times New Roman"/>
          <w:sz w:val="20"/>
          <w:szCs w:val="20"/>
          <w:color w:val="auto"/>
        </w:rPr>
      </w:pPr>
    </w:p>
    <w:p>
      <w:pPr>
        <w:jc w:val="both"/>
        <w:ind w:left="400" w:hanging="123"/>
        <w:spacing w:after="0"/>
        <w:tabs>
          <w:tab w:leader="none" w:pos="400"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Reducción del 100 por ciento del impuesto causado por las remuneraciones pagadas a personas con discapacidad.</w:t>
      </w:r>
    </w:p>
    <w:p>
      <w:pPr>
        <w:spacing w:after="0" w:line="314" w:lineRule="exact"/>
        <w:rPr>
          <w:rFonts w:ascii="Times New Roman" w:cs="Times New Roman" w:eastAsia="Times New Roman" w:hAnsi="Times New Roman"/>
          <w:sz w:val="19"/>
          <w:szCs w:val="19"/>
          <w:color w:val="auto"/>
        </w:rPr>
      </w:pPr>
    </w:p>
    <w:p>
      <w:pPr>
        <w:jc w:val="both"/>
        <w:ind w:left="400" w:hanging="123"/>
        <w:spacing w:after="0"/>
        <w:tabs>
          <w:tab w:leader="none" w:pos="400"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Reducción del 100 por ciento del impuesto causado por las remuneraciones pagadas a personas adultas mayores.</w:t>
      </w:r>
    </w:p>
    <w:p>
      <w:pPr>
        <w:spacing w:after="0" w:line="314" w:lineRule="exact"/>
        <w:rPr>
          <w:rFonts w:ascii="Times New Roman" w:cs="Times New Roman" w:eastAsia="Times New Roman" w:hAnsi="Times New Roman"/>
          <w:sz w:val="19"/>
          <w:szCs w:val="19"/>
          <w:color w:val="auto"/>
        </w:rPr>
      </w:pPr>
    </w:p>
    <w:p>
      <w:pPr>
        <w:jc w:val="both"/>
        <w:ind w:left="400" w:hanging="123"/>
        <w:spacing w:after="0"/>
        <w:tabs>
          <w:tab w:leader="none" w:pos="400" w:val="left"/>
        </w:tabs>
        <w:numPr>
          <w:ilvl w:val="0"/>
          <w:numId w:val="11"/>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Reducción del 100 por ciento del impuesto causado por nuevas contrataciones de personas sin experiencia laboral.</w:t>
      </w:r>
    </w:p>
    <w:p>
      <w:pPr>
        <w:spacing w:after="0" w:line="312" w:lineRule="exact"/>
        <w:rPr>
          <w:sz w:val="20"/>
          <w:szCs w:val="20"/>
          <w:color w:val="auto"/>
        </w:rPr>
      </w:pPr>
    </w:p>
    <w:p>
      <w:pPr>
        <w:jc w:val="both"/>
        <w:ind w:firstLine="283"/>
        <w:spacing w:after="0" w:line="272" w:lineRule="auto"/>
        <w:rPr>
          <w:sz w:val="20"/>
          <w:szCs w:val="20"/>
          <w:color w:val="auto"/>
        </w:rPr>
      </w:pPr>
      <w:r>
        <w:rPr>
          <w:rFonts w:ascii="Times New Roman" w:cs="Times New Roman" w:eastAsia="Times New Roman" w:hAnsi="Times New Roman"/>
          <w:sz w:val="20"/>
          <w:szCs w:val="20"/>
          <w:color w:val="auto"/>
        </w:rPr>
        <w:t>Por otro lado, para apoyar a la población de menores ingresos, el Ejecutivo del Estado propone un programa de estímulos fiscales para dar certidumbre jurídica a la propiedad de las familias poblanas y estén en posibilidad de obtener su escritura pública de manera gratuita.</w:t>
      </w:r>
    </w:p>
    <w:p>
      <w:pPr>
        <w:spacing w:after="0" w:line="284" w:lineRule="exact"/>
        <w:rPr>
          <w:sz w:val="20"/>
          <w:szCs w:val="20"/>
          <w:color w:val="auto"/>
        </w:rPr>
      </w:pPr>
    </w:p>
    <w:p>
      <w:pPr>
        <w:jc w:val="both"/>
        <w:ind w:firstLine="283"/>
        <w:spacing w:after="0" w:line="271" w:lineRule="auto"/>
        <w:rPr>
          <w:sz w:val="20"/>
          <w:szCs w:val="20"/>
          <w:color w:val="auto"/>
        </w:rPr>
      </w:pPr>
      <w:r>
        <w:rPr>
          <w:rFonts w:ascii="Times New Roman" w:cs="Times New Roman" w:eastAsia="Times New Roman" w:hAnsi="Times New Roman"/>
          <w:sz w:val="20"/>
          <w:szCs w:val="20"/>
          <w:color w:val="auto"/>
        </w:rPr>
        <w:t>De esta manera, se otorgará la reducción del 100 por ciento de los derechos por los servicios prestados por el Instituto Registral y Catastral del Estado de Puebla para la adquisición y/o regularización de la propiedad de bienes inmuebles, siempre que el valor comercial de los mismos no exceda de $550,060.00.</w:t>
      </w:r>
    </w:p>
    <w:p>
      <w:pPr>
        <w:spacing w:after="0" w:line="285" w:lineRule="exact"/>
        <w:rPr>
          <w:sz w:val="20"/>
          <w:szCs w:val="20"/>
          <w:color w:val="auto"/>
        </w:rPr>
      </w:pPr>
    </w:p>
    <w:p>
      <w:pPr>
        <w:jc w:val="both"/>
        <w:ind w:firstLine="283"/>
        <w:spacing w:after="0" w:line="272" w:lineRule="auto"/>
        <w:rPr>
          <w:sz w:val="20"/>
          <w:szCs w:val="20"/>
          <w:color w:val="auto"/>
        </w:rPr>
      </w:pPr>
      <w:r>
        <w:rPr>
          <w:rFonts w:ascii="Times New Roman" w:cs="Times New Roman" w:eastAsia="Times New Roman" w:hAnsi="Times New Roman"/>
          <w:sz w:val="20"/>
          <w:szCs w:val="20"/>
          <w:color w:val="auto"/>
        </w:rPr>
        <w:t>Adicionalmente, se establece la reducción del 100 por ciento en la cuota vigente del derecho por la cancelación de la inscripción de los actos relacionados de la adquisición de inmuebles, hipotecas, o contratos de crédito con garantía hipotecaria, en el caso de los inmuebles cuyo valor comercial no sea mayor a $550,060.00.</w:t>
      </w:r>
    </w:p>
    <w:p>
      <w:pPr>
        <w:spacing w:after="0" w:line="232" w:lineRule="exact"/>
        <w:rPr>
          <w:sz w:val="20"/>
          <w:szCs w:val="20"/>
          <w:color w:val="auto"/>
        </w:rPr>
      </w:pPr>
    </w:p>
    <w:p>
      <w:pPr>
        <w:ind w:left="1900"/>
        <w:spacing w:after="0"/>
        <w:rPr>
          <w:sz w:val="20"/>
          <w:szCs w:val="20"/>
          <w:color w:val="auto"/>
        </w:rPr>
      </w:pPr>
      <w:r>
        <w:rPr>
          <w:rFonts w:ascii="Times New Roman" w:cs="Times New Roman" w:eastAsia="Times New Roman" w:hAnsi="Times New Roman"/>
          <w:sz w:val="24"/>
          <w:szCs w:val="24"/>
          <w:b w:val="1"/>
          <w:bCs w:val="1"/>
          <w:color w:val="auto"/>
        </w:rPr>
        <w:t>INGRESOS DEL ESTADO DE PUEBLA PARA 2016</w:t>
      </w:r>
    </w:p>
    <w:p>
      <w:pPr>
        <w:spacing w:after="0" w:line="306" w:lineRule="exact"/>
        <w:rPr>
          <w:sz w:val="20"/>
          <w:szCs w:val="20"/>
          <w:color w:val="auto"/>
        </w:rPr>
      </w:pPr>
    </w:p>
    <w:p>
      <w:pPr>
        <w:jc w:val="both"/>
        <w:ind w:firstLine="283"/>
        <w:spacing w:after="0" w:line="273" w:lineRule="auto"/>
        <w:rPr>
          <w:sz w:val="20"/>
          <w:szCs w:val="20"/>
          <w:color w:val="auto"/>
        </w:rPr>
      </w:pPr>
      <w:r>
        <w:rPr>
          <w:rFonts w:ascii="Times New Roman" w:cs="Times New Roman" w:eastAsia="Times New Roman" w:hAnsi="Times New Roman"/>
          <w:sz w:val="20"/>
          <w:szCs w:val="20"/>
          <w:color w:val="auto"/>
        </w:rPr>
        <w:t>El entorno económico y las condiciones de las finanzas públicas que prevalecerán en 2016 constituyen un reto para la administración financiera de las entidades federativas, ya que si bien el Congreso de la Unión aprobó modificaciones al Paquete Económico que en materia de ingresos propuso el Ejecutivo Federal para 2016, los recursos adicionales se estiman en 16 mil 928 millones de pesos; que representan un incremento de 0.4 por ciento.</w:t>
      </w:r>
    </w:p>
    <w:p>
      <w:pPr>
        <w:spacing w:after="0" w:line="28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Sin embargo, eso no se verá reflejado necesariamente en las transferencias hacia las entidades federativas, ya que la recaudación federal participable establecida en el Dictamen aprobatorio de la Ley de Ingresos de la Federación para el ejercicio fiscal 2016 se redujo en 3 mil 241 millones de pesos respecto a la de la Iniciativa del ordenamiento mencionado.</w:t>
      </w:r>
    </w:p>
    <w:p>
      <w:pPr>
        <w:spacing w:after="0" w:line="244" w:lineRule="exact"/>
        <w:rPr>
          <w:sz w:val="20"/>
          <w:szCs w:val="20"/>
          <w:color w:val="auto"/>
        </w:rPr>
      </w:pPr>
    </w:p>
    <w:p>
      <w:pPr>
        <w:jc w:val="both"/>
        <w:ind w:firstLine="283"/>
        <w:spacing w:after="0" w:line="274" w:lineRule="auto"/>
        <w:rPr>
          <w:sz w:val="20"/>
          <w:szCs w:val="20"/>
          <w:color w:val="auto"/>
        </w:rPr>
      </w:pPr>
      <w:r>
        <w:rPr>
          <w:rFonts w:ascii="Times New Roman" w:cs="Times New Roman" w:eastAsia="Times New Roman" w:hAnsi="Times New Roman"/>
          <w:sz w:val="20"/>
          <w:szCs w:val="20"/>
          <w:color w:val="auto"/>
        </w:rPr>
        <w:t>Adicionalmente, esos recursos adicionales no contrarrestan la disminución en el gasto programable del Gobierno Federal por 221 mil millones de pesos respecto al presupuesto aprobado para 2015; cuyas implicaciones en el gasto federalizado, en lo que se refiere a convenios de coordinación, asignaciones para protección social, y otros subsidios, se traducen en una caída de 23.6 por ciento, en términos reales, respecto a lo autorizado para 2015.</w:t>
      </w:r>
    </w:p>
    <w:p>
      <w:pPr>
        <w:spacing w:after="0" w:line="243" w:lineRule="exact"/>
        <w:rPr>
          <w:sz w:val="20"/>
          <w:szCs w:val="20"/>
          <w:color w:val="auto"/>
        </w:rPr>
      </w:pPr>
    </w:p>
    <w:p>
      <w:pPr>
        <w:jc w:val="both"/>
        <w:ind w:firstLine="283"/>
        <w:spacing w:after="0" w:line="272" w:lineRule="auto"/>
        <w:rPr>
          <w:sz w:val="20"/>
          <w:szCs w:val="20"/>
          <w:color w:val="auto"/>
        </w:rPr>
      </w:pPr>
      <w:r>
        <w:rPr>
          <w:rFonts w:ascii="Times New Roman" w:cs="Times New Roman" w:eastAsia="Times New Roman" w:hAnsi="Times New Roman"/>
          <w:sz w:val="20"/>
          <w:szCs w:val="20"/>
          <w:color w:val="auto"/>
        </w:rPr>
        <w:t>Por ello, el Gobierno del Estado mantendrá el ejercicio honesto y responsable de los recursos, que permita continuar con la estabilidad de las finanzas públicas observada en los últimos cinco años; así como emprender los programas sociales y proyectos de infraestructura para consolidar la transformación de Puebla.</w:t>
      </w:r>
    </w:p>
    <w:p>
      <w:pPr>
        <w:spacing w:after="0" w:line="248" w:lineRule="exact"/>
        <w:rPr>
          <w:sz w:val="20"/>
          <w:szCs w:val="20"/>
          <w:color w:val="auto"/>
        </w:rPr>
      </w:pPr>
    </w:p>
    <w:p>
      <w:pPr>
        <w:jc w:val="both"/>
        <w:ind w:firstLine="283"/>
        <w:spacing w:after="0" w:line="264" w:lineRule="auto"/>
        <w:rPr>
          <w:sz w:val="20"/>
          <w:szCs w:val="20"/>
          <w:color w:val="auto"/>
        </w:rPr>
      </w:pPr>
      <w:r>
        <w:rPr>
          <w:rFonts w:ascii="Times New Roman" w:cs="Times New Roman" w:eastAsia="Times New Roman" w:hAnsi="Times New Roman"/>
          <w:sz w:val="20"/>
          <w:szCs w:val="20"/>
          <w:color w:val="auto"/>
        </w:rPr>
        <w:t>Durante el Ejercicio Fiscal 2016, se estima que la hacienda pública del Estado perciba, por todas sus fuentes de ingresos, la cantidad de 72 mil 322 millones 178 mil pesos, que se integran de la siguiente manera:</w:t>
      </w:r>
    </w:p>
    <w:p>
      <w:pPr>
        <w:spacing w:after="0" w:line="244" w:lineRule="exact"/>
        <w:rPr>
          <w:sz w:val="20"/>
          <w:szCs w:val="20"/>
          <w:color w:val="auto"/>
        </w:rPr>
      </w:pPr>
    </w:p>
    <w:p>
      <w:pPr>
        <w:jc w:val="both"/>
        <w:ind w:left="400" w:hanging="123"/>
        <w:spacing w:after="0" w:line="239" w:lineRule="auto"/>
        <w:tabs>
          <w:tab w:leader="none" w:pos="40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Impuestos: 3 mil 668 millones 439 mil pesos.</w:t>
      </w:r>
    </w:p>
    <w:p>
      <w:pPr>
        <w:spacing w:after="0" w:line="267" w:lineRule="exact"/>
        <w:rPr>
          <w:rFonts w:ascii="Times New Roman" w:cs="Times New Roman" w:eastAsia="Times New Roman" w:hAnsi="Times New Roman"/>
          <w:sz w:val="20"/>
          <w:szCs w:val="20"/>
          <w:color w:val="auto"/>
        </w:rPr>
      </w:pPr>
    </w:p>
    <w:p>
      <w:pPr>
        <w:jc w:val="both"/>
        <w:ind w:left="400" w:hanging="123"/>
        <w:spacing w:after="0" w:line="239" w:lineRule="auto"/>
        <w:tabs>
          <w:tab w:leader="none" w:pos="40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Derechos: un mil 677 millones 993 mil pesos.</w:t>
      </w:r>
    </w:p>
    <w:p>
      <w:pPr>
        <w:spacing w:after="0" w:line="265" w:lineRule="exact"/>
        <w:rPr>
          <w:rFonts w:ascii="Times New Roman" w:cs="Times New Roman" w:eastAsia="Times New Roman" w:hAnsi="Times New Roman"/>
          <w:sz w:val="20"/>
          <w:szCs w:val="20"/>
          <w:color w:val="auto"/>
        </w:rPr>
      </w:pPr>
    </w:p>
    <w:p>
      <w:pPr>
        <w:jc w:val="both"/>
        <w:ind w:left="400" w:hanging="123"/>
        <w:spacing w:after="0" w:line="239" w:lineRule="auto"/>
        <w:tabs>
          <w:tab w:leader="none" w:pos="40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Productos: 81 millones 502 mil pesos.</w:t>
      </w:r>
    </w:p>
    <w:p>
      <w:pPr>
        <w:spacing w:after="0" w:line="267" w:lineRule="exact"/>
        <w:rPr>
          <w:rFonts w:ascii="Times New Roman" w:cs="Times New Roman" w:eastAsia="Times New Roman" w:hAnsi="Times New Roman"/>
          <w:sz w:val="20"/>
          <w:szCs w:val="20"/>
          <w:color w:val="auto"/>
        </w:rPr>
      </w:pPr>
    </w:p>
    <w:p>
      <w:pPr>
        <w:jc w:val="both"/>
        <w:ind w:left="400" w:hanging="123"/>
        <w:spacing w:after="0" w:line="239" w:lineRule="auto"/>
        <w:tabs>
          <w:tab w:leader="none" w:pos="40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Aprovechamientos: 599 millones 371 mil pesos.</w:t>
      </w:r>
    </w:p>
    <w:p>
      <w:pPr>
        <w:spacing w:after="0" w:line="267" w:lineRule="exact"/>
        <w:rPr>
          <w:rFonts w:ascii="Times New Roman" w:cs="Times New Roman" w:eastAsia="Times New Roman" w:hAnsi="Times New Roman"/>
          <w:sz w:val="20"/>
          <w:szCs w:val="20"/>
          <w:color w:val="auto"/>
        </w:rPr>
      </w:pPr>
    </w:p>
    <w:p>
      <w:pPr>
        <w:jc w:val="both"/>
        <w:ind w:left="400" w:hanging="123"/>
        <w:spacing w:after="0"/>
        <w:tabs>
          <w:tab w:leader="none" w:pos="400" w:val="left"/>
        </w:tabs>
        <w:numPr>
          <w:ilvl w:val="0"/>
          <w:numId w:val="12"/>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Participaciones: 26 mil 181 millones 242 mil pesos.</w:t>
      </w:r>
    </w:p>
    <w:p>
      <w:pPr>
        <w:sectPr>
          <w:pgSz w:w="12240" w:h="15840" w:orient="portrait"/>
          <w:cols w:equalWidth="0" w:num="1">
            <w:col w:w="9340"/>
          </w:cols>
          <w:pgMar w:left="1480" w:top="695" w:right="1420" w:bottom="630" w:gutter="0" w:footer="0" w:header="0"/>
        </w:sectPr>
      </w:pPr>
    </w:p>
    <w:bookmarkStart w:id="13" w:name="page14"/>
    <w:bookmarkEnd w:id="13"/>
    <w:p>
      <w:pPr>
        <w:jc w:val="right"/>
        <w:spacing w:after="0" w:line="239" w:lineRule="auto"/>
        <w:rPr>
          <w:sz w:val="20"/>
          <w:szCs w:val="20"/>
          <w:color w:val="auto"/>
        </w:rPr>
      </w:pPr>
      <w:r>
        <w:rPr>
          <w:rFonts w:ascii="Times New Roman" w:cs="Times New Roman" w:eastAsia="Times New Roman" w:hAnsi="Times New Roman"/>
          <w:sz w:val="20"/>
          <w:szCs w:val="20"/>
          <w:color w:val="auto"/>
        </w:rPr>
        <w:t>15</w:t>
      </w:r>
    </w:p>
    <w:p>
      <w:pPr>
        <w:spacing w:after="0" w:line="2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left="400" w:hanging="118"/>
        <w:spacing w:after="0" w:line="239" w:lineRule="auto"/>
        <w:tabs>
          <w:tab w:leader="none" w:pos="40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Aportaciones: 30 mil 670 millones 623 mil pesos.</w:t>
      </w:r>
    </w:p>
    <w:p>
      <w:pPr>
        <w:spacing w:after="0" w:line="304" w:lineRule="exact"/>
        <w:rPr>
          <w:rFonts w:ascii="Times New Roman" w:cs="Times New Roman" w:eastAsia="Times New Roman" w:hAnsi="Times New Roman"/>
          <w:sz w:val="20"/>
          <w:szCs w:val="20"/>
          <w:color w:val="auto"/>
        </w:rPr>
      </w:pPr>
    </w:p>
    <w:p>
      <w:pPr>
        <w:jc w:val="both"/>
        <w:ind w:left="400" w:hanging="118"/>
        <w:spacing w:after="0" w:line="239" w:lineRule="auto"/>
        <w:tabs>
          <w:tab w:leader="none" w:pos="400" w:val="left"/>
        </w:tabs>
        <w:numPr>
          <w:ilvl w:val="0"/>
          <w:numId w:val="13"/>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Convenios: 9 mil 443 millones 7 mil pesos.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447040</wp:posOffset>
            </wp:positionH>
            <wp:positionV relativeFrom="paragraph">
              <wp:posOffset>154940</wp:posOffset>
            </wp:positionV>
            <wp:extent cx="5039995" cy="34474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extLst>
                    </a:blip>
                    <a:srcRect/>
                    <a:stretch>
                      <a:fillRect/>
                    </a:stretch>
                  </pic:blipFill>
                  <pic:spPr bwMode="auto">
                    <a:xfrm>
                      <a:off x="0" y="0"/>
                      <a:ext cx="5039995" cy="344741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0" w:lineRule="exact"/>
        <w:rPr>
          <w:sz w:val="20"/>
          <w:szCs w:val="20"/>
          <w:color w:val="auto"/>
        </w:rPr>
      </w:pPr>
    </w:p>
    <w:p>
      <w:pPr>
        <w:ind w:left="6960"/>
        <w:spacing w:after="0" w:line="239" w:lineRule="auto"/>
        <w:rPr>
          <w:sz w:val="20"/>
          <w:szCs w:val="20"/>
          <w:color w:val="auto"/>
        </w:rPr>
      </w:pPr>
      <w:r>
        <w:rPr>
          <w:rFonts w:ascii="Arial" w:cs="Arial" w:eastAsia="Arial" w:hAnsi="Arial"/>
          <w:sz w:val="20"/>
          <w:szCs w:val="20"/>
          <w:b w:val="1"/>
          <w:bCs w:val="1"/>
          <w:color w:val="auto"/>
        </w:rPr>
        <w:t>Total: 72,322.2</w:t>
      </w:r>
    </w:p>
    <w:p>
      <w:pPr>
        <w:spacing w:after="0" w:line="279"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6"/>
          <w:szCs w:val="16"/>
          <w:b w:val="1"/>
          <w:bCs w:val="1"/>
          <w:color w:val="auto"/>
        </w:rPr>
        <w:t xml:space="preserve">Nota: </w:t>
      </w:r>
      <w:r>
        <w:rPr>
          <w:rFonts w:ascii="Times New Roman" w:cs="Times New Roman" w:eastAsia="Times New Roman" w:hAnsi="Times New Roman"/>
          <w:sz w:val="16"/>
          <w:szCs w:val="16"/>
          <w:color w:val="auto"/>
        </w:rPr>
        <w:t>Las sumas parciales pueden no coincidir por el redondeo.</w:t>
      </w:r>
    </w:p>
    <w:p>
      <w:pPr>
        <w:spacing w:after="0" w:line="1" w:lineRule="exact"/>
        <w:rPr>
          <w:sz w:val="20"/>
          <w:szCs w:val="20"/>
          <w:color w:val="auto"/>
        </w:rPr>
      </w:pPr>
    </w:p>
    <w:p>
      <w:pPr>
        <w:ind w:left="700"/>
        <w:spacing w:after="0"/>
        <w:rPr>
          <w:sz w:val="20"/>
          <w:szCs w:val="20"/>
          <w:color w:val="auto"/>
        </w:rPr>
      </w:pPr>
      <w:r>
        <w:rPr>
          <w:rFonts w:ascii="Times New Roman" w:cs="Times New Roman" w:eastAsia="Times New Roman" w:hAnsi="Times New Roman"/>
          <w:sz w:val="16"/>
          <w:szCs w:val="16"/>
          <w:b w:val="1"/>
          <w:bCs w:val="1"/>
          <w:color w:val="auto"/>
        </w:rPr>
        <w:t xml:space="preserve">Fuente: </w:t>
      </w:r>
      <w:r>
        <w:rPr>
          <w:rFonts w:ascii="Times New Roman" w:cs="Times New Roman" w:eastAsia="Times New Roman" w:hAnsi="Times New Roman"/>
          <w:sz w:val="16"/>
          <w:szCs w:val="16"/>
          <w:color w:val="auto"/>
        </w:rPr>
        <w:t>Secretaría de Finanzas y Administración.</w:t>
      </w:r>
    </w:p>
    <w:p>
      <w:pPr>
        <w:spacing w:after="0" w:line="281" w:lineRule="exact"/>
        <w:rPr>
          <w:sz w:val="20"/>
          <w:szCs w:val="20"/>
          <w:color w:val="auto"/>
        </w:rPr>
      </w:pPr>
    </w:p>
    <w:p>
      <w:pPr>
        <w:jc w:val="both"/>
        <w:ind w:right="20" w:firstLine="283"/>
        <w:spacing w:after="0" w:line="282" w:lineRule="auto"/>
        <w:rPr>
          <w:sz w:val="20"/>
          <w:szCs w:val="20"/>
          <w:color w:val="auto"/>
        </w:rPr>
      </w:pPr>
      <w:r>
        <w:rPr>
          <w:rFonts w:ascii="Times New Roman" w:cs="Times New Roman" w:eastAsia="Times New Roman" w:hAnsi="Times New Roman"/>
          <w:sz w:val="20"/>
          <w:szCs w:val="20"/>
          <w:color w:val="auto"/>
        </w:rPr>
        <w:t>De conformidad con la política de la actual Administración, la presente Ley no considera ingresos derivados de la contratación de financiamientos.</w:t>
      </w:r>
    </w:p>
    <w:p>
      <w:pPr>
        <w:spacing w:after="0" w:line="300" w:lineRule="exact"/>
        <w:rPr>
          <w:sz w:val="20"/>
          <w:szCs w:val="20"/>
          <w:color w:val="auto"/>
        </w:rPr>
      </w:pPr>
    </w:p>
    <w:p>
      <w:pPr>
        <w:jc w:val="both"/>
        <w:ind w:right="20" w:firstLine="283"/>
        <w:spacing w:after="0" w:line="289" w:lineRule="auto"/>
        <w:rPr>
          <w:sz w:val="20"/>
          <w:szCs w:val="20"/>
          <w:color w:val="auto"/>
        </w:rPr>
      </w:pPr>
      <w:r>
        <w:rPr>
          <w:rFonts w:ascii="Times New Roman" w:cs="Times New Roman" w:eastAsia="Times New Roman" w:hAnsi="Times New Roman"/>
          <w:sz w:val="20"/>
          <w:szCs w:val="20"/>
          <w:color w:val="auto"/>
        </w:rPr>
        <w:t>Por lo anteriormente expuesto y con fundamento en lo dispuesto en los artículos 50, fracción III, 56, 57, fracción I, 63, fracción I, 64, 67 y 79 fracción VI de la Constitución Política del Estado Libre y Soberano de Puebla; 123 fracción III, 134, 135, 144, 218 y 219 de la Ley Orgánica del Poder Legislativo del Estado; 45, 46 y 48 fracción III del Reglamento Interior del Honorable Congreso del Estado Libre y Soberano de Puebla; tenemos a bien expedir, la siguiente:</w:t>
      </w:r>
    </w:p>
    <w:p>
      <w:pPr>
        <w:spacing w:after="0" w:line="246" w:lineRule="exact"/>
        <w:rPr>
          <w:sz w:val="20"/>
          <w:szCs w:val="20"/>
          <w:color w:val="auto"/>
        </w:rPr>
      </w:pPr>
    </w:p>
    <w:p>
      <w:pPr>
        <w:ind w:left="2040"/>
        <w:spacing w:after="0"/>
        <w:rPr>
          <w:sz w:val="20"/>
          <w:szCs w:val="20"/>
          <w:color w:val="auto"/>
        </w:rPr>
      </w:pPr>
      <w:r>
        <w:rPr>
          <w:rFonts w:ascii="Times New Roman" w:cs="Times New Roman" w:eastAsia="Times New Roman" w:hAnsi="Times New Roman"/>
          <w:sz w:val="24"/>
          <w:szCs w:val="24"/>
          <w:b w:val="1"/>
          <w:bCs w:val="1"/>
          <w:color w:val="auto"/>
        </w:rPr>
        <w:t>LEY DE INGRESOS DEL ESTADO DE PUEBLA,</w:t>
      </w:r>
    </w:p>
    <w:p>
      <w:pPr>
        <w:spacing w:after="0" w:line="5" w:lineRule="exact"/>
        <w:rPr>
          <w:sz w:val="20"/>
          <w:szCs w:val="20"/>
          <w:color w:val="auto"/>
        </w:rPr>
      </w:pPr>
    </w:p>
    <w:p>
      <w:pPr>
        <w:ind w:left="2720"/>
        <w:spacing w:after="0"/>
        <w:rPr>
          <w:sz w:val="20"/>
          <w:szCs w:val="20"/>
          <w:color w:val="auto"/>
        </w:rPr>
      </w:pPr>
      <w:r>
        <w:rPr>
          <w:rFonts w:ascii="Times New Roman" w:cs="Times New Roman" w:eastAsia="Times New Roman" w:hAnsi="Times New Roman"/>
          <w:sz w:val="24"/>
          <w:szCs w:val="24"/>
          <w:b w:val="1"/>
          <w:bCs w:val="1"/>
          <w:color w:val="auto"/>
        </w:rPr>
        <w:t>PARA EL EJERCICIO FISCAL 2016</w:t>
      </w:r>
    </w:p>
    <w:p>
      <w:pPr>
        <w:spacing w:after="0" w:line="283"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TÍTULO PRIMERO</w:t>
      </w:r>
    </w:p>
    <w:p>
      <w:pPr>
        <w:spacing w:after="0" w:line="5" w:lineRule="exact"/>
        <w:rPr>
          <w:sz w:val="20"/>
          <w:szCs w:val="20"/>
          <w:color w:val="auto"/>
        </w:rPr>
      </w:pPr>
    </w:p>
    <w:p>
      <w:pPr>
        <w:ind w:left="2960"/>
        <w:spacing w:after="0"/>
        <w:rPr>
          <w:sz w:val="20"/>
          <w:szCs w:val="20"/>
          <w:color w:val="auto"/>
        </w:rPr>
      </w:pPr>
      <w:r>
        <w:rPr>
          <w:rFonts w:ascii="Times New Roman" w:cs="Times New Roman" w:eastAsia="Times New Roman" w:hAnsi="Times New Roman"/>
          <w:sz w:val="24"/>
          <w:szCs w:val="24"/>
          <w:b w:val="1"/>
          <w:bCs w:val="1"/>
          <w:color w:val="auto"/>
        </w:rPr>
        <w:t>DISPOSICIONES GENERALES</w:t>
      </w:r>
    </w:p>
    <w:p>
      <w:pPr>
        <w:spacing w:after="0" w:line="284"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CAPÍTULO ÚNICO</w:t>
      </w:r>
    </w:p>
    <w:p>
      <w:pPr>
        <w:spacing w:after="0" w:line="334" w:lineRule="exact"/>
        <w:rPr>
          <w:sz w:val="20"/>
          <w:szCs w:val="20"/>
          <w:color w:val="auto"/>
        </w:rPr>
      </w:pPr>
    </w:p>
    <w:p>
      <w:pPr>
        <w:jc w:val="both"/>
        <w:ind w:right="20" w:firstLine="283"/>
        <w:spacing w:after="0" w:line="290" w:lineRule="auto"/>
        <w:rPr>
          <w:sz w:val="20"/>
          <w:szCs w:val="20"/>
          <w:color w:val="auto"/>
        </w:rPr>
      </w:pPr>
      <w:r>
        <w:rPr>
          <w:rFonts w:ascii="Times New Roman" w:cs="Times New Roman" w:eastAsia="Times New Roman" w:hAnsi="Times New Roman"/>
          <w:sz w:val="20"/>
          <w:szCs w:val="20"/>
          <w:b w:val="1"/>
          <w:bCs w:val="1"/>
          <w:color w:val="auto"/>
        </w:rPr>
        <w:t xml:space="preserve">ARTÍCULO 1. </w:t>
      </w:r>
      <w:r>
        <w:rPr>
          <w:rFonts w:ascii="Times New Roman" w:cs="Times New Roman" w:eastAsia="Times New Roman" w:hAnsi="Times New Roman"/>
          <w:sz w:val="20"/>
          <w:szCs w:val="20"/>
          <w:color w:val="auto"/>
        </w:rPr>
        <w:t>Los ingresos de la Hacienda Pública del Estado de Puebla durante el Ejercicio Fiscal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comprendido del día primero de enero al treinta y uno de diciembre del año dos mil dieciséis, serán los que se obtengan por concepto de los impuestos, derechos, productos, aprovechamientos, participaciones en ingresos federales, fondos y recursos participables, los incentivos económicos, fondos de aportaciones federales, las reasignaciones de ingresos provenientes de la Federación con motivo de los programas de descentralización que realice ésta hacia el Estado, así como los ingresos extraordinarios que se decreten o autoricen en términos de las leyes fiscales del Estado.</w:t>
      </w:r>
    </w:p>
    <w:p>
      <w:pPr>
        <w:sectPr>
          <w:pgSz w:w="12240" w:h="15840" w:orient="portrait"/>
          <w:cols w:equalWidth="0" w:num="1">
            <w:col w:w="9360"/>
          </w:cols>
          <w:pgMar w:left="1420" w:top="707" w:right="1460" w:bottom="620" w:gutter="0" w:footer="0" w:header="0"/>
        </w:sectPr>
      </w:pPr>
    </w:p>
    <w:bookmarkStart w:id="14" w:name="page15"/>
    <w:bookmarkEnd w:id="14"/>
    <w:p>
      <w:pPr>
        <w:ind w:left="40"/>
        <w:spacing w:after="0" w:line="239" w:lineRule="auto"/>
        <w:rPr>
          <w:sz w:val="20"/>
          <w:szCs w:val="20"/>
          <w:color w:val="auto"/>
        </w:rPr>
      </w:pPr>
      <w:r>
        <w:rPr>
          <w:rFonts w:ascii="Times New Roman" w:cs="Times New Roman" w:eastAsia="Times New Roman" w:hAnsi="Times New Roman"/>
          <w:sz w:val="20"/>
          <w:szCs w:val="20"/>
          <w:color w:val="auto"/>
        </w:rPr>
        <w:t>16</w:t>
      </w:r>
    </w:p>
    <w:p>
      <w:pPr>
        <w:spacing w:after="0" w:line="255" w:lineRule="exact"/>
        <w:rPr>
          <w:sz w:val="20"/>
          <w:szCs w:val="20"/>
          <w:color w:val="auto"/>
        </w:rPr>
      </w:pPr>
    </w:p>
    <w:p>
      <w:pPr>
        <w:ind w:left="40" w:right="40" w:firstLine="283"/>
        <w:spacing w:after="0" w:line="281" w:lineRule="auto"/>
        <w:rPr>
          <w:sz w:val="20"/>
          <w:szCs w:val="20"/>
          <w:color w:val="auto"/>
        </w:rPr>
      </w:pPr>
      <w:r>
        <w:rPr>
          <w:rFonts w:ascii="Times New Roman" w:cs="Times New Roman" w:eastAsia="Times New Roman" w:hAnsi="Times New Roman"/>
          <w:sz w:val="20"/>
          <w:szCs w:val="20"/>
          <w:color w:val="auto"/>
        </w:rPr>
        <w:t>En el Ejercicio Fiscal de 2016, se percibirán los ingresos provenientes de los conceptos citados en el párrafo anterior y en las cantidades estimadas que se establecen en la presente Ley:</w:t>
      </w:r>
    </w:p>
    <w:p>
      <w:pPr>
        <w:spacing w:after="0" w:line="229" w:lineRule="exact"/>
        <w:rPr>
          <w:sz w:val="20"/>
          <w:szCs w:val="20"/>
          <w:color w:val="auto"/>
        </w:rPr>
      </w:pPr>
    </w:p>
    <w:tbl>
      <w:tblPr>
        <w:tblLayout w:type="fixed"/>
        <w:tblInd w:w="10" w:type="dxa"/>
        <w:tblCellMar>
          <w:top w:w="0" w:type="dxa"/>
          <w:left w:w="0" w:type="dxa"/>
          <w:bottom w:w="0" w:type="dxa"/>
          <w:right w:w="0" w:type="dxa"/>
        </w:tblCellMar>
      </w:tblPr>
      <w:tr>
        <w:trPr>
          <w:trHeight w:val="144"/>
        </w:trPr>
        <w:tc>
          <w:tcPr>
            <w:tcW w:w="680" w:type="dxa"/>
            <w:vAlign w:val="bottom"/>
            <w:tcBorders>
              <w:top w:val="single" w:sz="8" w:color="auto"/>
              <w:left w:val="single" w:sz="8" w:color="auto"/>
            </w:tcBorders>
            <w:shd w:val="clear" w:color="auto" w:fill="D9D9D9"/>
          </w:tcPr>
          <w:p>
            <w:pPr>
              <w:spacing w:after="0"/>
              <w:rPr>
                <w:sz w:val="12"/>
                <w:szCs w:val="12"/>
                <w:color w:val="auto"/>
              </w:rPr>
            </w:pPr>
          </w:p>
        </w:tc>
        <w:tc>
          <w:tcPr>
            <w:tcW w:w="740" w:type="dxa"/>
            <w:vAlign w:val="bottom"/>
            <w:tcBorders>
              <w:top w:val="single" w:sz="8" w:color="auto"/>
            </w:tcBorders>
            <w:shd w:val="clear" w:color="auto" w:fill="D9D9D9"/>
          </w:tcPr>
          <w:p>
            <w:pPr>
              <w:spacing w:after="0"/>
              <w:rPr>
                <w:sz w:val="12"/>
                <w:szCs w:val="12"/>
                <w:color w:val="auto"/>
              </w:rPr>
            </w:pPr>
          </w:p>
        </w:tc>
        <w:tc>
          <w:tcPr>
            <w:tcW w:w="900" w:type="dxa"/>
            <w:vAlign w:val="bottom"/>
            <w:tcBorders>
              <w:top w:val="single" w:sz="8" w:color="auto"/>
            </w:tcBorders>
            <w:shd w:val="clear" w:color="auto" w:fill="D9D9D9"/>
          </w:tcPr>
          <w:p>
            <w:pPr>
              <w:spacing w:after="0"/>
              <w:rPr>
                <w:sz w:val="12"/>
                <w:szCs w:val="12"/>
                <w:color w:val="auto"/>
              </w:rPr>
            </w:pPr>
          </w:p>
        </w:tc>
        <w:tc>
          <w:tcPr>
            <w:tcW w:w="5500" w:type="dxa"/>
            <w:vAlign w:val="bottom"/>
            <w:tcBorders>
              <w:top w:val="single" w:sz="8" w:color="auto"/>
              <w:right w:val="single" w:sz="8" w:color="auto"/>
            </w:tcBorders>
            <w:vMerge w:val="restart"/>
            <w:shd w:val="clear" w:color="auto" w:fill="D9D9D9"/>
          </w:tcPr>
          <w:p>
            <w:pPr>
              <w:ind w:left="1180"/>
              <w:spacing w:after="0" w:line="229" w:lineRule="exact"/>
              <w:rPr>
                <w:sz w:val="20"/>
                <w:szCs w:val="20"/>
                <w:color w:val="auto"/>
              </w:rPr>
            </w:pPr>
            <w:r>
              <w:rPr>
                <w:rFonts w:ascii="Times New Roman" w:cs="Times New Roman" w:eastAsia="Times New Roman" w:hAnsi="Times New Roman"/>
                <w:sz w:val="20"/>
                <w:szCs w:val="20"/>
                <w:b w:val="1"/>
                <w:bCs w:val="1"/>
                <w:color w:val="auto"/>
              </w:rPr>
              <w:t>Concepto</w:t>
            </w:r>
          </w:p>
        </w:tc>
        <w:tc>
          <w:tcPr>
            <w:tcW w:w="1600" w:type="dxa"/>
            <w:vAlign w:val="bottom"/>
            <w:tcBorders>
              <w:top w:val="single" w:sz="8" w:color="auto"/>
              <w:right w:val="single" w:sz="8" w:color="auto"/>
            </w:tcBorders>
            <w:vMerge w:val="restart"/>
            <w:shd w:val="clear" w:color="auto" w:fill="D9D9D9"/>
          </w:tcPr>
          <w:p>
            <w:pPr>
              <w:jc w:val="right"/>
              <w:ind w:right="420"/>
              <w:spacing w:after="0" w:line="229" w:lineRule="exact"/>
              <w:rPr>
                <w:sz w:val="20"/>
                <w:szCs w:val="20"/>
                <w:color w:val="auto"/>
              </w:rPr>
            </w:pPr>
            <w:r>
              <w:rPr>
                <w:rFonts w:ascii="Times New Roman" w:cs="Times New Roman" w:eastAsia="Times New Roman" w:hAnsi="Times New Roman"/>
                <w:sz w:val="20"/>
                <w:szCs w:val="20"/>
                <w:b w:val="1"/>
                <w:bCs w:val="1"/>
                <w:color w:val="auto"/>
              </w:rPr>
              <w:t>Monto</w:t>
            </w:r>
          </w:p>
        </w:tc>
        <w:tc>
          <w:tcPr>
            <w:tcW w:w="0" w:type="dxa"/>
            <w:vAlign w:val="bottom"/>
          </w:tcPr>
          <w:p>
            <w:pPr>
              <w:spacing w:after="0"/>
              <w:rPr>
                <w:sz w:val="1"/>
                <w:szCs w:val="1"/>
                <w:color w:val="auto"/>
              </w:rPr>
            </w:pPr>
          </w:p>
        </w:tc>
      </w:tr>
      <w:tr>
        <w:trPr>
          <w:trHeight w:val="119"/>
        </w:trPr>
        <w:tc>
          <w:tcPr>
            <w:tcW w:w="680" w:type="dxa"/>
            <w:vAlign w:val="bottom"/>
            <w:tcBorders>
              <w:left w:val="single" w:sz="8" w:color="auto"/>
            </w:tcBorders>
            <w:shd w:val="clear" w:color="auto" w:fill="D9D9D9"/>
          </w:tcPr>
          <w:p>
            <w:pPr>
              <w:spacing w:after="0"/>
              <w:rPr>
                <w:sz w:val="10"/>
                <w:szCs w:val="10"/>
                <w:color w:val="auto"/>
              </w:rPr>
            </w:pPr>
          </w:p>
        </w:tc>
        <w:tc>
          <w:tcPr>
            <w:tcW w:w="740" w:type="dxa"/>
            <w:vAlign w:val="bottom"/>
            <w:shd w:val="clear" w:color="auto" w:fill="D9D9D9"/>
          </w:tcPr>
          <w:p>
            <w:pPr>
              <w:spacing w:after="0"/>
              <w:rPr>
                <w:sz w:val="10"/>
                <w:szCs w:val="10"/>
                <w:color w:val="auto"/>
              </w:rPr>
            </w:pPr>
          </w:p>
        </w:tc>
        <w:tc>
          <w:tcPr>
            <w:tcW w:w="900" w:type="dxa"/>
            <w:vAlign w:val="bottom"/>
            <w:shd w:val="clear" w:color="auto" w:fill="D9D9D9"/>
          </w:tcPr>
          <w:p>
            <w:pPr>
              <w:spacing w:after="0"/>
              <w:rPr>
                <w:sz w:val="10"/>
                <w:szCs w:val="10"/>
                <w:color w:val="auto"/>
              </w:rPr>
            </w:pPr>
          </w:p>
        </w:tc>
        <w:tc>
          <w:tcPr>
            <w:tcW w:w="5500" w:type="dxa"/>
            <w:vAlign w:val="bottom"/>
            <w:tcBorders>
              <w:right w:val="single" w:sz="8" w:color="auto"/>
            </w:tcBorders>
            <w:vMerge w:val="continue"/>
            <w:shd w:val="clear" w:color="auto" w:fill="D9D9D9"/>
          </w:tcPr>
          <w:p>
            <w:pPr>
              <w:spacing w:after="0"/>
              <w:rPr>
                <w:sz w:val="10"/>
                <w:szCs w:val="10"/>
                <w:color w:val="auto"/>
              </w:rPr>
            </w:pPr>
          </w:p>
        </w:tc>
        <w:tc>
          <w:tcPr>
            <w:tcW w:w="1600" w:type="dxa"/>
            <w:vAlign w:val="bottom"/>
            <w:tcBorders>
              <w:right w:val="single" w:sz="8" w:color="auto"/>
            </w:tcBorders>
            <w:vMerge w:val="continue"/>
            <w:shd w:val="clear" w:color="auto" w:fill="D9D9D9"/>
          </w:tcPr>
          <w:p>
            <w:pPr>
              <w:spacing w:after="0"/>
              <w:rPr>
                <w:sz w:val="10"/>
                <w:szCs w:val="10"/>
                <w:color w:val="auto"/>
              </w:rPr>
            </w:pPr>
          </w:p>
        </w:tc>
        <w:tc>
          <w:tcPr>
            <w:tcW w:w="0" w:type="dxa"/>
            <w:vAlign w:val="bottom"/>
          </w:tcPr>
          <w:p>
            <w:pPr>
              <w:spacing w:after="0"/>
              <w:rPr>
                <w:sz w:val="1"/>
                <w:szCs w:val="1"/>
                <w:color w:val="auto"/>
              </w:rPr>
            </w:pPr>
          </w:p>
        </w:tc>
      </w:tr>
      <w:tr>
        <w:trPr>
          <w:trHeight w:val="148"/>
        </w:trPr>
        <w:tc>
          <w:tcPr>
            <w:tcW w:w="680" w:type="dxa"/>
            <w:vAlign w:val="bottom"/>
            <w:tcBorders>
              <w:left w:val="single" w:sz="8" w:color="auto"/>
            </w:tcBorders>
            <w:shd w:val="clear" w:color="auto" w:fill="D9D9D9"/>
          </w:tcPr>
          <w:p>
            <w:pPr>
              <w:spacing w:after="0"/>
              <w:rPr>
                <w:sz w:val="12"/>
                <w:szCs w:val="12"/>
                <w:color w:val="auto"/>
              </w:rPr>
            </w:pPr>
          </w:p>
        </w:tc>
        <w:tc>
          <w:tcPr>
            <w:tcW w:w="740" w:type="dxa"/>
            <w:vAlign w:val="bottom"/>
            <w:shd w:val="clear" w:color="auto" w:fill="D9D9D9"/>
          </w:tcPr>
          <w:p>
            <w:pPr>
              <w:spacing w:after="0"/>
              <w:rPr>
                <w:sz w:val="12"/>
                <w:szCs w:val="12"/>
                <w:color w:val="auto"/>
              </w:rPr>
            </w:pPr>
          </w:p>
        </w:tc>
        <w:tc>
          <w:tcPr>
            <w:tcW w:w="900" w:type="dxa"/>
            <w:vAlign w:val="bottom"/>
            <w:shd w:val="clear" w:color="auto" w:fill="D9D9D9"/>
          </w:tcPr>
          <w:p>
            <w:pPr>
              <w:spacing w:after="0"/>
              <w:rPr>
                <w:sz w:val="12"/>
                <w:szCs w:val="12"/>
                <w:color w:val="auto"/>
              </w:rPr>
            </w:pPr>
          </w:p>
        </w:tc>
        <w:tc>
          <w:tcPr>
            <w:tcW w:w="5500" w:type="dxa"/>
            <w:vAlign w:val="bottom"/>
            <w:tcBorders>
              <w:right w:val="single" w:sz="8" w:color="auto"/>
            </w:tcBorders>
            <w:vMerge w:val="continue"/>
            <w:shd w:val="clear" w:color="auto" w:fill="D9D9D9"/>
          </w:tcPr>
          <w:p>
            <w:pPr>
              <w:spacing w:after="0"/>
              <w:rPr>
                <w:sz w:val="12"/>
                <w:szCs w:val="12"/>
                <w:color w:val="auto"/>
              </w:rPr>
            </w:pPr>
          </w:p>
        </w:tc>
        <w:tc>
          <w:tcPr>
            <w:tcW w:w="1600" w:type="dxa"/>
            <w:vAlign w:val="bottom"/>
            <w:tcBorders>
              <w:right w:val="single" w:sz="8" w:color="auto"/>
            </w:tcBorders>
            <w:vMerge w:val="restart"/>
            <w:shd w:val="clear" w:color="auto" w:fill="D9D9D9"/>
          </w:tcPr>
          <w:p>
            <w:pPr>
              <w:jc w:val="right"/>
              <w:ind w:right="420"/>
              <w:spacing w:after="0" w:line="229" w:lineRule="exact"/>
              <w:rPr>
                <w:sz w:val="20"/>
                <w:szCs w:val="20"/>
                <w:color w:val="auto"/>
              </w:rPr>
            </w:pPr>
            <w:r>
              <w:rPr>
                <w:rFonts w:ascii="Times New Roman" w:cs="Times New Roman" w:eastAsia="Times New Roman" w:hAnsi="Times New Roman"/>
                <w:sz w:val="20"/>
                <w:szCs w:val="20"/>
                <w:b w:val="1"/>
                <w:bCs w:val="1"/>
                <w:color w:val="auto"/>
              </w:rPr>
              <w:t>(pesos)</w:t>
            </w:r>
          </w:p>
        </w:tc>
        <w:tc>
          <w:tcPr>
            <w:tcW w:w="0" w:type="dxa"/>
            <w:vAlign w:val="bottom"/>
          </w:tcPr>
          <w:p>
            <w:pPr>
              <w:spacing w:after="0"/>
              <w:rPr>
                <w:sz w:val="1"/>
                <w:szCs w:val="1"/>
                <w:color w:val="auto"/>
              </w:rPr>
            </w:pPr>
          </w:p>
        </w:tc>
      </w:tr>
      <w:tr>
        <w:trPr>
          <w:trHeight w:val="129"/>
        </w:trPr>
        <w:tc>
          <w:tcPr>
            <w:tcW w:w="680" w:type="dxa"/>
            <w:vAlign w:val="bottom"/>
            <w:tcBorders>
              <w:left w:val="single" w:sz="8" w:color="auto"/>
              <w:bottom w:val="single" w:sz="8" w:color="auto"/>
            </w:tcBorders>
            <w:shd w:val="clear" w:color="auto" w:fill="D9D9D9"/>
          </w:tcPr>
          <w:p>
            <w:pPr>
              <w:spacing w:after="0"/>
              <w:rPr>
                <w:sz w:val="11"/>
                <w:szCs w:val="11"/>
                <w:color w:val="auto"/>
              </w:rPr>
            </w:pPr>
          </w:p>
        </w:tc>
        <w:tc>
          <w:tcPr>
            <w:tcW w:w="740" w:type="dxa"/>
            <w:vAlign w:val="bottom"/>
            <w:tcBorders>
              <w:bottom w:val="single" w:sz="8" w:color="auto"/>
            </w:tcBorders>
            <w:shd w:val="clear" w:color="auto" w:fill="D9D9D9"/>
          </w:tcPr>
          <w:p>
            <w:pPr>
              <w:spacing w:after="0"/>
              <w:rPr>
                <w:sz w:val="11"/>
                <w:szCs w:val="11"/>
                <w:color w:val="auto"/>
              </w:rPr>
            </w:pPr>
          </w:p>
        </w:tc>
        <w:tc>
          <w:tcPr>
            <w:tcW w:w="900" w:type="dxa"/>
            <w:vAlign w:val="bottom"/>
            <w:tcBorders>
              <w:bottom w:val="single" w:sz="8" w:color="auto"/>
            </w:tcBorders>
            <w:shd w:val="clear" w:color="auto" w:fill="D9D9D9"/>
          </w:tcPr>
          <w:p>
            <w:pPr>
              <w:spacing w:after="0"/>
              <w:rPr>
                <w:sz w:val="11"/>
                <w:szCs w:val="11"/>
                <w:color w:val="auto"/>
              </w:rPr>
            </w:pPr>
          </w:p>
        </w:tc>
        <w:tc>
          <w:tcPr>
            <w:tcW w:w="5500" w:type="dxa"/>
            <w:vAlign w:val="bottom"/>
            <w:tcBorders>
              <w:bottom w:val="single" w:sz="8" w:color="auto"/>
              <w:right w:val="single" w:sz="8" w:color="auto"/>
            </w:tcBorders>
            <w:shd w:val="clear" w:color="auto" w:fill="D9D9D9"/>
          </w:tcPr>
          <w:p>
            <w:pPr>
              <w:spacing w:after="0"/>
              <w:rPr>
                <w:sz w:val="11"/>
                <w:szCs w:val="11"/>
                <w:color w:val="auto"/>
              </w:rPr>
            </w:pPr>
          </w:p>
        </w:tc>
        <w:tc>
          <w:tcPr>
            <w:tcW w:w="1600" w:type="dxa"/>
            <w:vAlign w:val="bottom"/>
            <w:tcBorders>
              <w:bottom w:val="single" w:sz="8" w:color="auto"/>
              <w:right w:val="single" w:sz="8" w:color="auto"/>
            </w:tcBorders>
            <w:vMerge w:val="continue"/>
            <w:shd w:val="clear" w:color="auto" w:fill="D9D9D9"/>
          </w:tcPr>
          <w:p>
            <w:pPr>
              <w:spacing w:after="0"/>
              <w:rPr>
                <w:sz w:val="11"/>
                <w:szCs w:val="11"/>
                <w:color w:val="auto"/>
              </w:rPr>
            </w:pPr>
          </w:p>
        </w:tc>
        <w:tc>
          <w:tcPr>
            <w:tcW w:w="0" w:type="dxa"/>
            <w:vAlign w:val="bottom"/>
          </w:tcPr>
          <w:p>
            <w:pPr>
              <w:spacing w:after="0"/>
              <w:rPr>
                <w:sz w:val="1"/>
                <w:szCs w:val="1"/>
                <w:color w:val="auto"/>
              </w:rPr>
            </w:pPr>
          </w:p>
        </w:tc>
      </w:tr>
      <w:tr>
        <w:trPr>
          <w:trHeight w:val="253"/>
        </w:trPr>
        <w:tc>
          <w:tcPr>
            <w:tcW w:w="7820" w:type="dxa"/>
            <w:vAlign w:val="bottom"/>
            <w:tcBorders>
              <w:left w:val="single" w:sz="8" w:color="auto"/>
              <w:bottom w:val="single" w:sz="8" w:color="auto"/>
              <w:right w:val="single" w:sz="8" w:color="auto"/>
            </w:tcBorders>
            <w:gridSpan w:val="4"/>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Ingresos Totales (1+2+3+4+5+6+7+8+9+0)</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72,322,178,129</w:t>
            </w:r>
          </w:p>
        </w:tc>
        <w:tc>
          <w:tcPr>
            <w:tcW w:w="0" w:type="dxa"/>
            <w:vAlign w:val="bottom"/>
          </w:tcPr>
          <w:p>
            <w:pPr>
              <w:spacing w:after="0"/>
              <w:rPr>
                <w:sz w:val="1"/>
                <w:szCs w:val="1"/>
                <w:color w:val="auto"/>
              </w:rPr>
            </w:pPr>
          </w:p>
        </w:tc>
      </w:tr>
      <w:tr>
        <w:trPr>
          <w:trHeight w:val="256"/>
        </w:trPr>
        <w:tc>
          <w:tcPr>
            <w:tcW w:w="1420" w:type="dxa"/>
            <w:vAlign w:val="bottom"/>
            <w:tcBorders>
              <w:left w:val="single" w:sz="8" w:color="auto"/>
              <w:bottom w:val="single" w:sz="8" w:color="auto"/>
            </w:tcBorders>
            <w:gridSpan w:val="2"/>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1 Impuestos</w:t>
            </w:r>
          </w:p>
        </w:tc>
        <w:tc>
          <w:tcPr>
            <w:tcW w:w="900" w:type="dxa"/>
            <w:vAlign w:val="bottom"/>
            <w:tcBorders>
              <w:bottom w:val="single" w:sz="8" w:color="auto"/>
            </w:tcBorders>
          </w:tcPr>
          <w:p>
            <w:pPr>
              <w:spacing w:after="0"/>
              <w:rPr>
                <w:sz w:val="22"/>
                <w:szCs w:val="22"/>
                <w:color w:val="auto"/>
              </w:rPr>
            </w:pPr>
          </w:p>
        </w:tc>
        <w:tc>
          <w:tcPr>
            <w:tcW w:w="5500" w:type="dxa"/>
            <w:vAlign w:val="bottom"/>
            <w:tcBorders>
              <w:bottom w:val="single" w:sz="8" w:color="auto"/>
              <w:right w:val="single" w:sz="8" w:color="auto"/>
            </w:tcBorders>
          </w:tcPr>
          <w:p>
            <w:pPr>
              <w:spacing w:after="0"/>
              <w:rPr>
                <w:sz w:val="22"/>
                <w:szCs w:val="22"/>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3,668,439,111</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1.1</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sobre los Ingresos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1.1.1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Sobre loterías, rifas, sorteos y concursos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1.2</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sobre el Patrimonio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1,331,578,671</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1.2.1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Estatal sobre tenencia o uso de vehículos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1,331,578,671</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1.2.2</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Sobre adquisición de vehículos automotores usados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1.3</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sobre la producción, el consumo y las transacciones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1.3.1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Sobre servicios de hospedaje</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7"/>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1.4</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al Comercio Exterior</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1.5</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sobre Nóminas y Asimilables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2,329,481,133</w:t>
            </w:r>
          </w:p>
        </w:tc>
        <w:tc>
          <w:tcPr>
            <w:tcW w:w="0" w:type="dxa"/>
            <w:vAlign w:val="bottom"/>
          </w:tcPr>
          <w:p>
            <w:pPr>
              <w:spacing w:after="0"/>
              <w:rPr>
                <w:sz w:val="1"/>
                <w:szCs w:val="1"/>
                <w:color w:val="auto"/>
              </w:rPr>
            </w:pPr>
          </w:p>
        </w:tc>
      </w:tr>
      <w:tr>
        <w:trPr>
          <w:trHeight w:val="256"/>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1.5.1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Sobre erogaciones por remuneraciones al trabajo personal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2,329,481,133</w:t>
            </w:r>
          </w:p>
        </w:tc>
        <w:tc>
          <w:tcPr>
            <w:tcW w:w="0" w:type="dxa"/>
            <w:vAlign w:val="bottom"/>
          </w:tcPr>
          <w:p>
            <w:pPr>
              <w:spacing w:after="0"/>
              <w:rPr>
                <w:sz w:val="1"/>
                <w:szCs w:val="1"/>
                <w:color w:val="auto"/>
              </w:rPr>
            </w:pPr>
          </w:p>
        </w:tc>
      </w:tr>
      <w:tr>
        <w:trPr>
          <w:trHeight w:val="252"/>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1.6</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Ecológicos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1.7</w:t>
            </w:r>
          </w:p>
        </w:tc>
        <w:tc>
          <w:tcPr>
            <w:tcW w:w="164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Accesorios</w:t>
            </w:r>
          </w:p>
        </w:tc>
        <w:tc>
          <w:tcPr>
            <w:tcW w:w="550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7,379,307</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1.7.1</w:t>
            </w:r>
          </w:p>
        </w:tc>
        <w:tc>
          <w:tcPr>
            <w:tcW w:w="90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w w:val="99"/>
              </w:rPr>
              <w:t>Recargos</w:t>
            </w:r>
          </w:p>
        </w:tc>
        <w:tc>
          <w:tcPr>
            <w:tcW w:w="550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3,297,575</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1.7.2</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Actualizaciones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1,648,952</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1.7.3</w:t>
            </w:r>
          </w:p>
        </w:tc>
        <w:tc>
          <w:tcPr>
            <w:tcW w:w="90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Multas</w:t>
            </w:r>
          </w:p>
        </w:tc>
        <w:tc>
          <w:tcPr>
            <w:tcW w:w="550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2,432,780</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1.8</w:t>
            </w:r>
          </w:p>
        </w:tc>
        <w:tc>
          <w:tcPr>
            <w:tcW w:w="164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Otros Impuestos</w:t>
            </w:r>
          </w:p>
        </w:tc>
        <w:tc>
          <w:tcPr>
            <w:tcW w:w="550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5"/>
        </w:trPr>
        <w:tc>
          <w:tcPr>
            <w:tcW w:w="680" w:type="dxa"/>
            <w:vAlign w:val="bottom"/>
            <w:tcBorders>
              <w:left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1.9</w:t>
            </w:r>
          </w:p>
        </w:tc>
        <w:tc>
          <w:tcPr>
            <w:tcW w:w="7140" w:type="dxa"/>
            <w:vAlign w:val="bottom"/>
            <w:tcBorders>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Impuestos no comprendidos en las fracciones de la Ley de Ingresos causadas en</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6"/>
        </w:trPr>
        <w:tc>
          <w:tcPr>
            <w:tcW w:w="680" w:type="dxa"/>
            <w:vAlign w:val="bottom"/>
            <w:tcBorders>
              <w:left w:val="single" w:sz="8" w:color="auto"/>
              <w:bottom w:val="single" w:sz="8" w:color="auto"/>
            </w:tcBorders>
          </w:tcPr>
          <w:p>
            <w:pPr>
              <w:spacing w:after="0"/>
              <w:rPr>
                <w:sz w:val="23"/>
                <w:szCs w:val="23"/>
                <w:color w:val="auto"/>
              </w:rPr>
            </w:pP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ejercicios fiscales anteriores pendientes de liquidación o pago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820" w:type="dxa"/>
            <w:vAlign w:val="bottom"/>
            <w:tcBorders>
              <w:left w:val="single" w:sz="8" w:color="auto"/>
              <w:bottom w:val="single" w:sz="8" w:color="auto"/>
              <w:right w:val="single" w:sz="8" w:color="auto"/>
            </w:tcBorders>
            <w:gridSpan w:val="4"/>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2 Cuotas y aportaciones de seguridad social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251"/>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2.1</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Aportaciones para Fondos de Vivienda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2.2</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Cuotas para el Seguro Social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1"/>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2.3</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Cuotas de Ahorro para el Retiro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2.4</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Otras Cuotas y Aportaciones para la seguridad social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1"/>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2.5</w:t>
            </w:r>
          </w:p>
        </w:tc>
        <w:tc>
          <w:tcPr>
            <w:tcW w:w="164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Accesorios</w:t>
            </w:r>
          </w:p>
        </w:tc>
        <w:tc>
          <w:tcPr>
            <w:tcW w:w="550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9"/>
        </w:trPr>
        <w:tc>
          <w:tcPr>
            <w:tcW w:w="7820" w:type="dxa"/>
            <w:vAlign w:val="bottom"/>
            <w:tcBorders>
              <w:left w:val="single" w:sz="8" w:color="auto"/>
              <w:bottom w:val="single" w:sz="8" w:color="auto"/>
              <w:right w:val="single" w:sz="8" w:color="auto"/>
            </w:tcBorders>
            <w:gridSpan w:val="4"/>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3 Contribuciones de mejoras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w:t>
            </w:r>
          </w:p>
        </w:tc>
        <w:tc>
          <w:tcPr>
            <w:tcW w:w="0" w:type="dxa"/>
            <w:vAlign w:val="bottom"/>
          </w:tcPr>
          <w:p>
            <w:pPr>
              <w:spacing w:after="0"/>
              <w:rPr>
                <w:sz w:val="1"/>
                <w:szCs w:val="1"/>
                <w:color w:val="auto"/>
              </w:rPr>
            </w:pPr>
          </w:p>
        </w:tc>
      </w:tr>
      <w:tr>
        <w:trPr>
          <w:trHeight w:val="251"/>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3.1</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Contribución de mejoras por obras públicas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45"/>
        </w:trPr>
        <w:tc>
          <w:tcPr>
            <w:tcW w:w="680" w:type="dxa"/>
            <w:vAlign w:val="bottom"/>
            <w:tcBorders>
              <w:left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3.9</w:t>
            </w:r>
          </w:p>
        </w:tc>
        <w:tc>
          <w:tcPr>
            <w:tcW w:w="7140" w:type="dxa"/>
            <w:vAlign w:val="bottom"/>
            <w:tcBorders>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Contribuciones de mejoras no comprendidas en las fracciones de la Ley de Ingresos</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5"/>
        </w:trPr>
        <w:tc>
          <w:tcPr>
            <w:tcW w:w="680" w:type="dxa"/>
            <w:vAlign w:val="bottom"/>
            <w:tcBorders>
              <w:left w:val="single" w:sz="8" w:color="auto"/>
              <w:bottom w:val="single" w:sz="8" w:color="auto"/>
            </w:tcBorders>
          </w:tcPr>
          <w:p>
            <w:pPr>
              <w:spacing w:after="0"/>
              <w:rPr>
                <w:sz w:val="23"/>
                <w:szCs w:val="23"/>
                <w:color w:val="auto"/>
              </w:rPr>
            </w:pP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causadas en ejercicios fiscales anteriores pendientes de liquidación o pago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0"/>
        </w:trPr>
        <w:tc>
          <w:tcPr>
            <w:tcW w:w="1420" w:type="dxa"/>
            <w:vAlign w:val="bottom"/>
            <w:tcBorders>
              <w:left w:val="single" w:sz="8" w:color="auto"/>
              <w:bottom w:val="single" w:sz="8" w:color="auto"/>
            </w:tcBorders>
            <w:gridSpan w:val="2"/>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4 Derechos</w:t>
            </w:r>
          </w:p>
        </w:tc>
        <w:tc>
          <w:tcPr>
            <w:tcW w:w="900" w:type="dxa"/>
            <w:vAlign w:val="bottom"/>
            <w:tcBorders>
              <w:bottom w:val="single" w:sz="8" w:color="auto"/>
            </w:tcBorders>
          </w:tcPr>
          <w:p>
            <w:pPr>
              <w:spacing w:after="0"/>
              <w:rPr>
                <w:sz w:val="21"/>
                <w:szCs w:val="21"/>
                <w:color w:val="auto"/>
              </w:rPr>
            </w:pPr>
          </w:p>
        </w:tc>
        <w:tc>
          <w:tcPr>
            <w:tcW w:w="5500" w:type="dxa"/>
            <w:vAlign w:val="bottom"/>
            <w:tcBorders>
              <w:bottom w:val="single" w:sz="8" w:color="auto"/>
              <w:right w:val="single" w:sz="8" w:color="auto"/>
            </w:tcBorders>
          </w:tcPr>
          <w:p>
            <w:pPr>
              <w:spacing w:after="0"/>
              <w:rPr>
                <w:sz w:val="21"/>
                <w:szCs w:val="21"/>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1,677,993,291</w:t>
            </w:r>
          </w:p>
        </w:tc>
        <w:tc>
          <w:tcPr>
            <w:tcW w:w="0" w:type="dxa"/>
            <w:vAlign w:val="bottom"/>
          </w:tcPr>
          <w:p>
            <w:pPr>
              <w:spacing w:after="0"/>
              <w:rPr>
                <w:sz w:val="1"/>
                <w:szCs w:val="1"/>
                <w:color w:val="auto"/>
              </w:rPr>
            </w:pPr>
          </w:p>
        </w:tc>
      </w:tr>
      <w:tr>
        <w:trPr>
          <w:trHeight w:val="245"/>
        </w:trPr>
        <w:tc>
          <w:tcPr>
            <w:tcW w:w="680" w:type="dxa"/>
            <w:vAlign w:val="bottom"/>
            <w:tcBorders>
              <w:left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4.1</w:t>
            </w:r>
          </w:p>
        </w:tc>
        <w:tc>
          <w:tcPr>
            <w:tcW w:w="7140" w:type="dxa"/>
            <w:vAlign w:val="bottom"/>
            <w:tcBorders>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Derechos por el uso, goce, aprovechamiento o explotación de bienes de dominio</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6"/>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público</w:t>
            </w:r>
          </w:p>
        </w:tc>
        <w:tc>
          <w:tcPr>
            <w:tcW w:w="900" w:type="dxa"/>
            <w:vAlign w:val="bottom"/>
            <w:tcBorders>
              <w:bottom w:val="single" w:sz="8" w:color="auto"/>
            </w:tcBorders>
          </w:tcPr>
          <w:p>
            <w:pPr>
              <w:spacing w:after="0"/>
              <w:rPr>
                <w:sz w:val="23"/>
                <w:szCs w:val="23"/>
                <w:color w:val="auto"/>
              </w:rPr>
            </w:pPr>
          </w:p>
        </w:tc>
        <w:tc>
          <w:tcPr>
            <w:tcW w:w="5500" w:type="dxa"/>
            <w:vAlign w:val="bottom"/>
            <w:tcBorders>
              <w:bottom w:val="single" w:sz="8" w:color="auto"/>
              <w:right w:val="single" w:sz="8" w:color="auto"/>
            </w:tcBorders>
          </w:tcPr>
          <w:p>
            <w:pPr>
              <w:spacing w:after="0"/>
              <w:rPr>
                <w:sz w:val="23"/>
                <w:szCs w:val="23"/>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4.2</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Derechos a los hidrocarburos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4.3</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Derechos por prestación de servicios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1,669,664,268</w:t>
            </w:r>
          </w:p>
        </w:tc>
        <w:tc>
          <w:tcPr>
            <w:tcW w:w="0" w:type="dxa"/>
            <w:vAlign w:val="bottom"/>
          </w:tcPr>
          <w:p>
            <w:pPr>
              <w:spacing w:after="0"/>
              <w:rPr>
                <w:sz w:val="1"/>
                <w:szCs w:val="1"/>
                <w:color w:val="auto"/>
              </w:rPr>
            </w:pPr>
          </w:p>
        </w:tc>
      </w:tr>
      <w:tr>
        <w:trPr>
          <w:trHeight w:val="251"/>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4.3.1</w:t>
            </w:r>
          </w:p>
        </w:tc>
        <w:tc>
          <w:tcPr>
            <w:tcW w:w="6400" w:type="dxa"/>
            <w:vAlign w:val="bottom"/>
            <w:tcBorders>
              <w:bottom w:val="single" w:sz="8" w:color="auto"/>
              <w:right w:val="single" w:sz="8" w:color="auto"/>
            </w:tcBorders>
            <w:gridSpan w:val="2"/>
          </w:tcPr>
          <w:p>
            <w:pPr>
              <w:ind w:left="20"/>
              <w:spacing w:after="0" w:line="229" w:lineRule="exact"/>
              <w:rPr>
                <w:sz w:val="20"/>
                <w:szCs w:val="20"/>
                <w:color w:val="auto"/>
              </w:rPr>
            </w:pPr>
            <w:r>
              <w:rPr>
                <w:rFonts w:ascii="Times New Roman" w:cs="Times New Roman" w:eastAsia="Times New Roman" w:hAnsi="Times New Roman"/>
                <w:sz w:val="20"/>
                <w:szCs w:val="20"/>
                <w:color w:val="auto"/>
              </w:rPr>
              <w:t>Poder Ejecutivo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1,442,146,688</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4.3.1.1</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General de Gobierno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119,241,039</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4.3.1.2</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la Contraloría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22,832,382</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4.3.1.3</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Educación Pública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102,100,429</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4.3.1.4</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Procuraduría General de Justicia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30,357,334</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4.3.1.5</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Seguridad Pública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10,666,973</w:t>
            </w:r>
          </w:p>
        </w:tc>
        <w:tc>
          <w:tcPr>
            <w:tcW w:w="0" w:type="dxa"/>
            <w:vAlign w:val="bottom"/>
          </w:tcPr>
          <w:p>
            <w:pPr>
              <w:spacing w:after="0"/>
              <w:rPr>
                <w:sz w:val="1"/>
                <w:szCs w:val="1"/>
                <w:color w:val="auto"/>
              </w:rPr>
            </w:pPr>
          </w:p>
        </w:tc>
      </w:tr>
      <w:tr>
        <w:trPr>
          <w:trHeight w:val="250"/>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4.3.1.6</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Finanzas y Administración</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784,466,720</w:t>
            </w:r>
          </w:p>
        </w:tc>
        <w:tc>
          <w:tcPr>
            <w:tcW w:w="0" w:type="dxa"/>
            <w:vAlign w:val="bottom"/>
          </w:tcPr>
          <w:p>
            <w:pPr>
              <w:spacing w:after="0"/>
              <w:rPr>
                <w:sz w:val="1"/>
                <w:szCs w:val="1"/>
                <w:color w:val="auto"/>
              </w:rPr>
            </w:pPr>
          </w:p>
        </w:tc>
      </w:tr>
      <w:tr>
        <w:trPr>
          <w:trHeight w:val="246"/>
        </w:trPr>
        <w:tc>
          <w:tcPr>
            <w:tcW w:w="680" w:type="dxa"/>
            <w:vAlign w:val="bottom"/>
            <w:tcBorders>
              <w:left w:val="single" w:sz="8" w:color="auto"/>
            </w:tcBorders>
          </w:tcPr>
          <w:p>
            <w:pPr>
              <w:spacing w:after="0"/>
              <w:rPr>
                <w:sz w:val="21"/>
                <w:szCs w:val="21"/>
                <w:color w:val="auto"/>
              </w:rPr>
            </w:pPr>
          </w:p>
        </w:tc>
        <w:tc>
          <w:tcPr>
            <w:tcW w:w="740" w:type="dxa"/>
            <w:vAlign w:val="bottom"/>
          </w:tcPr>
          <w:p>
            <w:pPr>
              <w:spacing w:after="0"/>
              <w:rPr>
                <w:sz w:val="21"/>
                <w:szCs w:val="21"/>
                <w:color w:val="auto"/>
              </w:rPr>
            </w:pPr>
          </w:p>
        </w:tc>
        <w:tc>
          <w:tcPr>
            <w:tcW w:w="9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4.3.1.7</w:t>
            </w:r>
          </w:p>
        </w:tc>
        <w:tc>
          <w:tcPr>
            <w:tcW w:w="5500" w:type="dxa"/>
            <w:vAlign w:val="bottom"/>
            <w:tcBorders>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Desarrollo Rural, Sustentabilidad y Ordenamiento</w:t>
            </w:r>
          </w:p>
        </w:tc>
        <w:tc>
          <w:tcPr>
            <w:tcW w:w="1600" w:type="dxa"/>
            <w:vAlign w:val="bottom"/>
            <w:tcBorders>
              <w:right w:val="single" w:sz="8" w:color="auto"/>
            </w:tcBorders>
          </w:tcPr>
          <w:p>
            <w:pPr>
              <w:spacing w:after="0"/>
              <w:rPr>
                <w:sz w:val="21"/>
                <w:szCs w:val="21"/>
                <w:color w:val="auto"/>
              </w:rPr>
            </w:pPr>
          </w:p>
        </w:tc>
        <w:tc>
          <w:tcPr>
            <w:tcW w:w="0" w:type="dxa"/>
            <w:vAlign w:val="bottom"/>
          </w:tcPr>
          <w:p>
            <w:pPr>
              <w:spacing w:after="0"/>
              <w:rPr>
                <w:sz w:val="1"/>
                <w:szCs w:val="1"/>
                <w:color w:val="auto"/>
              </w:rPr>
            </w:pPr>
          </w:p>
        </w:tc>
      </w:tr>
      <w:tr>
        <w:trPr>
          <w:trHeight w:val="263"/>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spacing w:after="0"/>
              <w:rPr>
                <w:sz w:val="22"/>
                <w:szCs w:val="22"/>
                <w:color w:val="auto"/>
              </w:rPr>
            </w:pP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Territorial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93,893,160</w:t>
            </w:r>
          </w:p>
        </w:tc>
        <w:tc>
          <w:tcPr>
            <w:tcW w:w="0" w:type="dxa"/>
            <w:vAlign w:val="bottom"/>
          </w:tcPr>
          <w:p>
            <w:pPr>
              <w:spacing w:after="0"/>
              <w:rPr>
                <w:sz w:val="1"/>
                <w:szCs w:val="1"/>
                <w:color w:val="auto"/>
              </w:rPr>
            </w:pPr>
          </w:p>
        </w:tc>
      </w:tr>
      <w:tr>
        <w:trPr>
          <w:trHeight w:val="251"/>
        </w:trPr>
        <w:tc>
          <w:tcPr>
            <w:tcW w:w="680" w:type="dxa"/>
            <w:vAlign w:val="bottom"/>
            <w:tcBorders>
              <w:left w:val="single" w:sz="8" w:color="auto"/>
              <w:bottom w:val="single" w:sz="8" w:color="auto"/>
            </w:tcBorders>
          </w:tcPr>
          <w:p>
            <w:pPr>
              <w:spacing w:after="0"/>
              <w:rPr>
                <w:sz w:val="21"/>
                <w:szCs w:val="21"/>
                <w:color w:val="auto"/>
              </w:rPr>
            </w:pPr>
          </w:p>
        </w:tc>
        <w:tc>
          <w:tcPr>
            <w:tcW w:w="740" w:type="dxa"/>
            <w:vAlign w:val="bottom"/>
            <w:tcBorders>
              <w:bottom w:val="single" w:sz="8" w:color="auto"/>
            </w:tcBorders>
          </w:tcPr>
          <w:p>
            <w:pPr>
              <w:spacing w:after="0"/>
              <w:rPr>
                <w:sz w:val="21"/>
                <w:szCs w:val="21"/>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4.3.1.8</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Competitividad, Trabajo y Desarrollo Económico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0" w:type="dxa"/>
            <w:vAlign w:val="bottom"/>
          </w:tcPr>
          <w:p>
            <w:pPr>
              <w:spacing w:after="0"/>
              <w:rPr>
                <w:sz w:val="1"/>
                <w:szCs w:val="1"/>
                <w:color w:val="auto"/>
              </w:rPr>
            </w:pPr>
          </w:p>
        </w:tc>
      </w:tr>
      <w:tr>
        <w:trPr>
          <w:trHeight w:val="254"/>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900" w:type="dxa"/>
            <w:vAlign w:val="bottom"/>
            <w:tcBorders>
              <w:bottom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4.3.1.9</w:t>
            </w:r>
          </w:p>
        </w:tc>
        <w:tc>
          <w:tcPr>
            <w:tcW w:w="55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Secretaría de Infraestructura y Transportes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278,588,651</w:t>
            </w:r>
          </w:p>
        </w:tc>
        <w:tc>
          <w:tcPr>
            <w:tcW w:w="0" w:type="dxa"/>
            <w:vAlign w:val="bottom"/>
          </w:tcPr>
          <w:p>
            <w:pPr>
              <w:spacing w:after="0"/>
              <w:rPr>
                <w:sz w:val="1"/>
                <w:szCs w:val="1"/>
                <w:color w:val="auto"/>
              </w:rPr>
            </w:pPr>
          </w:p>
        </w:tc>
      </w:tr>
      <w:p>
        <w:pPr>
          <w:sectPr>
            <w:pgSz w:w="12240" w:h="15840" w:orient="portrait"/>
            <w:cols w:equalWidth="0" w:num="1">
              <w:col w:w="9420"/>
            </w:cols>
            <w:pgMar w:left="1440" w:top="695" w:right="1380" w:bottom="586" w:gutter="0" w:footer="0" w:header="0"/>
          </w:sectPr>
        </w:pPr>
      </w:p>
      <w:bookmarkStart w:id="15" w:name="page16"/>
      <w:bookmarkEnd w:id="15"/>
    </w:tbl>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80" w:type="dxa"/>
            <w:vAlign w:val="bottom"/>
          </w:tcPr>
          <w:p>
            <w:pPr>
              <w:spacing w:after="0"/>
              <w:rPr>
                <w:sz w:val="19"/>
                <w:szCs w:val="19"/>
                <w:color w:val="auto"/>
              </w:rPr>
            </w:pPr>
          </w:p>
        </w:tc>
        <w:tc>
          <w:tcPr>
            <w:tcW w:w="640" w:type="dxa"/>
            <w:vAlign w:val="bottom"/>
          </w:tcPr>
          <w:p>
            <w:pPr>
              <w:spacing w:after="0"/>
              <w:rPr>
                <w:sz w:val="19"/>
                <w:szCs w:val="19"/>
                <w:color w:val="auto"/>
              </w:rPr>
            </w:pPr>
          </w:p>
        </w:tc>
        <w:tc>
          <w:tcPr>
            <w:tcW w:w="1000" w:type="dxa"/>
            <w:vAlign w:val="bottom"/>
          </w:tcPr>
          <w:p>
            <w:pPr>
              <w:spacing w:after="0"/>
              <w:rPr>
                <w:sz w:val="19"/>
                <w:szCs w:val="19"/>
                <w:color w:val="auto"/>
              </w:rPr>
            </w:pPr>
          </w:p>
        </w:tc>
        <w:tc>
          <w:tcPr>
            <w:tcW w:w="5500" w:type="dxa"/>
            <w:vAlign w:val="bottom"/>
          </w:tcPr>
          <w:p>
            <w:pPr>
              <w:spacing w:after="0"/>
              <w:rPr>
                <w:sz w:val="19"/>
                <w:szCs w:val="19"/>
                <w:color w:val="auto"/>
              </w:rPr>
            </w:pPr>
          </w:p>
        </w:tc>
        <w:tc>
          <w:tcPr>
            <w:tcW w:w="16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w:t>
            </w:r>
          </w:p>
        </w:tc>
      </w:tr>
      <w:tr>
        <w:trPr>
          <w:trHeight w:val="196"/>
        </w:trPr>
        <w:tc>
          <w:tcPr>
            <w:tcW w:w="680" w:type="dxa"/>
            <w:vAlign w:val="bottom"/>
            <w:tcBorders>
              <w:bottom w:val="single" w:sz="8" w:color="auto"/>
            </w:tcBorders>
          </w:tcPr>
          <w:p>
            <w:pPr>
              <w:spacing w:after="0"/>
              <w:rPr>
                <w:sz w:val="17"/>
                <w:szCs w:val="17"/>
                <w:color w:val="auto"/>
              </w:rPr>
            </w:pPr>
          </w:p>
        </w:tc>
        <w:tc>
          <w:tcPr>
            <w:tcW w:w="640" w:type="dxa"/>
            <w:vAlign w:val="bottom"/>
            <w:tcBorders>
              <w:bottom w:val="single" w:sz="8" w:color="auto"/>
            </w:tcBorders>
          </w:tcPr>
          <w:p>
            <w:pPr>
              <w:spacing w:after="0"/>
              <w:rPr>
                <w:sz w:val="17"/>
                <w:szCs w:val="17"/>
                <w:color w:val="auto"/>
              </w:rPr>
            </w:pPr>
          </w:p>
        </w:tc>
        <w:tc>
          <w:tcPr>
            <w:tcW w:w="6500" w:type="dxa"/>
            <w:vAlign w:val="bottom"/>
            <w:tcBorders>
              <w:bottom w:val="single" w:sz="8" w:color="auto"/>
            </w:tcBorders>
            <w:gridSpan w:val="2"/>
          </w:tcPr>
          <w:p>
            <w:pPr>
              <w:spacing w:after="0"/>
              <w:rPr>
                <w:sz w:val="17"/>
                <w:szCs w:val="17"/>
                <w:color w:val="auto"/>
              </w:rPr>
            </w:pPr>
          </w:p>
        </w:tc>
        <w:tc>
          <w:tcPr>
            <w:tcW w:w="1620" w:type="dxa"/>
            <w:vAlign w:val="bottom"/>
            <w:tcBorders>
              <w:bottom w:val="single" w:sz="8" w:color="auto"/>
            </w:tcBorders>
          </w:tcPr>
          <w:p>
            <w:pPr>
              <w:spacing w:after="0"/>
              <w:rPr>
                <w:sz w:val="17"/>
                <w:szCs w:val="17"/>
                <w:color w:val="auto"/>
              </w:rPr>
            </w:pPr>
          </w:p>
        </w:tc>
      </w:tr>
      <w:tr>
        <w:trPr>
          <w:trHeight w:val="253"/>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4.3.2</w:t>
            </w:r>
          </w:p>
        </w:tc>
        <w:tc>
          <w:tcPr>
            <w:tcW w:w="6500" w:type="dxa"/>
            <w:vAlign w:val="bottom"/>
            <w:tcBorders>
              <w:bottom w:val="single" w:sz="8" w:color="auto"/>
              <w:right w:val="single" w:sz="8" w:color="auto"/>
            </w:tcBorders>
            <w:gridSpan w:val="2"/>
          </w:tcPr>
          <w:p>
            <w:pPr>
              <w:ind w:left="120"/>
              <w:spacing w:after="0" w:line="229" w:lineRule="exact"/>
              <w:rPr>
                <w:sz w:val="20"/>
                <w:szCs w:val="20"/>
                <w:color w:val="auto"/>
              </w:rPr>
            </w:pPr>
            <w:r>
              <w:rPr>
                <w:rFonts w:ascii="Times New Roman" w:cs="Times New Roman" w:eastAsia="Times New Roman" w:hAnsi="Times New Roman"/>
                <w:sz w:val="20"/>
                <w:szCs w:val="20"/>
                <w:color w:val="auto"/>
              </w:rPr>
              <w:t>Poder Judicial</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4.3.3</w:t>
            </w:r>
          </w:p>
        </w:tc>
        <w:tc>
          <w:tcPr>
            <w:tcW w:w="6500" w:type="dxa"/>
            <w:vAlign w:val="bottom"/>
            <w:tcBorders>
              <w:bottom w:val="single" w:sz="8" w:color="auto"/>
              <w:right w:val="single" w:sz="8" w:color="auto"/>
            </w:tcBorders>
            <w:gridSpan w:val="2"/>
          </w:tcPr>
          <w:p>
            <w:pPr>
              <w:ind w:left="120"/>
              <w:spacing w:after="0" w:line="229" w:lineRule="exact"/>
              <w:rPr>
                <w:sz w:val="20"/>
                <w:szCs w:val="20"/>
                <w:color w:val="auto"/>
              </w:rPr>
            </w:pPr>
            <w:r>
              <w:rPr>
                <w:rFonts w:ascii="Times New Roman" w:cs="Times New Roman" w:eastAsia="Times New Roman" w:hAnsi="Times New Roman"/>
                <w:sz w:val="20"/>
                <w:szCs w:val="20"/>
                <w:color w:val="auto"/>
              </w:rPr>
              <w:t>Organismos Públicos Descentralizados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227,517,580</w:t>
            </w:r>
          </w:p>
        </w:tc>
      </w:tr>
      <w:tr>
        <w:trPr>
          <w:trHeight w:val="259"/>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4.4</w:t>
            </w:r>
          </w:p>
        </w:tc>
        <w:tc>
          <w:tcPr>
            <w:tcW w:w="164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Otros Derechos</w:t>
            </w:r>
          </w:p>
        </w:tc>
        <w:tc>
          <w:tcPr>
            <w:tcW w:w="55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8"/>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4.5</w:t>
            </w:r>
          </w:p>
        </w:tc>
        <w:tc>
          <w:tcPr>
            <w:tcW w:w="164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Accesorios</w:t>
            </w:r>
          </w:p>
        </w:tc>
        <w:tc>
          <w:tcPr>
            <w:tcW w:w="55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8,329,023</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4.5.1</w:t>
            </w:r>
          </w:p>
        </w:tc>
        <w:tc>
          <w:tcPr>
            <w:tcW w:w="1000" w:type="dxa"/>
            <w:vAlign w:val="bottom"/>
            <w:tcBorders>
              <w:bottom w:val="single" w:sz="8" w:color="auto"/>
            </w:tcBorders>
          </w:tcPr>
          <w:p>
            <w:pPr>
              <w:ind w:left="240"/>
              <w:spacing w:after="0" w:line="229" w:lineRule="exact"/>
              <w:rPr>
                <w:sz w:val="20"/>
                <w:szCs w:val="20"/>
                <w:color w:val="auto"/>
              </w:rPr>
            </w:pPr>
            <w:r>
              <w:rPr>
                <w:rFonts w:ascii="Times New Roman" w:cs="Times New Roman" w:eastAsia="Times New Roman" w:hAnsi="Times New Roman"/>
                <w:sz w:val="20"/>
                <w:szCs w:val="20"/>
                <w:color w:val="auto"/>
                <w:w w:val="99"/>
              </w:rPr>
              <w:t>Recargos</w:t>
            </w:r>
          </w:p>
        </w:tc>
        <w:tc>
          <w:tcPr>
            <w:tcW w:w="55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7,092,423</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4.5.2</w:t>
            </w:r>
          </w:p>
        </w:tc>
        <w:tc>
          <w:tcPr>
            <w:tcW w:w="6500" w:type="dxa"/>
            <w:vAlign w:val="bottom"/>
            <w:tcBorders>
              <w:bottom w:val="single" w:sz="8" w:color="auto"/>
              <w:right w:val="single" w:sz="8" w:color="auto"/>
            </w:tcBorders>
            <w:gridSpan w:val="2"/>
          </w:tcPr>
          <w:p>
            <w:pPr>
              <w:ind w:left="240"/>
              <w:spacing w:after="0" w:line="229" w:lineRule="exact"/>
              <w:rPr>
                <w:sz w:val="20"/>
                <w:szCs w:val="20"/>
                <w:color w:val="auto"/>
              </w:rPr>
            </w:pPr>
            <w:r>
              <w:rPr>
                <w:rFonts w:ascii="Times New Roman" w:cs="Times New Roman" w:eastAsia="Times New Roman" w:hAnsi="Times New Roman"/>
                <w:sz w:val="20"/>
                <w:szCs w:val="20"/>
                <w:color w:val="auto"/>
              </w:rPr>
              <w:t>Actualizaciones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4.5.3</w:t>
            </w:r>
          </w:p>
        </w:tc>
        <w:tc>
          <w:tcPr>
            <w:tcW w:w="1000" w:type="dxa"/>
            <w:vAlign w:val="bottom"/>
            <w:tcBorders>
              <w:bottom w:val="single" w:sz="8" w:color="auto"/>
            </w:tcBorders>
          </w:tcPr>
          <w:p>
            <w:pPr>
              <w:ind w:left="240"/>
              <w:spacing w:after="0" w:line="229" w:lineRule="exact"/>
              <w:rPr>
                <w:sz w:val="20"/>
                <w:szCs w:val="20"/>
                <w:color w:val="auto"/>
              </w:rPr>
            </w:pPr>
            <w:r>
              <w:rPr>
                <w:rFonts w:ascii="Times New Roman" w:cs="Times New Roman" w:eastAsia="Times New Roman" w:hAnsi="Times New Roman"/>
                <w:sz w:val="20"/>
                <w:szCs w:val="20"/>
                <w:color w:val="auto"/>
              </w:rPr>
              <w:t>Multas</w:t>
            </w:r>
          </w:p>
        </w:tc>
        <w:tc>
          <w:tcPr>
            <w:tcW w:w="55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1,236,600</w:t>
            </w:r>
          </w:p>
        </w:tc>
      </w:tr>
      <w:tr>
        <w:trPr>
          <w:trHeight w:val="251"/>
        </w:trPr>
        <w:tc>
          <w:tcPr>
            <w:tcW w:w="680" w:type="dxa"/>
            <w:vAlign w:val="bottom"/>
            <w:tcBorders>
              <w:left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4.9</w:t>
            </w:r>
          </w:p>
        </w:tc>
        <w:tc>
          <w:tcPr>
            <w:tcW w:w="7140" w:type="dxa"/>
            <w:vAlign w:val="bottom"/>
            <w:tcBorders>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Derechos no comprendidos en las fracciones de la Ley de Ingresos causadas en</w:t>
            </w:r>
          </w:p>
        </w:tc>
        <w:tc>
          <w:tcPr>
            <w:tcW w:w="1620" w:type="dxa"/>
            <w:vAlign w:val="bottom"/>
            <w:tcBorders>
              <w:right w:val="single" w:sz="8" w:color="auto"/>
            </w:tcBorders>
          </w:tcPr>
          <w:p>
            <w:pPr>
              <w:spacing w:after="0"/>
              <w:rPr>
                <w:sz w:val="21"/>
                <w:szCs w:val="21"/>
                <w:color w:val="auto"/>
              </w:rPr>
            </w:pPr>
          </w:p>
        </w:tc>
      </w:tr>
      <w:tr>
        <w:trPr>
          <w:trHeight w:val="275"/>
        </w:trPr>
        <w:tc>
          <w:tcPr>
            <w:tcW w:w="680" w:type="dxa"/>
            <w:vAlign w:val="bottom"/>
            <w:tcBorders>
              <w:left w:val="single" w:sz="8" w:color="auto"/>
              <w:bottom w:val="single" w:sz="8" w:color="auto"/>
            </w:tcBorders>
          </w:tcPr>
          <w:p>
            <w:pPr>
              <w:spacing w:after="0"/>
              <w:rPr>
                <w:sz w:val="23"/>
                <w:szCs w:val="23"/>
                <w:color w:val="auto"/>
              </w:rPr>
            </w:pP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ejercicios fiscales anteriores pendientes de liquidación o pago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8"/>
        </w:trPr>
        <w:tc>
          <w:tcPr>
            <w:tcW w:w="1320" w:type="dxa"/>
            <w:vAlign w:val="bottom"/>
            <w:tcBorders>
              <w:left w:val="single" w:sz="8" w:color="auto"/>
              <w:bottom w:val="single" w:sz="8" w:color="auto"/>
            </w:tcBorders>
            <w:gridSpan w:val="2"/>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5 Productos</w:t>
            </w:r>
          </w:p>
        </w:tc>
        <w:tc>
          <w:tcPr>
            <w:tcW w:w="1000" w:type="dxa"/>
            <w:vAlign w:val="bottom"/>
            <w:tcBorders>
              <w:bottom w:val="single" w:sz="8" w:color="auto"/>
            </w:tcBorders>
          </w:tcPr>
          <w:p>
            <w:pPr>
              <w:spacing w:after="0"/>
              <w:rPr>
                <w:sz w:val="22"/>
                <w:szCs w:val="22"/>
                <w:color w:val="auto"/>
              </w:rPr>
            </w:pPr>
          </w:p>
        </w:tc>
        <w:tc>
          <w:tcPr>
            <w:tcW w:w="55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81,502,009</w:t>
            </w:r>
          </w:p>
        </w:tc>
      </w:tr>
      <w:tr>
        <w:trPr>
          <w:trHeight w:val="257"/>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5.1</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Productos de tipo corriente</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1,502,009</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5.1.1</w:t>
            </w:r>
          </w:p>
        </w:tc>
        <w:tc>
          <w:tcPr>
            <w:tcW w:w="6500" w:type="dxa"/>
            <w:vAlign w:val="bottom"/>
            <w:tcBorders>
              <w:bottom w:val="single" w:sz="8" w:color="auto"/>
              <w:right w:val="single" w:sz="8" w:color="auto"/>
            </w:tcBorders>
            <w:gridSpan w:val="2"/>
          </w:tcPr>
          <w:p>
            <w:pPr>
              <w:ind w:left="120"/>
              <w:spacing w:after="0" w:line="229" w:lineRule="exact"/>
              <w:rPr>
                <w:sz w:val="20"/>
                <w:szCs w:val="20"/>
                <w:color w:val="auto"/>
              </w:rPr>
            </w:pPr>
            <w:r>
              <w:rPr>
                <w:rFonts w:ascii="Times New Roman" w:cs="Times New Roman" w:eastAsia="Times New Roman" w:hAnsi="Times New Roman"/>
                <w:sz w:val="20"/>
                <w:szCs w:val="20"/>
                <w:color w:val="auto"/>
              </w:rPr>
              <w:t>Poder Ejecutivo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1,502,009</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5.1.1.1</w:t>
            </w:r>
          </w:p>
        </w:tc>
        <w:tc>
          <w:tcPr>
            <w:tcW w:w="5500" w:type="dxa"/>
            <w:vAlign w:val="bottom"/>
            <w:tcBorders>
              <w:bottom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Secretaría de Finanzas y Administración</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1,304,868</w:t>
            </w:r>
          </w:p>
        </w:tc>
      </w:tr>
      <w:tr>
        <w:trPr>
          <w:trHeight w:val="252"/>
        </w:trPr>
        <w:tc>
          <w:tcPr>
            <w:tcW w:w="680" w:type="dxa"/>
            <w:vAlign w:val="bottom"/>
            <w:tcBorders>
              <w:left w:val="single" w:sz="8" w:color="auto"/>
            </w:tcBorders>
          </w:tcPr>
          <w:p>
            <w:pPr>
              <w:spacing w:after="0"/>
              <w:rPr>
                <w:sz w:val="21"/>
                <w:szCs w:val="21"/>
                <w:color w:val="auto"/>
              </w:rPr>
            </w:pPr>
          </w:p>
        </w:tc>
        <w:tc>
          <w:tcPr>
            <w:tcW w:w="640" w:type="dxa"/>
            <w:vAlign w:val="bottom"/>
          </w:tcPr>
          <w:p>
            <w:pPr>
              <w:spacing w:after="0"/>
              <w:rPr>
                <w:sz w:val="21"/>
                <w:szCs w:val="21"/>
                <w:color w:val="auto"/>
              </w:rPr>
            </w:pPr>
          </w:p>
        </w:tc>
        <w:tc>
          <w:tcPr>
            <w:tcW w:w="1000" w:type="dxa"/>
            <w:vAlign w:val="bottom"/>
          </w:tcPr>
          <w:p>
            <w:pPr>
              <w:ind w:left="120"/>
              <w:spacing w:after="0" w:line="229" w:lineRule="exact"/>
              <w:rPr>
                <w:sz w:val="20"/>
                <w:szCs w:val="20"/>
                <w:color w:val="auto"/>
              </w:rPr>
            </w:pPr>
            <w:r>
              <w:rPr>
                <w:rFonts w:ascii="Times New Roman" w:cs="Times New Roman" w:eastAsia="Times New Roman" w:hAnsi="Times New Roman"/>
                <w:sz w:val="20"/>
                <w:szCs w:val="20"/>
                <w:color w:val="auto"/>
              </w:rPr>
              <w:t>5.1.1.2</w:t>
            </w:r>
          </w:p>
        </w:tc>
        <w:tc>
          <w:tcPr>
            <w:tcW w:w="5500" w:type="dxa"/>
            <w:vAlign w:val="bottom"/>
            <w:tcBorders>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Secretaría de Desarrollo Rural, Sustentabilidad y Ordenamiento</w:t>
            </w:r>
          </w:p>
        </w:tc>
        <w:tc>
          <w:tcPr>
            <w:tcW w:w="1620" w:type="dxa"/>
            <w:vAlign w:val="bottom"/>
            <w:tcBorders>
              <w:right w:val="single" w:sz="8" w:color="auto"/>
            </w:tcBorders>
          </w:tcPr>
          <w:p>
            <w:pPr>
              <w:spacing w:after="0"/>
              <w:rPr>
                <w:sz w:val="21"/>
                <w:szCs w:val="21"/>
                <w:color w:val="auto"/>
              </w:rPr>
            </w:pPr>
          </w:p>
        </w:tc>
      </w:tr>
      <w:tr>
        <w:trPr>
          <w:trHeight w:val="276"/>
        </w:trPr>
        <w:tc>
          <w:tcPr>
            <w:tcW w:w="680" w:type="dxa"/>
            <w:vAlign w:val="bottom"/>
            <w:tcBorders>
              <w:left w:val="single" w:sz="8" w:color="auto"/>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1000" w:type="dxa"/>
            <w:vAlign w:val="bottom"/>
            <w:tcBorders>
              <w:bottom w:val="single" w:sz="8" w:color="auto"/>
            </w:tcBorders>
          </w:tcPr>
          <w:p>
            <w:pPr>
              <w:spacing w:after="0"/>
              <w:rPr>
                <w:sz w:val="24"/>
                <w:szCs w:val="24"/>
                <w:color w:val="auto"/>
              </w:rPr>
            </w:pPr>
          </w:p>
        </w:tc>
        <w:tc>
          <w:tcPr>
            <w:tcW w:w="5500" w:type="dxa"/>
            <w:vAlign w:val="bottom"/>
            <w:tcBorders>
              <w:bottom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Territorial</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197,141</w:t>
            </w:r>
          </w:p>
        </w:tc>
      </w:tr>
      <w:tr>
        <w:trPr>
          <w:trHeight w:val="257"/>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5.2</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Productos de Capital</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80,000,000</w:t>
            </w:r>
          </w:p>
        </w:tc>
      </w:tr>
      <w:tr>
        <w:trPr>
          <w:trHeight w:val="253"/>
        </w:trPr>
        <w:tc>
          <w:tcPr>
            <w:tcW w:w="680" w:type="dxa"/>
            <w:vAlign w:val="bottom"/>
            <w:tcBorders>
              <w:left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5.9</w:t>
            </w:r>
          </w:p>
        </w:tc>
        <w:tc>
          <w:tcPr>
            <w:tcW w:w="71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0"/>
                <w:szCs w:val="20"/>
                <w:color w:val="auto"/>
              </w:rPr>
              <w:t>Productos no comprendidos en las fracciones de la Ley de Ingresos causadas en</w:t>
            </w:r>
          </w:p>
        </w:tc>
        <w:tc>
          <w:tcPr>
            <w:tcW w:w="1620" w:type="dxa"/>
            <w:vAlign w:val="bottom"/>
            <w:tcBorders>
              <w:right w:val="single" w:sz="8" w:color="auto"/>
            </w:tcBorders>
          </w:tcPr>
          <w:p>
            <w:pPr>
              <w:spacing w:after="0"/>
              <w:rPr>
                <w:sz w:val="22"/>
                <w:szCs w:val="22"/>
                <w:color w:val="auto"/>
              </w:rPr>
            </w:pPr>
          </w:p>
        </w:tc>
      </w:tr>
      <w:tr>
        <w:trPr>
          <w:trHeight w:val="273"/>
        </w:trPr>
        <w:tc>
          <w:tcPr>
            <w:tcW w:w="680" w:type="dxa"/>
            <w:vAlign w:val="bottom"/>
            <w:tcBorders>
              <w:left w:val="single" w:sz="8" w:color="auto"/>
              <w:bottom w:val="single" w:sz="8" w:color="auto"/>
            </w:tcBorders>
          </w:tcPr>
          <w:p>
            <w:pPr>
              <w:spacing w:after="0"/>
              <w:rPr>
                <w:sz w:val="23"/>
                <w:szCs w:val="23"/>
                <w:color w:val="auto"/>
              </w:rPr>
            </w:pP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ejercicios fiscales anteriores pendientes de liquidación o pago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8"/>
        </w:trPr>
        <w:tc>
          <w:tcPr>
            <w:tcW w:w="2320" w:type="dxa"/>
            <w:vAlign w:val="bottom"/>
            <w:tcBorders>
              <w:left w:val="single" w:sz="8" w:color="auto"/>
              <w:bottom w:val="single" w:sz="8" w:color="auto"/>
            </w:tcBorders>
            <w:gridSpan w:val="3"/>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6 Aprovechamientos</w:t>
            </w:r>
          </w:p>
        </w:tc>
        <w:tc>
          <w:tcPr>
            <w:tcW w:w="5500" w:type="dxa"/>
            <w:vAlign w:val="bottom"/>
            <w:tcBorders>
              <w:bottom w:val="single" w:sz="8" w:color="auto"/>
              <w:right w:val="single" w:sz="8" w:color="auto"/>
            </w:tcBorders>
          </w:tcPr>
          <w:p>
            <w:pPr>
              <w:spacing w:after="0"/>
              <w:rPr>
                <w:sz w:val="22"/>
                <w:szCs w:val="22"/>
                <w:color w:val="auto"/>
              </w:rPr>
            </w:pP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599,370,723</w:t>
            </w:r>
          </w:p>
        </w:tc>
      </w:tr>
      <w:tr>
        <w:trPr>
          <w:trHeight w:val="258"/>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6.1</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Aprovechamientos de tipo corriente</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599,370,723</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6.1.1</w:t>
            </w:r>
          </w:p>
        </w:tc>
        <w:tc>
          <w:tcPr>
            <w:tcW w:w="6500" w:type="dxa"/>
            <w:vAlign w:val="bottom"/>
            <w:tcBorders>
              <w:bottom w:val="single" w:sz="8" w:color="auto"/>
              <w:right w:val="single" w:sz="8" w:color="auto"/>
            </w:tcBorders>
            <w:gridSpan w:val="2"/>
          </w:tcPr>
          <w:p>
            <w:pPr>
              <w:ind w:left="120"/>
              <w:spacing w:after="0" w:line="229" w:lineRule="exact"/>
              <w:rPr>
                <w:sz w:val="20"/>
                <w:szCs w:val="20"/>
                <w:color w:val="auto"/>
              </w:rPr>
            </w:pPr>
            <w:r>
              <w:rPr>
                <w:rFonts w:ascii="Times New Roman" w:cs="Times New Roman" w:eastAsia="Times New Roman" w:hAnsi="Times New Roman"/>
                <w:sz w:val="20"/>
                <w:szCs w:val="20"/>
                <w:color w:val="auto"/>
              </w:rPr>
              <w:t>Incentivos derivados de la colaboración fiscal</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533,759,969</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6.1.1.1</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Impuesto Sobre la Renta</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111,676,004</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6.1.1.2</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Impuesto al Valor Agregado (Fiscalización)</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1,040,416</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6.1.1.3</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Impuesto Sobre Automóviles Nuevos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313,343,063</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6.1.1.4</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Impuestos al Comercio Exterior</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821,443</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6.1.1.5</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Multas Administrativas No Fiscales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7,299,473</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6.1.1.6</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Impuesto Especial Sobre Producción y Servicios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9"/>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6.1.1.7</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5 al millar por Inspección y Vigilancia de Obra Pública</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21,469,963</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6.1.1.8</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100% Multas Fiscales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4,106,992</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6.1.1.9</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Impuesto al Valor Agregado (Vigilancia de Obligaciones)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2"/>
        </w:trPr>
        <w:tc>
          <w:tcPr>
            <w:tcW w:w="680" w:type="dxa"/>
            <w:vAlign w:val="bottom"/>
            <w:tcBorders>
              <w:left w:val="single" w:sz="8" w:color="auto"/>
            </w:tcBorders>
          </w:tcPr>
          <w:p>
            <w:pPr>
              <w:spacing w:after="0"/>
              <w:rPr>
                <w:sz w:val="21"/>
                <w:szCs w:val="21"/>
                <w:color w:val="auto"/>
              </w:rPr>
            </w:pPr>
          </w:p>
        </w:tc>
        <w:tc>
          <w:tcPr>
            <w:tcW w:w="640" w:type="dxa"/>
            <w:vAlign w:val="bottom"/>
          </w:tcPr>
          <w:p>
            <w:pPr>
              <w:spacing w:after="0"/>
              <w:rPr>
                <w:sz w:val="21"/>
                <w:szCs w:val="21"/>
                <w:color w:val="auto"/>
              </w:rPr>
            </w:pPr>
          </w:p>
        </w:tc>
        <w:tc>
          <w:tcPr>
            <w:tcW w:w="1000" w:type="dxa"/>
            <w:vAlign w:val="bottom"/>
          </w:tcPr>
          <w:p>
            <w:pPr>
              <w:ind w:left="120"/>
              <w:spacing w:after="0" w:line="229" w:lineRule="exact"/>
              <w:rPr>
                <w:sz w:val="20"/>
                <w:szCs w:val="20"/>
                <w:color w:val="auto"/>
              </w:rPr>
            </w:pPr>
            <w:r>
              <w:rPr>
                <w:rFonts w:ascii="Times New Roman" w:cs="Times New Roman" w:eastAsia="Times New Roman" w:hAnsi="Times New Roman"/>
                <w:sz w:val="20"/>
                <w:szCs w:val="20"/>
                <w:color w:val="auto"/>
              </w:rPr>
              <w:t>6.1.1.10</w:t>
            </w:r>
          </w:p>
        </w:tc>
        <w:tc>
          <w:tcPr>
            <w:tcW w:w="5500" w:type="dxa"/>
            <w:vAlign w:val="bottom"/>
            <w:tcBorders>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Incentivos no Comprendidos en las Fracciones Anteriores</w:t>
            </w:r>
          </w:p>
        </w:tc>
        <w:tc>
          <w:tcPr>
            <w:tcW w:w="1620" w:type="dxa"/>
            <w:vAlign w:val="bottom"/>
            <w:tcBorders>
              <w:right w:val="single" w:sz="8" w:color="auto"/>
            </w:tcBorders>
          </w:tcPr>
          <w:p>
            <w:pPr>
              <w:spacing w:after="0"/>
              <w:rPr>
                <w:sz w:val="21"/>
                <w:szCs w:val="21"/>
                <w:color w:val="auto"/>
              </w:rPr>
            </w:pPr>
          </w:p>
        </w:tc>
      </w:tr>
      <w:tr>
        <w:trPr>
          <w:trHeight w:val="269"/>
        </w:trPr>
        <w:tc>
          <w:tcPr>
            <w:tcW w:w="680" w:type="dxa"/>
            <w:vAlign w:val="bottom"/>
            <w:tcBorders>
              <w:left w:val="single" w:sz="8" w:color="auto"/>
            </w:tcBorders>
          </w:tcPr>
          <w:p>
            <w:pPr>
              <w:spacing w:after="0"/>
              <w:rPr>
                <w:sz w:val="23"/>
                <w:szCs w:val="23"/>
                <w:color w:val="auto"/>
              </w:rPr>
            </w:pPr>
          </w:p>
        </w:tc>
        <w:tc>
          <w:tcPr>
            <w:tcW w:w="640" w:type="dxa"/>
            <w:vAlign w:val="bottom"/>
          </w:tcPr>
          <w:p>
            <w:pPr>
              <w:spacing w:after="0"/>
              <w:rPr>
                <w:sz w:val="23"/>
                <w:szCs w:val="23"/>
                <w:color w:val="auto"/>
              </w:rPr>
            </w:pPr>
          </w:p>
        </w:tc>
        <w:tc>
          <w:tcPr>
            <w:tcW w:w="1000" w:type="dxa"/>
            <w:vAlign w:val="bottom"/>
          </w:tcPr>
          <w:p>
            <w:pPr>
              <w:spacing w:after="0"/>
              <w:rPr>
                <w:sz w:val="23"/>
                <w:szCs w:val="23"/>
                <w:color w:val="auto"/>
              </w:rPr>
            </w:pPr>
          </w:p>
        </w:tc>
        <w:tc>
          <w:tcPr>
            <w:tcW w:w="5500" w:type="dxa"/>
            <w:vAlign w:val="bottom"/>
            <w:tcBorders>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Causados en Ejercicios Fiscales Anteriores Pendientes de</w:t>
            </w:r>
          </w:p>
        </w:tc>
        <w:tc>
          <w:tcPr>
            <w:tcW w:w="1620" w:type="dxa"/>
            <w:vAlign w:val="bottom"/>
            <w:tcBorders>
              <w:right w:val="single" w:sz="8" w:color="auto"/>
            </w:tcBorders>
          </w:tcPr>
          <w:p>
            <w:pPr>
              <w:spacing w:after="0"/>
              <w:rPr>
                <w:sz w:val="23"/>
                <w:szCs w:val="23"/>
                <w:color w:val="auto"/>
              </w:rPr>
            </w:pPr>
          </w:p>
        </w:tc>
      </w:tr>
      <w:tr>
        <w:trPr>
          <w:trHeight w:val="273"/>
        </w:trPr>
        <w:tc>
          <w:tcPr>
            <w:tcW w:w="680" w:type="dxa"/>
            <w:vAlign w:val="bottom"/>
            <w:tcBorders>
              <w:left w:val="single" w:sz="8" w:color="auto"/>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Liquidación o Pago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2"/>
        </w:trPr>
        <w:tc>
          <w:tcPr>
            <w:tcW w:w="680" w:type="dxa"/>
            <w:vAlign w:val="bottom"/>
            <w:tcBorders>
              <w:left w:val="single" w:sz="8" w:color="auto"/>
            </w:tcBorders>
          </w:tcPr>
          <w:p>
            <w:pPr>
              <w:spacing w:after="0"/>
              <w:rPr>
                <w:sz w:val="21"/>
                <w:szCs w:val="21"/>
                <w:color w:val="auto"/>
              </w:rPr>
            </w:pPr>
          </w:p>
        </w:tc>
        <w:tc>
          <w:tcPr>
            <w:tcW w:w="640" w:type="dxa"/>
            <w:vAlign w:val="bottom"/>
          </w:tcPr>
          <w:p>
            <w:pPr>
              <w:spacing w:after="0"/>
              <w:rPr>
                <w:sz w:val="21"/>
                <w:szCs w:val="21"/>
                <w:color w:val="auto"/>
              </w:rPr>
            </w:pPr>
          </w:p>
        </w:tc>
        <w:tc>
          <w:tcPr>
            <w:tcW w:w="1000" w:type="dxa"/>
            <w:vAlign w:val="bottom"/>
          </w:tcPr>
          <w:p>
            <w:pPr>
              <w:ind w:left="120"/>
              <w:spacing w:after="0" w:line="229" w:lineRule="exact"/>
              <w:rPr>
                <w:sz w:val="20"/>
                <w:szCs w:val="20"/>
                <w:color w:val="auto"/>
              </w:rPr>
            </w:pPr>
            <w:r>
              <w:rPr>
                <w:rFonts w:ascii="Times New Roman" w:cs="Times New Roman" w:eastAsia="Times New Roman" w:hAnsi="Times New Roman"/>
                <w:sz w:val="20"/>
                <w:szCs w:val="20"/>
                <w:color w:val="auto"/>
              </w:rPr>
              <w:t>6.1.1.11</w:t>
            </w:r>
          </w:p>
        </w:tc>
        <w:tc>
          <w:tcPr>
            <w:tcW w:w="5500" w:type="dxa"/>
            <w:vAlign w:val="bottom"/>
            <w:tcBorders>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Incentivos Autoliquidables Derivados de la Vigilancia de</w:t>
            </w:r>
          </w:p>
        </w:tc>
        <w:tc>
          <w:tcPr>
            <w:tcW w:w="1620" w:type="dxa"/>
            <w:vAlign w:val="bottom"/>
            <w:tcBorders>
              <w:right w:val="single" w:sz="8" w:color="auto"/>
            </w:tcBorders>
          </w:tcPr>
          <w:p>
            <w:pPr>
              <w:spacing w:after="0"/>
              <w:rPr>
                <w:sz w:val="21"/>
                <w:szCs w:val="21"/>
                <w:color w:val="auto"/>
              </w:rPr>
            </w:pPr>
          </w:p>
        </w:tc>
      </w:tr>
      <w:tr>
        <w:trPr>
          <w:trHeight w:val="275"/>
        </w:trPr>
        <w:tc>
          <w:tcPr>
            <w:tcW w:w="680" w:type="dxa"/>
            <w:vAlign w:val="bottom"/>
            <w:tcBorders>
              <w:left w:val="single" w:sz="8" w:color="auto"/>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5500" w:type="dxa"/>
            <w:vAlign w:val="bottom"/>
            <w:tcBorders>
              <w:bottom w:val="single" w:sz="8" w:color="auto"/>
              <w:right w:val="single" w:sz="8" w:color="auto"/>
            </w:tcBorders>
          </w:tcPr>
          <w:p>
            <w:pPr>
              <w:ind w:left="160"/>
              <w:spacing w:after="0"/>
              <w:rPr>
                <w:sz w:val="20"/>
                <w:szCs w:val="20"/>
                <w:color w:val="auto"/>
              </w:rPr>
            </w:pPr>
            <w:r>
              <w:rPr>
                <w:rFonts w:ascii="Times New Roman" w:cs="Times New Roman" w:eastAsia="Times New Roman" w:hAnsi="Times New Roman"/>
                <w:sz w:val="20"/>
                <w:szCs w:val="20"/>
                <w:color w:val="auto"/>
              </w:rPr>
              <w:t>Obligaciones Coordinada</w:t>
            </w:r>
          </w:p>
        </w:tc>
        <w:tc>
          <w:tcPr>
            <w:tcW w:w="1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10,232,395</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6.1.1.12</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Incentivos Autoliquidables Régimen de Incorporación Fiscal</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31,379,243</w:t>
            </w:r>
          </w:p>
        </w:tc>
      </w:tr>
      <w:tr>
        <w:trPr>
          <w:trHeight w:val="253"/>
        </w:trPr>
        <w:tc>
          <w:tcPr>
            <w:tcW w:w="680" w:type="dxa"/>
            <w:vAlign w:val="bottom"/>
            <w:tcBorders>
              <w:left w:val="single" w:sz="8" w:color="auto"/>
            </w:tcBorders>
          </w:tcPr>
          <w:p>
            <w:pPr>
              <w:spacing w:after="0"/>
              <w:rPr>
                <w:sz w:val="22"/>
                <w:szCs w:val="22"/>
                <w:color w:val="auto"/>
              </w:rPr>
            </w:pPr>
          </w:p>
        </w:tc>
        <w:tc>
          <w:tcPr>
            <w:tcW w:w="640" w:type="dxa"/>
            <w:vAlign w:val="bottom"/>
          </w:tcPr>
          <w:p>
            <w:pPr>
              <w:spacing w:after="0"/>
              <w:rPr>
                <w:sz w:val="22"/>
                <w:szCs w:val="22"/>
                <w:color w:val="auto"/>
              </w:rPr>
            </w:pPr>
          </w:p>
        </w:tc>
        <w:tc>
          <w:tcPr>
            <w:tcW w:w="1000" w:type="dxa"/>
            <w:vAlign w:val="bottom"/>
          </w:tcPr>
          <w:p>
            <w:pPr>
              <w:ind w:left="120"/>
              <w:spacing w:after="0" w:line="229" w:lineRule="exact"/>
              <w:rPr>
                <w:sz w:val="20"/>
                <w:szCs w:val="20"/>
                <w:color w:val="auto"/>
              </w:rPr>
            </w:pPr>
            <w:r>
              <w:rPr>
                <w:rFonts w:ascii="Times New Roman" w:cs="Times New Roman" w:eastAsia="Times New Roman" w:hAnsi="Times New Roman"/>
                <w:sz w:val="20"/>
                <w:szCs w:val="20"/>
                <w:color w:val="auto"/>
              </w:rPr>
              <w:t>6.1.1.13</w:t>
            </w:r>
          </w:p>
        </w:tc>
        <w:tc>
          <w:tcPr>
            <w:tcW w:w="5500" w:type="dxa"/>
            <w:vAlign w:val="bottom"/>
            <w:tcBorders>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Incentivos Autoliquidables Derivados de la Fiscalización</w:t>
            </w:r>
          </w:p>
        </w:tc>
        <w:tc>
          <w:tcPr>
            <w:tcW w:w="1620" w:type="dxa"/>
            <w:vAlign w:val="bottom"/>
            <w:tcBorders>
              <w:right w:val="single" w:sz="8" w:color="auto"/>
            </w:tcBorders>
          </w:tcPr>
          <w:p>
            <w:pPr>
              <w:spacing w:after="0"/>
              <w:rPr>
                <w:sz w:val="22"/>
                <w:szCs w:val="22"/>
                <w:color w:val="auto"/>
              </w:rPr>
            </w:pPr>
          </w:p>
        </w:tc>
      </w:tr>
      <w:tr>
        <w:trPr>
          <w:trHeight w:val="273"/>
        </w:trPr>
        <w:tc>
          <w:tcPr>
            <w:tcW w:w="680" w:type="dxa"/>
            <w:vAlign w:val="bottom"/>
            <w:tcBorders>
              <w:left w:val="single" w:sz="8" w:color="auto"/>
              <w:bottom w:val="single" w:sz="8" w:color="auto"/>
            </w:tcBorders>
          </w:tcPr>
          <w:p>
            <w:pPr>
              <w:spacing w:after="0"/>
              <w:rPr>
                <w:sz w:val="23"/>
                <w:szCs w:val="23"/>
                <w:color w:val="auto"/>
              </w:rPr>
            </w:pPr>
          </w:p>
        </w:tc>
        <w:tc>
          <w:tcPr>
            <w:tcW w:w="640" w:type="dxa"/>
            <w:vAlign w:val="bottom"/>
            <w:tcBorders>
              <w:bottom w:val="single" w:sz="8" w:color="auto"/>
            </w:tcBorders>
          </w:tcPr>
          <w:p>
            <w:pPr>
              <w:spacing w:after="0"/>
              <w:rPr>
                <w:sz w:val="23"/>
                <w:szCs w:val="23"/>
                <w:color w:val="auto"/>
              </w:rPr>
            </w:pPr>
          </w:p>
        </w:tc>
        <w:tc>
          <w:tcPr>
            <w:tcW w:w="1000" w:type="dxa"/>
            <w:vAlign w:val="bottom"/>
            <w:tcBorders>
              <w:bottom w:val="single" w:sz="8" w:color="auto"/>
            </w:tcBorders>
          </w:tcPr>
          <w:p>
            <w:pPr>
              <w:spacing w:after="0"/>
              <w:rPr>
                <w:sz w:val="23"/>
                <w:szCs w:val="23"/>
                <w:color w:val="auto"/>
              </w:rPr>
            </w:pP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Concurrente</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32,390,977</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6.1.2</w:t>
            </w:r>
          </w:p>
        </w:tc>
        <w:tc>
          <w:tcPr>
            <w:tcW w:w="6500" w:type="dxa"/>
            <w:vAlign w:val="bottom"/>
            <w:tcBorders>
              <w:bottom w:val="single" w:sz="8" w:color="auto"/>
              <w:right w:val="single" w:sz="8" w:color="auto"/>
            </w:tcBorders>
            <w:gridSpan w:val="2"/>
          </w:tcPr>
          <w:p>
            <w:pPr>
              <w:ind w:left="120"/>
              <w:spacing w:after="0" w:line="229" w:lineRule="exact"/>
              <w:rPr>
                <w:sz w:val="20"/>
                <w:szCs w:val="20"/>
                <w:color w:val="auto"/>
              </w:rPr>
            </w:pPr>
            <w:r>
              <w:rPr>
                <w:rFonts w:ascii="Times New Roman" w:cs="Times New Roman" w:eastAsia="Times New Roman" w:hAnsi="Times New Roman"/>
                <w:sz w:val="20"/>
                <w:szCs w:val="20"/>
                <w:color w:val="auto"/>
              </w:rPr>
              <w:t>Multas y penalizaciones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65,610,754</w:t>
            </w:r>
          </w:p>
        </w:tc>
      </w:tr>
      <w:tr>
        <w:trPr>
          <w:trHeight w:val="259"/>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6.1.2.1</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Multas Estatales No Fiscales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65,610,754</w:t>
            </w:r>
          </w:p>
        </w:tc>
      </w:tr>
      <w:tr>
        <w:trPr>
          <w:trHeight w:val="257"/>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spacing w:after="0"/>
              <w:rPr>
                <w:sz w:val="22"/>
                <w:szCs w:val="22"/>
                <w:color w:val="auto"/>
              </w:rPr>
            </w:pPr>
          </w:p>
        </w:tc>
        <w:tc>
          <w:tcPr>
            <w:tcW w:w="1000" w:type="dxa"/>
            <w:vAlign w:val="bottom"/>
            <w:tcBorders>
              <w:bottom w:val="single" w:sz="8" w:color="auto"/>
            </w:tcBorders>
          </w:tcPr>
          <w:p>
            <w:pPr>
              <w:ind w:left="120"/>
              <w:spacing w:after="0" w:line="229" w:lineRule="exact"/>
              <w:rPr>
                <w:sz w:val="20"/>
                <w:szCs w:val="20"/>
                <w:color w:val="auto"/>
              </w:rPr>
            </w:pPr>
            <w:r>
              <w:rPr>
                <w:rFonts w:ascii="Times New Roman" w:cs="Times New Roman" w:eastAsia="Times New Roman" w:hAnsi="Times New Roman"/>
                <w:sz w:val="20"/>
                <w:szCs w:val="20"/>
                <w:color w:val="auto"/>
              </w:rPr>
              <w:t>6.1.2.2</w:t>
            </w:r>
          </w:p>
        </w:tc>
        <w:tc>
          <w:tcPr>
            <w:tcW w:w="5500" w:type="dxa"/>
            <w:vAlign w:val="bottom"/>
            <w:tcBorders>
              <w:bottom w:val="single" w:sz="8" w:color="auto"/>
              <w:right w:val="single" w:sz="8" w:color="auto"/>
            </w:tcBorders>
          </w:tcPr>
          <w:p>
            <w:pPr>
              <w:ind w:left="160"/>
              <w:spacing w:after="0" w:line="229" w:lineRule="exact"/>
              <w:rPr>
                <w:sz w:val="20"/>
                <w:szCs w:val="20"/>
                <w:color w:val="auto"/>
              </w:rPr>
            </w:pPr>
            <w:r>
              <w:rPr>
                <w:rFonts w:ascii="Times New Roman" w:cs="Times New Roman" w:eastAsia="Times New Roman" w:hAnsi="Times New Roman"/>
                <w:sz w:val="20"/>
                <w:szCs w:val="20"/>
                <w:color w:val="auto"/>
              </w:rPr>
              <w:t>Penalizaciones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8"/>
        </w:trPr>
        <w:tc>
          <w:tcPr>
            <w:tcW w:w="680" w:type="dxa"/>
            <w:vAlign w:val="bottom"/>
            <w:tcBorders>
              <w:left w:val="single" w:sz="8" w:color="auto"/>
              <w:bottom w:val="single" w:sz="8" w:color="auto"/>
            </w:tcBorders>
          </w:tcPr>
          <w:p>
            <w:pPr>
              <w:spacing w:after="0"/>
              <w:rPr>
                <w:sz w:val="22"/>
                <w:szCs w:val="22"/>
                <w:color w:val="auto"/>
              </w:rPr>
            </w:pPr>
          </w:p>
        </w:tc>
        <w:tc>
          <w:tcPr>
            <w:tcW w:w="6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6.1.3</w:t>
            </w:r>
          </w:p>
        </w:tc>
        <w:tc>
          <w:tcPr>
            <w:tcW w:w="6500" w:type="dxa"/>
            <w:vAlign w:val="bottom"/>
            <w:tcBorders>
              <w:bottom w:val="single" w:sz="8" w:color="auto"/>
              <w:right w:val="single" w:sz="8" w:color="auto"/>
            </w:tcBorders>
            <w:gridSpan w:val="2"/>
          </w:tcPr>
          <w:p>
            <w:pPr>
              <w:ind w:left="120"/>
              <w:spacing w:after="0" w:line="229" w:lineRule="exact"/>
              <w:rPr>
                <w:sz w:val="20"/>
                <w:szCs w:val="20"/>
                <w:color w:val="auto"/>
              </w:rPr>
            </w:pPr>
            <w:r>
              <w:rPr>
                <w:rFonts w:ascii="Times New Roman" w:cs="Times New Roman" w:eastAsia="Times New Roman" w:hAnsi="Times New Roman"/>
                <w:sz w:val="20"/>
                <w:szCs w:val="20"/>
                <w:color w:val="auto"/>
              </w:rPr>
              <w:t>Indemnizaciones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7"/>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6.2</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Aprovechamientos de capital</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2"/>
        </w:trPr>
        <w:tc>
          <w:tcPr>
            <w:tcW w:w="680" w:type="dxa"/>
            <w:vAlign w:val="bottom"/>
            <w:tcBorders>
              <w:left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6.9</w:t>
            </w:r>
          </w:p>
        </w:tc>
        <w:tc>
          <w:tcPr>
            <w:tcW w:w="7140" w:type="dxa"/>
            <w:vAlign w:val="bottom"/>
            <w:tcBorders>
              <w:right w:val="single" w:sz="8" w:color="auto"/>
            </w:tcBorders>
            <w:gridSpan w:val="3"/>
          </w:tcPr>
          <w:p>
            <w:pPr>
              <w:ind w:left="100"/>
              <w:spacing w:after="0"/>
              <w:rPr>
                <w:sz w:val="20"/>
                <w:szCs w:val="20"/>
                <w:color w:val="auto"/>
              </w:rPr>
            </w:pPr>
            <w:r>
              <w:rPr>
                <w:rFonts w:ascii="Times New Roman" w:cs="Times New Roman" w:eastAsia="Times New Roman" w:hAnsi="Times New Roman"/>
                <w:sz w:val="20"/>
                <w:szCs w:val="20"/>
                <w:color w:val="auto"/>
              </w:rPr>
              <w:t>Aprovechamientos no comprendidos en las fracciones de la Ley de Ingresos</w:t>
            </w:r>
          </w:p>
        </w:tc>
        <w:tc>
          <w:tcPr>
            <w:tcW w:w="1620" w:type="dxa"/>
            <w:vAlign w:val="bottom"/>
            <w:tcBorders>
              <w:right w:val="single" w:sz="8" w:color="auto"/>
            </w:tcBorders>
          </w:tcPr>
          <w:p>
            <w:pPr>
              <w:spacing w:after="0"/>
              <w:rPr>
                <w:sz w:val="21"/>
                <w:szCs w:val="21"/>
                <w:color w:val="auto"/>
              </w:rPr>
            </w:pPr>
          </w:p>
        </w:tc>
      </w:tr>
      <w:tr>
        <w:trPr>
          <w:trHeight w:val="275"/>
        </w:trPr>
        <w:tc>
          <w:tcPr>
            <w:tcW w:w="680" w:type="dxa"/>
            <w:vAlign w:val="bottom"/>
            <w:tcBorders>
              <w:left w:val="single" w:sz="8" w:color="auto"/>
              <w:bottom w:val="single" w:sz="8" w:color="auto"/>
            </w:tcBorders>
          </w:tcPr>
          <w:p>
            <w:pPr>
              <w:spacing w:after="0"/>
              <w:rPr>
                <w:sz w:val="23"/>
                <w:szCs w:val="23"/>
                <w:color w:val="auto"/>
              </w:rPr>
            </w:pP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causadas en ejercicios fiscales anteriores pendientes de liquidación o pago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7"/>
        </w:trPr>
        <w:tc>
          <w:tcPr>
            <w:tcW w:w="7820" w:type="dxa"/>
            <w:vAlign w:val="bottom"/>
            <w:tcBorders>
              <w:left w:val="single" w:sz="8" w:color="auto"/>
              <w:bottom w:val="single" w:sz="8" w:color="auto"/>
              <w:right w:val="single" w:sz="8" w:color="auto"/>
            </w:tcBorders>
            <w:gridSpan w:val="4"/>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7 Ingresos por ventas de bienes y servicios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w:t>
            </w:r>
          </w:p>
        </w:tc>
      </w:tr>
      <w:tr>
        <w:trPr>
          <w:trHeight w:val="258"/>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7.1</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Ingresos por ventas de bienes y servicios de organismos descentralizados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7"/>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7.2</w:t>
            </w:r>
          </w:p>
        </w:tc>
        <w:tc>
          <w:tcPr>
            <w:tcW w:w="7140" w:type="dxa"/>
            <w:vAlign w:val="bottom"/>
            <w:tcBorders>
              <w:bottom w:val="single" w:sz="8" w:color="auto"/>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Ingresos de operación de entidades paraestatales empresariales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52"/>
        </w:trPr>
        <w:tc>
          <w:tcPr>
            <w:tcW w:w="680" w:type="dxa"/>
            <w:vAlign w:val="bottom"/>
            <w:tcBorders>
              <w:left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7.3</w:t>
            </w:r>
          </w:p>
        </w:tc>
        <w:tc>
          <w:tcPr>
            <w:tcW w:w="7140" w:type="dxa"/>
            <w:vAlign w:val="bottom"/>
            <w:tcBorders>
              <w:right w:val="single" w:sz="8" w:color="auto"/>
            </w:tcBorders>
            <w:gridSpan w:val="3"/>
          </w:tcPr>
          <w:p>
            <w:pPr>
              <w:ind w:left="100"/>
              <w:spacing w:after="0" w:line="229" w:lineRule="exact"/>
              <w:rPr>
                <w:sz w:val="20"/>
                <w:szCs w:val="20"/>
                <w:color w:val="auto"/>
              </w:rPr>
            </w:pPr>
            <w:r>
              <w:rPr>
                <w:rFonts w:ascii="Times New Roman" w:cs="Times New Roman" w:eastAsia="Times New Roman" w:hAnsi="Times New Roman"/>
                <w:sz w:val="20"/>
                <w:szCs w:val="20"/>
                <w:color w:val="auto"/>
              </w:rPr>
              <w:t>Ingresos por ventas de bienes y servicios producidos en establecimientos del</w:t>
            </w:r>
          </w:p>
        </w:tc>
        <w:tc>
          <w:tcPr>
            <w:tcW w:w="1620" w:type="dxa"/>
            <w:vAlign w:val="bottom"/>
            <w:tcBorders>
              <w:right w:val="single" w:sz="8" w:color="auto"/>
            </w:tcBorders>
          </w:tcPr>
          <w:p>
            <w:pPr>
              <w:spacing w:after="0"/>
              <w:rPr>
                <w:sz w:val="21"/>
                <w:szCs w:val="21"/>
                <w:color w:val="auto"/>
              </w:rPr>
            </w:pPr>
          </w:p>
        </w:tc>
      </w:tr>
      <w:tr>
        <w:trPr>
          <w:trHeight w:val="275"/>
        </w:trPr>
        <w:tc>
          <w:tcPr>
            <w:tcW w:w="680" w:type="dxa"/>
            <w:vAlign w:val="bottom"/>
            <w:tcBorders>
              <w:left w:val="single" w:sz="8" w:color="auto"/>
              <w:bottom w:val="single" w:sz="8" w:color="auto"/>
            </w:tcBorders>
          </w:tcPr>
          <w:p>
            <w:pPr>
              <w:spacing w:after="0"/>
              <w:rPr>
                <w:sz w:val="23"/>
                <w:szCs w:val="23"/>
                <w:color w:val="auto"/>
              </w:rPr>
            </w:pPr>
          </w:p>
        </w:tc>
        <w:tc>
          <w:tcPr>
            <w:tcW w:w="164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0"/>
                <w:szCs w:val="20"/>
                <w:color w:val="auto"/>
              </w:rPr>
              <w:t>Gobierno Central</w:t>
            </w:r>
          </w:p>
        </w:tc>
        <w:tc>
          <w:tcPr>
            <w:tcW w:w="5500" w:type="dxa"/>
            <w:vAlign w:val="bottom"/>
            <w:tcBorders>
              <w:bottom w:val="single" w:sz="8" w:color="auto"/>
              <w:right w:val="single" w:sz="8" w:color="auto"/>
            </w:tcBorders>
          </w:tcPr>
          <w:p>
            <w:pPr>
              <w:spacing w:after="0"/>
              <w:rPr>
                <w:sz w:val="23"/>
                <w:szCs w:val="23"/>
                <w:color w:val="auto"/>
              </w:rPr>
            </w:pPr>
          </w:p>
        </w:tc>
        <w:tc>
          <w:tcPr>
            <w:tcW w:w="162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-9010650</wp:posOffset>
            </wp:positionV>
            <wp:extent cx="5939790" cy="2603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sectPr>
          <w:pgSz w:w="12240" w:h="15840" w:orient="portrait"/>
          <w:cols w:equalWidth="0" w:num="1">
            <w:col w:w="9420"/>
          </w:cols>
          <w:pgMar w:left="1380" w:top="707" w:right="1440" w:bottom="607" w:gutter="0" w:footer="0" w:header="0"/>
        </w:sectPr>
      </w:pPr>
    </w:p>
    <w:bookmarkStart w:id="16" w:name="page17"/>
    <w:bookmarkEnd w:id="16"/>
    <w:p>
      <w:pPr>
        <w:ind w:left="40"/>
        <w:spacing w:after="0" w:line="239" w:lineRule="auto"/>
        <w:rPr>
          <w:sz w:val="20"/>
          <w:szCs w:val="20"/>
          <w:color w:val="auto"/>
        </w:rPr>
      </w:pPr>
      <w:r>
        <w:rPr>
          <w:rFonts w:ascii="Times New Roman" w:cs="Times New Roman" w:eastAsia="Times New Roman" w:hAnsi="Times New Roman"/>
          <w:sz w:val="20"/>
          <w:szCs w:val="20"/>
          <w:color w:val="auto"/>
        </w:rPr>
        <w:t>18</w:t>
      </w:r>
    </w:p>
    <w:p>
      <w:pPr>
        <w:spacing w:after="0" w:line="189"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7820" w:type="dxa"/>
            <w:vAlign w:val="bottom"/>
            <w:tcBorders>
              <w:top w:val="single" w:sz="8" w:color="auto"/>
              <w:left w:val="single" w:sz="8" w:color="auto"/>
              <w:bottom w:val="single" w:sz="8" w:color="auto"/>
              <w:right w:val="single" w:sz="8" w:color="auto"/>
            </w:tcBorders>
            <w:gridSpan w:val="4"/>
          </w:tcPr>
          <w:p>
            <w:pPr>
              <w:ind w:left="160"/>
              <w:spacing w:after="0" w:line="229" w:lineRule="exact"/>
              <w:rPr>
                <w:sz w:val="20"/>
                <w:szCs w:val="20"/>
                <w:color w:val="auto"/>
              </w:rPr>
            </w:pPr>
            <w:r>
              <w:rPr>
                <w:rFonts w:ascii="Times New Roman" w:cs="Times New Roman" w:eastAsia="Times New Roman" w:hAnsi="Times New Roman"/>
                <w:sz w:val="20"/>
                <w:szCs w:val="20"/>
                <w:b w:val="1"/>
                <w:bCs w:val="1"/>
                <w:color w:val="auto"/>
              </w:rPr>
              <w:t>8 Participaciones y Aportaciones</w:t>
            </w:r>
          </w:p>
        </w:tc>
        <w:tc>
          <w:tcPr>
            <w:tcW w:w="1600" w:type="dxa"/>
            <w:vAlign w:val="bottom"/>
            <w:tcBorders>
              <w:top w:val="single" w:sz="8" w:color="auto"/>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66,294,872,995</w:t>
            </w:r>
          </w:p>
        </w:tc>
      </w:tr>
      <w:tr>
        <w:trPr>
          <w:trHeight w:val="269"/>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8.1</w:t>
            </w:r>
          </w:p>
        </w:tc>
        <w:tc>
          <w:tcPr>
            <w:tcW w:w="180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Participaciones</w:t>
            </w:r>
          </w:p>
        </w:tc>
        <w:tc>
          <w:tcPr>
            <w:tcW w:w="5340" w:type="dxa"/>
            <w:vAlign w:val="bottom"/>
            <w:tcBorders>
              <w:bottom w:val="single" w:sz="8" w:color="auto"/>
              <w:right w:val="single" w:sz="8" w:color="auto"/>
            </w:tcBorders>
          </w:tcPr>
          <w:p>
            <w:pPr>
              <w:spacing w:after="0"/>
              <w:rPr>
                <w:sz w:val="23"/>
                <w:szCs w:val="23"/>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26,181,242,446</w:t>
            </w:r>
          </w:p>
        </w:tc>
      </w:tr>
      <w:tr>
        <w:trPr>
          <w:trHeight w:val="271"/>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General de Participaciones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21,015,100,131</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8.1.2</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Fomento Municipal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1,244,060,023</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8.1.3</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20% IEPS cerveza, refresco y alcohol, 8% tabaco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371,810,868</w:t>
            </w:r>
          </w:p>
        </w:tc>
      </w:tr>
      <w:tr>
        <w:trPr>
          <w:trHeight w:val="269"/>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8.1.4</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Compensación ISAN</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101,395,223</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8.1.5</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Fiscalización y Recaudación (FOFIR)</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1,133,202,968</w:t>
            </w:r>
          </w:p>
        </w:tc>
      </w:tr>
      <w:tr>
        <w:trPr>
          <w:trHeight w:val="269"/>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8.1.6</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Compensación (FOCO)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404,263,458</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8.1.7</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Participaciones Gasolinas y Diésel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721,299,411</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8.1.8</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Compensación Repecos e Intermedios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34,019,879</w:t>
            </w:r>
          </w:p>
        </w:tc>
      </w:tr>
      <w:tr>
        <w:trPr>
          <w:trHeight w:val="263"/>
        </w:trPr>
        <w:tc>
          <w:tcPr>
            <w:tcW w:w="680" w:type="dxa"/>
            <w:vAlign w:val="bottom"/>
            <w:tcBorders>
              <w:left w:val="single" w:sz="8" w:color="auto"/>
            </w:tcBorders>
          </w:tcPr>
          <w:p>
            <w:pPr>
              <w:spacing w:after="0"/>
              <w:rPr>
                <w:sz w:val="22"/>
                <w:szCs w:val="22"/>
                <w:color w:val="auto"/>
              </w:rPr>
            </w:pPr>
          </w:p>
        </w:tc>
        <w:tc>
          <w:tcPr>
            <w:tcW w:w="7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8.1.9</w:t>
            </w:r>
          </w:p>
        </w:tc>
        <w:tc>
          <w:tcPr>
            <w:tcW w:w="6400" w:type="dxa"/>
            <w:vAlign w:val="bottom"/>
            <w:tcBorders>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100% ISR de Sueldos y Salarios del Personal de las entidades y los</w:t>
            </w:r>
          </w:p>
        </w:tc>
        <w:tc>
          <w:tcPr>
            <w:tcW w:w="1600" w:type="dxa"/>
            <w:vAlign w:val="bottom"/>
            <w:tcBorders>
              <w:right w:val="single" w:sz="8" w:color="auto"/>
            </w:tcBorders>
          </w:tcPr>
          <w:p>
            <w:pPr>
              <w:spacing w:after="0"/>
              <w:rPr>
                <w:sz w:val="22"/>
                <w:szCs w:val="22"/>
                <w:color w:val="auto"/>
              </w:rPr>
            </w:pPr>
          </w:p>
        </w:tc>
      </w:tr>
      <w:tr>
        <w:trPr>
          <w:trHeight w:val="287"/>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municipios (Fondo ISR)</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1,114,956,629</w:t>
            </w:r>
          </w:p>
        </w:tc>
      </w:tr>
      <w:tr>
        <w:trPr>
          <w:trHeight w:val="269"/>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8.1.10</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Extracción de Hidrocarburos (FEXHI)</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41,133,856</w:t>
            </w:r>
          </w:p>
        </w:tc>
      </w:tr>
      <w:tr>
        <w:trPr>
          <w:trHeight w:val="27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8.2</w:t>
            </w:r>
          </w:p>
        </w:tc>
        <w:tc>
          <w:tcPr>
            <w:tcW w:w="1800" w:type="dxa"/>
            <w:vAlign w:val="bottom"/>
            <w:tcBorders>
              <w:bottom w:val="single" w:sz="8" w:color="auto"/>
            </w:tcBorders>
            <w:gridSpan w:val="2"/>
          </w:tcPr>
          <w:p>
            <w:pPr>
              <w:ind w:left="100"/>
              <w:spacing w:after="0" w:line="229" w:lineRule="exact"/>
              <w:rPr>
                <w:sz w:val="20"/>
                <w:szCs w:val="20"/>
                <w:color w:val="auto"/>
              </w:rPr>
            </w:pPr>
            <w:r>
              <w:rPr>
                <w:rFonts w:ascii="Times New Roman" w:cs="Times New Roman" w:eastAsia="Times New Roman" w:hAnsi="Times New Roman"/>
                <w:sz w:val="20"/>
                <w:szCs w:val="20"/>
                <w:color w:val="auto"/>
              </w:rPr>
              <w:t>Aportaciones</w:t>
            </w:r>
          </w:p>
        </w:tc>
        <w:tc>
          <w:tcPr>
            <w:tcW w:w="5340" w:type="dxa"/>
            <w:vAlign w:val="bottom"/>
            <w:tcBorders>
              <w:bottom w:val="single" w:sz="8" w:color="auto"/>
              <w:right w:val="single" w:sz="8" w:color="auto"/>
            </w:tcBorders>
          </w:tcPr>
          <w:p>
            <w:pPr>
              <w:spacing w:after="0"/>
              <w:rPr>
                <w:sz w:val="23"/>
                <w:szCs w:val="23"/>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30,670,623,076</w:t>
            </w:r>
          </w:p>
        </w:tc>
      </w:tr>
      <w:tr>
        <w:trPr>
          <w:trHeight w:val="271"/>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8.2.1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la Nómina Educativa y Gasto Operativo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15,898,473,199</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8.2.2</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los Servicios de Salud</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3,177,856,713</w:t>
            </w:r>
          </w:p>
        </w:tc>
      </w:tr>
      <w:tr>
        <w:trPr>
          <w:trHeight w:val="269"/>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8.2.3</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la Infraestructura Social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4,908,842,201</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8.2.3.1</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Infraestructura Social para las Entidades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595,022,940</w:t>
            </w:r>
          </w:p>
        </w:tc>
      </w:tr>
      <w:tr>
        <w:trPr>
          <w:trHeight w:val="261"/>
        </w:trPr>
        <w:tc>
          <w:tcPr>
            <w:tcW w:w="680" w:type="dxa"/>
            <w:vAlign w:val="bottom"/>
            <w:tcBorders>
              <w:left w:val="single" w:sz="8" w:color="auto"/>
            </w:tcBorders>
          </w:tcPr>
          <w:p>
            <w:pPr>
              <w:spacing w:after="0"/>
              <w:rPr>
                <w:sz w:val="22"/>
                <w:szCs w:val="22"/>
                <w:color w:val="auto"/>
              </w:rPr>
            </w:pPr>
          </w:p>
        </w:tc>
        <w:tc>
          <w:tcPr>
            <w:tcW w:w="740" w:type="dxa"/>
            <w:vAlign w:val="bottom"/>
          </w:tcPr>
          <w:p>
            <w:pPr>
              <w:spacing w:after="0"/>
              <w:rPr>
                <w:sz w:val="22"/>
                <w:szCs w:val="22"/>
                <w:color w:val="auto"/>
              </w:rPr>
            </w:pPr>
          </w:p>
        </w:tc>
        <w:tc>
          <w:tcPr>
            <w:tcW w:w="1060" w:type="dxa"/>
            <w:vAlign w:val="bottom"/>
          </w:tcPr>
          <w:p>
            <w:pPr>
              <w:ind w:left="140"/>
              <w:spacing w:after="0" w:line="229" w:lineRule="exact"/>
              <w:rPr>
                <w:sz w:val="20"/>
                <w:szCs w:val="20"/>
                <w:color w:val="auto"/>
              </w:rPr>
            </w:pPr>
            <w:r>
              <w:rPr>
                <w:rFonts w:ascii="Times New Roman" w:cs="Times New Roman" w:eastAsia="Times New Roman" w:hAnsi="Times New Roman"/>
                <w:sz w:val="20"/>
                <w:szCs w:val="20"/>
                <w:color w:val="auto"/>
              </w:rPr>
              <w:t>8.2.3.2</w:t>
            </w:r>
          </w:p>
        </w:tc>
        <w:tc>
          <w:tcPr>
            <w:tcW w:w="5340" w:type="dxa"/>
            <w:vAlign w:val="bottom"/>
            <w:tcBorders>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Infraestructura Social Municipal y de las Demarcaciones</w:t>
            </w:r>
          </w:p>
        </w:tc>
        <w:tc>
          <w:tcPr>
            <w:tcW w:w="1600" w:type="dxa"/>
            <w:vAlign w:val="bottom"/>
            <w:tcBorders>
              <w:right w:val="single" w:sz="8" w:color="auto"/>
            </w:tcBorders>
          </w:tcPr>
          <w:p>
            <w:pPr>
              <w:spacing w:after="0"/>
              <w:rPr>
                <w:sz w:val="22"/>
                <w:szCs w:val="22"/>
                <w:color w:val="auto"/>
              </w:rPr>
            </w:pPr>
          </w:p>
        </w:tc>
      </w:tr>
      <w:tr>
        <w:trPr>
          <w:trHeight w:val="289"/>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Territoriales del Distrito Federal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4,313,819,261</w:t>
            </w:r>
          </w:p>
        </w:tc>
      </w:tr>
      <w:tr>
        <w:trPr>
          <w:trHeight w:val="263"/>
        </w:trPr>
        <w:tc>
          <w:tcPr>
            <w:tcW w:w="680" w:type="dxa"/>
            <w:vAlign w:val="bottom"/>
            <w:tcBorders>
              <w:left w:val="single" w:sz="8" w:color="auto"/>
            </w:tcBorders>
          </w:tcPr>
          <w:p>
            <w:pPr>
              <w:spacing w:after="0"/>
              <w:rPr>
                <w:sz w:val="22"/>
                <w:szCs w:val="22"/>
                <w:color w:val="auto"/>
              </w:rPr>
            </w:pPr>
          </w:p>
        </w:tc>
        <w:tc>
          <w:tcPr>
            <w:tcW w:w="7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8.2.4</w:t>
            </w:r>
          </w:p>
        </w:tc>
        <w:tc>
          <w:tcPr>
            <w:tcW w:w="6400" w:type="dxa"/>
            <w:vAlign w:val="bottom"/>
            <w:tcBorders>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el Fortalecimiento de los Municipios y las</w:t>
            </w:r>
          </w:p>
        </w:tc>
        <w:tc>
          <w:tcPr>
            <w:tcW w:w="1600" w:type="dxa"/>
            <w:vAlign w:val="bottom"/>
            <w:tcBorders>
              <w:right w:val="single" w:sz="8" w:color="auto"/>
            </w:tcBorders>
          </w:tcPr>
          <w:p>
            <w:pPr>
              <w:spacing w:after="0"/>
              <w:rPr>
                <w:sz w:val="22"/>
                <w:szCs w:val="22"/>
                <w:color w:val="auto"/>
              </w:rPr>
            </w:pPr>
          </w:p>
        </w:tc>
      </w:tr>
      <w:tr>
        <w:trPr>
          <w:trHeight w:val="287"/>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Demarcaciones Territoriales del Distrito Federal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3,156,019,092</w:t>
            </w:r>
          </w:p>
        </w:tc>
      </w:tr>
      <w:tr>
        <w:trPr>
          <w:trHeight w:val="269"/>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8.2.5</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Múltiples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1,159,703,548</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8.2.5.1</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Asistencia Social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607,780,312</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8.2.5.2</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Infraestructura Educativa Básica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367,598,502</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8.2.5.3</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Infraestructura Educativa Superior</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184,324,734</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8.2.6</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la Educación Tecnológica y de Adultos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252,945,593</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8.2.6.1</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Educación Tecnológica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139,618,879</w:t>
            </w:r>
          </w:p>
        </w:tc>
      </w:tr>
      <w:tr>
        <w:trPr>
          <w:trHeight w:val="269"/>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8.2.6.2</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Educación para Adultos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113,326,714</w:t>
            </w:r>
          </w:p>
        </w:tc>
      </w:tr>
      <w:tr>
        <w:trPr>
          <w:trHeight w:val="263"/>
        </w:trPr>
        <w:tc>
          <w:tcPr>
            <w:tcW w:w="680" w:type="dxa"/>
            <w:vAlign w:val="bottom"/>
            <w:tcBorders>
              <w:left w:val="single" w:sz="8" w:color="auto"/>
            </w:tcBorders>
          </w:tcPr>
          <w:p>
            <w:pPr>
              <w:spacing w:after="0"/>
              <w:rPr>
                <w:sz w:val="22"/>
                <w:szCs w:val="22"/>
                <w:color w:val="auto"/>
              </w:rPr>
            </w:pPr>
          </w:p>
        </w:tc>
        <w:tc>
          <w:tcPr>
            <w:tcW w:w="7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8.2.7</w:t>
            </w:r>
          </w:p>
        </w:tc>
        <w:tc>
          <w:tcPr>
            <w:tcW w:w="6400" w:type="dxa"/>
            <w:vAlign w:val="bottom"/>
            <w:tcBorders>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la Seguridad Pública de los Estados y del</w:t>
            </w:r>
          </w:p>
        </w:tc>
        <w:tc>
          <w:tcPr>
            <w:tcW w:w="1600" w:type="dxa"/>
            <w:vAlign w:val="bottom"/>
            <w:tcBorders>
              <w:right w:val="single" w:sz="8" w:color="auto"/>
            </w:tcBorders>
          </w:tcPr>
          <w:p>
            <w:pPr>
              <w:spacing w:after="0"/>
              <w:rPr>
                <w:sz w:val="22"/>
                <w:szCs w:val="22"/>
                <w:color w:val="auto"/>
              </w:rPr>
            </w:pPr>
          </w:p>
        </w:tc>
      </w:tr>
      <w:tr>
        <w:trPr>
          <w:trHeight w:val="289"/>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Distrito Federal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269,128,629</w:t>
            </w:r>
          </w:p>
        </w:tc>
      </w:tr>
      <w:tr>
        <w:trPr>
          <w:trHeight w:val="263"/>
        </w:trPr>
        <w:tc>
          <w:tcPr>
            <w:tcW w:w="680" w:type="dxa"/>
            <w:vAlign w:val="bottom"/>
            <w:tcBorders>
              <w:left w:val="single" w:sz="8" w:color="auto"/>
            </w:tcBorders>
          </w:tcPr>
          <w:p>
            <w:pPr>
              <w:spacing w:after="0"/>
              <w:rPr>
                <w:sz w:val="22"/>
                <w:szCs w:val="22"/>
                <w:color w:val="auto"/>
              </w:rPr>
            </w:pPr>
          </w:p>
        </w:tc>
        <w:tc>
          <w:tcPr>
            <w:tcW w:w="7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8.2.8</w:t>
            </w:r>
          </w:p>
        </w:tc>
        <w:tc>
          <w:tcPr>
            <w:tcW w:w="6400" w:type="dxa"/>
            <w:vAlign w:val="bottom"/>
            <w:tcBorders>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Fondo de Aportaciones para el Fortalecimiento de las Entidades</w:t>
            </w:r>
          </w:p>
        </w:tc>
        <w:tc>
          <w:tcPr>
            <w:tcW w:w="1600" w:type="dxa"/>
            <w:vAlign w:val="bottom"/>
            <w:tcBorders>
              <w:right w:val="single" w:sz="8" w:color="auto"/>
            </w:tcBorders>
          </w:tcPr>
          <w:p>
            <w:pPr>
              <w:spacing w:after="0"/>
              <w:rPr>
                <w:sz w:val="22"/>
                <w:szCs w:val="22"/>
                <w:color w:val="auto"/>
              </w:rPr>
            </w:pPr>
          </w:p>
        </w:tc>
      </w:tr>
      <w:tr>
        <w:trPr>
          <w:trHeight w:val="286"/>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w w:val="97"/>
              </w:rPr>
              <w:t>Federativas</w:t>
            </w:r>
          </w:p>
        </w:tc>
        <w:tc>
          <w:tcPr>
            <w:tcW w:w="5340" w:type="dxa"/>
            <w:vAlign w:val="bottom"/>
            <w:tcBorders>
              <w:bottom w:val="single" w:sz="8" w:color="auto"/>
              <w:right w:val="single" w:sz="8" w:color="auto"/>
            </w:tcBorders>
          </w:tcPr>
          <w:p>
            <w:pPr>
              <w:spacing w:after="0"/>
              <w:rPr>
                <w:sz w:val="24"/>
                <w:szCs w:val="24"/>
                <w:color w:val="auto"/>
              </w:rPr>
            </w:pP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1,847,654,101</w:t>
            </w:r>
          </w:p>
        </w:tc>
      </w:tr>
      <w:tr>
        <w:trPr>
          <w:trHeight w:val="270"/>
        </w:trPr>
        <w:tc>
          <w:tcPr>
            <w:tcW w:w="680" w:type="dxa"/>
            <w:vAlign w:val="bottom"/>
            <w:tcBorders>
              <w:left w:val="single" w:sz="8" w:color="auto"/>
              <w:bottom w:val="single" w:sz="8" w:color="auto"/>
            </w:tcBorders>
          </w:tcPr>
          <w:p>
            <w:pPr>
              <w:jc w:val="right"/>
              <w:ind w:right="20"/>
              <w:spacing w:after="0"/>
              <w:rPr>
                <w:sz w:val="20"/>
                <w:szCs w:val="20"/>
                <w:color w:val="auto"/>
              </w:rPr>
            </w:pPr>
            <w:r>
              <w:rPr>
                <w:rFonts w:ascii="Times New Roman" w:cs="Times New Roman" w:eastAsia="Times New Roman" w:hAnsi="Times New Roman"/>
                <w:sz w:val="20"/>
                <w:szCs w:val="20"/>
                <w:color w:val="auto"/>
              </w:rPr>
              <w:t>8.3</w:t>
            </w:r>
          </w:p>
        </w:tc>
        <w:tc>
          <w:tcPr>
            <w:tcW w:w="1800" w:type="dxa"/>
            <w:vAlign w:val="bottom"/>
            <w:tcBorders>
              <w:bottom w:val="single" w:sz="8" w:color="auto"/>
            </w:tcBorders>
            <w:gridSpan w:val="2"/>
          </w:tcPr>
          <w:p>
            <w:pPr>
              <w:ind w:left="100"/>
              <w:spacing w:after="0"/>
              <w:rPr>
                <w:sz w:val="20"/>
                <w:szCs w:val="20"/>
                <w:color w:val="auto"/>
              </w:rPr>
            </w:pPr>
            <w:r>
              <w:rPr>
                <w:rFonts w:ascii="Times New Roman" w:cs="Times New Roman" w:eastAsia="Times New Roman" w:hAnsi="Times New Roman"/>
                <w:sz w:val="20"/>
                <w:szCs w:val="20"/>
                <w:color w:val="auto"/>
              </w:rPr>
              <w:t>Convenios</w:t>
            </w:r>
          </w:p>
        </w:tc>
        <w:tc>
          <w:tcPr>
            <w:tcW w:w="5340" w:type="dxa"/>
            <w:vAlign w:val="bottom"/>
            <w:tcBorders>
              <w:bottom w:val="single" w:sz="8" w:color="auto"/>
              <w:right w:val="single" w:sz="8" w:color="auto"/>
            </w:tcBorders>
          </w:tcPr>
          <w:p>
            <w:pPr>
              <w:spacing w:after="0"/>
              <w:rPr>
                <w:sz w:val="23"/>
                <w:szCs w:val="23"/>
                <w:color w:val="auto"/>
              </w:rPr>
            </w:pPr>
          </w:p>
        </w:tc>
        <w:tc>
          <w:tcPr>
            <w:tcW w:w="16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9,443,007,473</w:t>
            </w:r>
          </w:p>
        </w:tc>
      </w:tr>
      <w:tr>
        <w:trPr>
          <w:trHeight w:val="270"/>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8.3.1</w:t>
            </w:r>
          </w:p>
        </w:tc>
        <w:tc>
          <w:tcPr>
            <w:tcW w:w="6400" w:type="dxa"/>
            <w:vAlign w:val="bottom"/>
            <w:tcBorders>
              <w:bottom w:val="single" w:sz="8" w:color="auto"/>
              <w:right w:val="single" w:sz="8" w:color="auto"/>
            </w:tcBorders>
            <w:gridSpan w:val="2"/>
          </w:tcPr>
          <w:p>
            <w:pPr>
              <w:ind w:left="140"/>
              <w:spacing w:after="0" w:line="229" w:lineRule="exact"/>
              <w:rPr>
                <w:sz w:val="20"/>
                <w:szCs w:val="20"/>
                <w:color w:val="auto"/>
              </w:rPr>
            </w:pPr>
            <w:r>
              <w:rPr>
                <w:rFonts w:ascii="Times New Roman" w:cs="Times New Roman" w:eastAsia="Times New Roman" w:hAnsi="Times New Roman"/>
                <w:sz w:val="20"/>
                <w:szCs w:val="20"/>
                <w:color w:val="auto"/>
              </w:rPr>
              <w:t>Convenios Federales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9,443,007,473</w:t>
            </w:r>
          </w:p>
        </w:tc>
      </w:tr>
      <w:tr>
        <w:trPr>
          <w:trHeight w:val="266"/>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8.3.1.1</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Benemérita Universidad Autónoma de Puebla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3,740,414,448</w:t>
            </w:r>
          </w:p>
        </w:tc>
      </w:tr>
      <w:tr>
        <w:trPr>
          <w:trHeight w:val="263"/>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8.3.1.2</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Fondo Metropolitano (Zona Metropolitana de Puebla-Tlaxcala)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267,041,420</w:t>
            </w:r>
          </w:p>
        </w:tc>
      </w:tr>
      <w:tr>
        <w:trPr>
          <w:trHeight w:val="266"/>
        </w:trPr>
        <w:tc>
          <w:tcPr>
            <w:tcW w:w="680" w:type="dxa"/>
            <w:vAlign w:val="bottom"/>
            <w:tcBorders>
              <w:left w:val="single" w:sz="8" w:color="auto"/>
              <w:bottom w:val="single" w:sz="8" w:color="auto"/>
            </w:tcBorders>
          </w:tcPr>
          <w:p>
            <w:pPr>
              <w:spacing w:after="0"/>
              <w:rPr>
                <w:sz w:val="23"/>
                <w:szCs w:val="23"/>
                <w:color w:val="auto"/>
              </w:rPr>
            </w:pPr>
          </w:p>
        </w:tc>
        <w:tc>
          <w:tcPr>
            <w:tcW w:w="740" w:type="dxa"/>
            <w:vAlign w:val="bottom"/>
            <w:tcBorders>
              <w:bottom w:val="single" w:sz="8" w:color="auto"/>
            </w:tcBorders>
          </w:tcPr>
          <w:p>
            <w:pPr>
              <w:spacing w:after="0"/>
              <w:rPr>
                <w:sz w:val="23"/>
                <w:szCs w:val="23"/>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8.3.1.3</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Fondo Metropolitano (Zona Metropolitana Tehuacán)</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27,864,300</w:t>
            </w:r>
          </w:p>
        </w:tc>
      </w:tr>
      <w:tr>
        <w:trPr>
          <w:trHeight w:val="264"/>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8.3.1.4</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Fondo Regional</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391,251,440</w:t>
            </w:r>
          </w:p>
        </w:tc>
      </w:tr>
      <w:tr>
        <w:trPr>
          <w:trHeight w:val="263"/>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8.3.1.5</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Programa Directo Agua Limpia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2,000,000</w:t>
            </w:r>
          </w:p>
        </w:tc>
      </w:tr>
      <w:tr>
        <w:trPr>
          <w:trHeight w:val="260"/>
        </w:trPr>
        <w:tc>
          <w:tcPr>
            <w:tcW w:w="680" w:type="dxa"/>
            <w:vAlign w:val="bottom"/>
            <w:tcBorders>
              <w:left w:val="single" w:sz="8" w:color="auto"/>
            </w:tcBorders>
          </w:tcPr>
          <w:p>
            <w:pPr>
              <w:spacing w:after="0"/>
              <w:rPr>
                <w:sz w:val="22"/>
                <w:szCs w:val="22"/>
                <w:color w:val="auto"/>
              </w:rPr>
            </w:pPr>
          </w:p>
        </w:tc>
        <w:tc>
          <w:tcPr>
            <w:tcW w:w="740" w:type="dxa"/>
            <w:vAlign w:val="bottom"/>
          </w:tcPr>
          <w:p>
            <w:pPr>
              <w:spacing w:after="0"/>
              <w:rPr>
                <w:sz w:val="22"/>
                <w:szCs w:val="22"/>
                <w:color w:val="auto"/>
              </w:rPr>
            </w:pPr>
          </w:p>
        </w:tc>
        <w:tc>
          <w:tcPr>
            <w:tcW w:w="1060" w:type="dxa"/>
            <w:vAlign w:val="bottom"/>
          </w:tcPr>
          <w:p>
            <w:pPr>
              <w:ind w:left="140"/>
              <w:spacing w:after="0" w:line="229" w:lineRule="exact"/>
              <w:rPr>
                <w:sz w:val="20"/>
                <w:szCs w:val="20"/>
                <w:color w:val="auto"/>
              </w:rPr>
            </w:pPr>
            <w:r>
              <w:rPr>
                <w:rFonts w:ascii="Times New Roman" w:cs="Times New Roman" w:eastAsia="Times New Roman" w:hAnsi="Times New Roman"/>
                <w:sz w:val="20"/>
                <w:szCs w:val="20"/>
                <w:color w:val="auto"/>
              </w:rPr>
              <w:t>8.3.1.6</w:t>
            </w:r>
          </w:p>
        </w:tc>
        <w:tc>
          <w:tcPr>
            <w:tcW w:w="5340" w:type="dxa"/>
            <w:vAlign w:val="bottom"/>
            <w:tcBorders>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Programa para Incentivar el Desarrollo Organizacional de los</w:t>
            </w:r>
          </w:p>
        </w:tc>
        <w:tc>
          <w:tcPr>
            <w:tcW w:w="1600" w:type="dxa"/>
            <w:vAlign w:val="bottom"/>
            <w:tcBorders>
              <w:right w:val="single" w:sz="8" w:color="auto"/>
            </w:tcBorders>
          </w:tcPr>
          <w:p>
            <w:pPr>
              <w:spacing w:after="0"/>
              <w:rPr>
                <w:sz w:val="22"/>
                <w:szCs w:val="22"/>
                <w:color w:val="auto"/>
              </w:rPr>
            </w:pPr>
          </w:p>
        </w:tc>
      </w:tr>
      <w:tr>
        <w:trPr>
          <w:trHeight w:val="279"/>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Consejos de Cuenca</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1,800,000</w:t>
            </w:r>
          </w:p>
        </w:tc>
      </w:tr>
      <w:tr>
        <w:trPr>
          <w:trHeight w:val="263"/>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rPr>
                <w:sz w:val="20"/>
                <w:szCs w:val="20"/>
                <w:color w:val="auto"/>
              </w:rPr>
            </w:pPr>
            <w:r>
              <w:rPr>
                <w:rFonts w:ascii="Times New Roman" w:cs="Times New Roman" w:eastAsia="Times New Roman" w:hAnsi="Times New Roman"/>
                <w:sz w:val="20"/>
                <w:szCs w:val="20"/>
                <w:color w:val="auto"/>
              </w:rPr>
              <w:t>8.3.1.7</w:t>
            </w:r>
          </w:p>
        </w:tc>
        <w:tc>
          <w:tcPr>
            <w:tcW w:w="5340" w:type="dxa"/>
            <w:vAlign w:val="bottom"/>
            <w:tcBorders>
              <w:bottom w:val="single" w:sz="8" w:color="auto"/>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Programa Cultura del Agua</w:t>
            </w:r>
          </w:p>
        </w:tc>
        <w:tc>
          <w:tcPr>
            <w:tcW w:w="1600" w:type="dxa"/>
            <w:vAlign w:val="bottom"/>
            <w:tcBorders>
              <w:bottom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color w:val="auto"/>
              </w:rPr>
              <w:t>750,000</w:t>
            </w:r>
          </w:p>
        </w:tc>
      </w:tr>
      <w:tr>
        <w:trPr>
          <w:trHeight w:val="264"/>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8.3.1.8</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Seguro Popular</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4,312,664,900</w:t>
            </w:r>
          </w:p>
        </w:tc>
      </w:tr>
      <w:tr>
        <w:trPr>
          <w:trHeight w:val="264"/>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8.3.1.9</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Administración del Sistema Penitenciario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19,962,908</w:t>
            </w:r>
          </w:p>
        </w:tc>
      </w:tr>
      <w:tr>
        <w:trPr>
          <w:trHeight w:val="263"/>
        </w:trPr>
        <w:tc>
          <w:tcPr>
            <w:tcW w:w="680" w:type="dxa"/>
            <w:vAlign w:val="bottom"/>
            <w:tcBorders>
              <w:left w:val="single" w:sz="8" w:color="auto"/>
              <w:bottom w:val="single" w:sz="8" w:color="auto"/>
            </w:tcBorders>
          </w:tcPr>
          <w:p>
            <w:pPr>
              <w:spacing w:after="0"/>
              <w:rPr>
                <w:sz w:val="22"/>
                <w:szCs w:val="22"/>
                <w:color w:val="auto"/>
              </w:rPr>
            </w:pPr>
          </w:p>
        </w:tc>
        <w:tc>
          <w:tcPr>
            <w:tcW w:w="740" w:type="dxa"/>
            <w:vAlign w:val="bottom"/>
            <w:tcBorders>
              <w:bottom w:val="single" w:sz="8" w:color="auto"/>
            </w:tcBorders>
          </w:tcPr>
          <w:p>
            <w:pPr>
              <w:spacing w:after="0"/>
              <w:rPr>
                <w:sz w:val="22"/>
                <w:szCs w:val="22"/>
                <w:color w:val="auto"/>
              </w:rPr>
            </w:pPr>
          </w:p>
        </w:tc>
        <w:tc>
          <w:tcPr>
            <w:tcW w:w="1060" w:type="dxa"/>
            <w:vAlign w:val="bottom"/>
            <w:tcBorders>
              <w:bottom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color w:val="auto"/>
              </w:rPr>
              <w:t>8.3.1.10</w:t>
            </w: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Conservación y Mantenimiento Carretero</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647,304,229</w:t>
            </w:r>
          </w:p>
        </w:tc>
      </w:tr>
      <w:tr>
        <w:trPr>
          <w:trHeight w:val="258"/>
        </w:trPr>
        <w:tc>
          <w:tcPr>
            <w:tcW w:w="680" w:type="dxa"/>
            <w:vAlign w:val="bottom"/>
            <w:tcBorders>
              <w:left w:val="single" w:sz="8" w:color="auto"/>
            </w:tcBorders>
          </w:tcPr>
          <w:p>
            <w:pPr>
              <w:spacing w:after="0"/>
              <w:rPr>
                <w:sz w:val="22"/>
                <w:szCs w:val="22"/>
                <w:color w:val="auto"/>
              </w:rPr>
            </w:pPr>
          </w:p>
        </w:tc>
        <w:tc>
          <w:tcPr>
            <w:tcW w:w="740" w:type="dxa"/>
            <w:vAlign w:val="bottom"/>
          </w:tcPr>
          <w:p>
            <w:pPr>
              <w:spacing w:after="0"/>
              <w:rPr>
                <w:sz w:val="22"/>
                <w:szCs w:val="22"/>
                <w:color w:val="auto"/>
              </w:rPr>
            </w:pPr>
          </w:p>
        </w:tc>
        <w:tc>
          <w:tcPr>
            <w:tcW w:w="1060" w:type="dxa"/>
            <w:vAlign w:val="bottom"/>
          </w:tcPr>
          <w:p>
            <w:pPr>
              <w:ind w:left="140"/>
              <w:spacing w:after="0"/>
              <w:rPr>
                <w:sz w:val="20"/>
                <w:szCs w:val="20"/>
                <w:color w:val="auto"/>
              </w:rPr>
            </w:pPr>
            <w:r>
              <w:rPr>
                <w:rFonts w:ascii="Times New Roman" w:cs="Times New Roman" w:eastAsia="Times New Roman" w:hAnsi="Times New Roman"/>
                <w:sz w:val="20"/>
                <w:szCs w:val="20"/>
                <w:color w:val="auto"/>
              </w:rPr>
              <w:t>8.3.1.11</w:t>
            </w:r>
          </w:p>
        </w:tc>
        <w:tc>
          <w:tcPr>
            <w:tcW w:w="5340" w:type="dxa"/>
            <w:vAlign w:val="bottom"/>
            <w:tcBorders>
              <w:right w:val="single" w:sz="8" w:color="auto"/>
            </w:tcBorders>
          </w:tcPr>
          <w:p>
            <w:pPr>
              <w:spacing w:after="0"/>
              <w:rPr>
                <w:sz w:val="20"/>
                <w:szCs w:val="20"/>
                <w:color w:val="auto"/>
              </w:rPr>
            </w:pPr>
            <w:r>
              <w:rPr>
                <w:rFonts w:ascii="Times New Roman" w:cs="Times New Roman" w:eastAsia="Times New Roman" w:hAnsi="Times New Roman"/>
                <w:sz w:val="20"/>
                <w:szCs w:val="20"/>
                <w:color w:val="auto"/>
              </w:rPr>
              <w:t>Fondo para Entidades Federativas y Municipios Productores de</w:t>
            </w:r>
          </w:p>
        </w:tc>
        <w:tc>
          <w:tcPr>
            <w:tcW w:w="1600" w:type="dxa"/>
            <w:vAlign w:val="bottom"/>
            <w:tcBorders>
              <w:right w:val="single" w:sz="8" w:color="auto"/>
            </w:tcBorders>
          </w:tcPr>
          <w:p>
            <w:pPr>
              <w:spacing w:after="0"/>
              <w:rPr>
                <w:sz w:val="22"/>
                <w:szCs w:val="22"/>
                <w:color w:val="auto"/>
              </w:rPr>
            </w:pPr>
          </w:p>
        </w:tc>
      </w:tr>
      <w:tr>
        <w:trPr>
          <w:trHeight w:val="281"/>
        </w:trPr>
        <w:tc>
          <w:tcPr>
            <w:tcW w:w="680" w:type="dxa"/>
            <w:vAlign w:val="bottom"/>
            <w:tcBorders>
              <w:left w:val="single" w:sz="8" w:color="auto"/>
              <w:bottom w:val="single" w:sz="8" w:color="auto"/>
            </w:tcBorders>
          </w:tcPr>
          <w:p>
            <w:pPr>
              <w:spacing w:after="0"/>
              <w:rPr>
                <w:sz w:val="24"/>
                <w:szCs w:val="24"/>
                <w:color w:val="auto"/>
              </w:rPr>
            </w:pPr>
          </w:p>
        </w:tc>
        <w:tc>
          <w:tcPr>
            <w:tcW w:w="740" w:type="dxa"/>
            <w:vAlign w:val="bottom"/>
            <w:tcBorders>
              <w:bottom w:val="single" w:sz="8" w:color="auto"/>
            </w:tcBorders>
          </w:tcPr>
          <w:p>
            <w:pPr>
              <w:spacing w:after="0"/>
              <w:rPr>
                <w:sz w:val="24"/>
                <w:szCs w:val="24"/>
                <w:color w:val="auto"/>
              </w:rPr>
            </w:pPr>
          </w:p>
        </w:tc>
        <w:tc>
          <w:tcPr>
            <w:tcW w:w="1060" w:type="dxa"/>
            <w:vAlign w:val="bottom"/>
            <w:tcBorders>
              <w:bottom w:val="single" w:sz="8" w:color="auto"/>
            </w:tcBorders>
          </w:tcPr>
          <w:p>
            <w:pPr>
              <w:spacing w:after="0"/>
              <w:rPr>
                <w:sz w:val="24"/>
                <w:szCs w:val="24"/>
                <w:color w:val="auto"/>
              </w:rPr>
            </w:pPr>
          </w:p>
        </w:tc>
        <w:tc>
          <w:tcPr>
            <w:tcW w:w="5340" w:type="dxa"/>
            <w:vAlign w:val="bottom"/>
            <w:tcBorders>
              <w:bottom w:val="single" w:sz="8" w:color="auto"/>
              <w:right w:val="single" w:sz="8" w:color="auto"/>
            </w:tcBorders>
          </w:tcPr>
          <w:p>
            <w:pPr>
              <w:spacing w:after="0" w:line="229" w:lineRule="exact"/>
              <w:rPr>
                <w:sz w:val="20"/>
                <w:szCs w:val="20"/>
                <w:color w:val="auto"/>
              </w:rPr>
            </w:pPr>
            <w:r>
              <w:rPr>
                <w:rFonts w:ascii="Times New Roman" w:cs="Times New Roman" w:eastAsia="Times New Roman" w:hAnsi="Times New Roman"/>
                <w:sz w:val="20"/>
                <w:szCs w:val="20"/>
                <w:color w:val="auto"/>
              </w:rPr>
              <w:t>Hidrocarburos</w:t>
            </w:r>
          </w:p>
        </w:tc>
        <w:tc>
          <w:tcPr>
            <w:tcW w:w="160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31,953,828</w:t>
            </w:r>
          </w:p>
        </w:tc>
      </w:tr>
      <w:p>
        <w:pPr>
          <w:sectPr>
            <w:pgSz w:w="12240" w:h="15840" w:orient="portrait"/>
            <w:cols w:equalWidth="0" w:num="1">
              <w:col w:w="9420"/>
            </w:cols>
            <w:pgMar w:left="1440" w:top="695" w:right="1380" w:bottom="646" w:gutter="0" w:footer="0" w:header="0"/>
          </w:sectPr>
        </w:pPr>
      </w:p>
      <w:bookmarkStart w:id="17" w:name="page18"/>
      <w:bookmarkEnd w:id="17"/>
    </w:tbl>
    <w:p>
      <w:pPr>
        <w:spacing w:after="0" w:line="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680" w:type="dxa"/>
            <w:vAlign w:val="bottom"/>
          </w:tcPr>
          <w:p>
            <w:pPr>
              <w:spacing w:after="0"/>
              <w:rPr>
                <w:sz w:val="19"/>
                <w:szCs w:val="19"/>
                <w:color w:val="auto"/>
              </w:rPr>
            </w:pPr>
          </w:p>
        </w:tc>
        <w:tc>
          <w:tcPr>
            <w:tcW w:w="7140" w:type="dxa"/>
            <w:vAlign w:val="bottom"/>
          </w:tcPr>
          <w:p>
            <w:pPr>
              <w:spacing w:after="0"/>
              <w:rPr>
                <w:sz w:val="19"/>
                <w:szCs w:val="19"/>
                <w:color w:val="auto"/>
              </w:rPr>
            </w:pPr>
          </w:p>
        </w:tc>
        <w:tc>
          <w:tcPr>
            <w:tcW w:w="16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w:t>
            </w:r>
          </w:p>
        </w:tc>
      </w:tr>
      <w:tr>
        <w:trPr>
          <w:trHeight w:val="196"/>
        </w:trPr>
        <w:tc>
          <w:tcPr>
            <w:tcW w:w="7820" w:type="dxa"/>
            <w:vAlign w:val="bottom"/>
            <w:tcBorders>
              <w:bottom w:val="single" w:sz="8" w:color="auto"/>
            </w:tcBorders>
            <w:gridSpan w:val="2"/>
          </w:tcPr>
          <w:p>
            <w:pPr>
              <w:spacing w:after="0"/>
              <w:rPr>
                <w:sz w:val="17"/>
                <w:szCs w:val="17"/>
                <w:color w:val="auto"/>
              </w:rPr>
            </w:pPr>
          </w:p>
        </w:tc>
        <w:tc>
          <w:tcPr>
            <w:tcW w:w="1620" w:type="dxa"/>
            <w:vAlign w:val="bottom"/>
            <w:tcBorders>
              <w:bottom w:val="single" w:sz="8" w:color="auto"/>
            </w:tcBorders>
          </w:tcPr>
          <w:p>
            <w:pPr>
              <w:spacing w:after="0"/>
              <w:rPr>
                <w:sz w:val="17"/>
                <w:szCs w:val="17"/>
                <w:color w:val="auto"/>
              </w:rPr>
            </w:pPr>
          </w:p>
        </w:tc>
      </w:tr>
      <w:tr>
        <w:trPr>
          <w:trHeight w:val="264"/>
        </w:trPr>
        <w:tc>
          <w:tcPr>
            <w:tcW w:w="7820" w:type="dxa"/>
            <w:vAlign w:val="bottom"/>
            <w:tcBorders>
              <w:left w:val="single" w:sz="8" w:color="auto"/>
              <w:bottom w:val="single" w:sz="8" w:color="auto"/>
              <w:right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9  Transferencias, Asignaciones, Subsidios y otras ayudas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w:t>
            </w:r>
          </w:p>
        </w:tc>
      </w:tr>
      <w:tr>
        <w:trPr>
          <w:trHeight w:val="269"/>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9.1</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Transferencias Internas y Asignaciones al Sector Público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71"/>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9.2</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Transferencias al Resto del Sector Público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7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9.3</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Subsidios y Subvenciones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7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9.4</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Ayudas Sociales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69"/>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9.5</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Pensiones y Jubilaciones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7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9.6</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Transferencias a Fideicomisos, mandatos y análogos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69"/>
        </w:trPr>
        <w:tc>
          <w:tcPr>
            <w:tcW w:w="7820" w:type="dxa"/>
            <w:vAlign w:val="bottom"/>
            <w:tcBorders>
              <w:left w:val="single" w:sz="8" w:color="auto"/>
              <w:bottom w:val="single" w:sz="8" w:color="auto"/>
              <w:right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0  Ingresos derivados de financiamientos</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w:t>
            </w:r>
          </w:p>
        </w:tc>
      </w:tr>
      <w:tr>
        <w:trPr>
          <w:trHeight w:val="27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0.1</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Endeudamiento Interno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r>
        <w:trPr>
          <w:trHeight w:val="270"/>
        </w:trPr>
        <w:tc>
          <w:tcPr>
            <w:tcW w:w="680" w:type="dxa"/>
            <w:vAlign w:val="bottom"/>
            <w:tcBorders>
              <w:left w:val="single" w:sz="8" w:color="auto"/>
              <w:bottom w:val="single" w:sz="8" w:color="auto"/>
            </w:tcBorders>
          </w:tcPr>
          <w:p>
            <w:pPr>
              <w:jc w:val="right"/>
              <w:ind w:right="20"/>
              <w:spacing w:after="0" w:line="229" w:lineRule="exact"/>
              <w:rPr>
                <w:sz w:val="20"/>
                <w:szCs w:val="20"/>
                <w:color w:val="auto"/>
              </w:rPr>
            </w:pPr>
            <w:r>
              <w:rPr>
                <w:rFonts w:ascii="Times New Roman" w:cs="Times New Roman" w:eastAsia="Times New Roman" w:hAnsi="Times New Roman"/>
                <w:sz w:val="20"/>
                <w:szCs w:val="20"/>
                <w:color w:val="auto"/>
              </w:rPr>
              <w:t>0.2</w:t>
            </w:r>
          </w:p>
        </w:tc>
        <w:tc>
          <w:tcPr>
            <w:tcW w:w="7140" w:type="dxa"/>
            <w:vAlign w:val="bottom"/>
            <w:tcBorders>
              <w:bottom w:val="single" w:sz="8" w:color="auto"/>
              <w:right w:val="single" w:sz="8" w:color="auto"/>
            </w:tcBorders>
          </w:tcPr>
          <w:p>
            <w:pPr>
              <w:ind w:left="100"/>
              <w:spacing w:after="0" w:line="229" w:lineRule="exact"/>
              <w:rPr>
                <w:sz w:val="20"/>
                <w:szCs w:val="20"/>
                <w:color w:val="auto"/>
              </w:rPr>
            </w:pPr>
            <w:r>
              <w:rPr>
                <w:rFonts w:ascii="Times New Roman" w:cs="Times New Roman" w:eastAsia="Times New Roman" w:hAnsi="Times New Roman"/>
                <w:sz w:val="20"/>
                <w:szCs w:val="20"/>
                <w:color w:val="auto"/>
              </w:rPr>
              <w:t>Endeudamiento Externo</w:t>
            </w:r>
          </w:p>
        </w:tc>
        <w:tc>
          <w:tcPr>
            <w:tcW w:w="1620" w:type="dxa"/>
            <w:vAlign w:val="bottom"/>
            <w:tcBorders>
              <w:bottom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r>
    </w:tbl>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-2081530</wp:posOffset>
            </wp:positionV>
            <wp:extent cx="5939790" cy="260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left="40" w:right="40" w:firstLine="283"/>
        <w:spacing w:after="0" w:line="280" w:lineRule="auto"/>
        <w:rPr>
          <w:sz w:val="20"/>
          <w:szCs w:val="20"/>
          <w:color w:val="auto"/>
        </w:rPr>
      </w:pPr>
      <w:r>
        <w:rPr>
          <w:rFonts w:ascii="Times New Roman" w:cs="Times New Roman" w:eastAsia="Times New Roman" w:hAnsi="Times New Roman"/>
          <w:sz w:val="20"/>
          <w:szCs w:val="20"/>
          <w:color w:val="auto"/>
        </w:rPr>
        <w:t>El Ejecutivo Estatal, a través de la Secretaría de Finanzas y Administración difundirá la información financiera adicional que, en términos de lo dispuesto por la Ley General de Contabilidad Gubernamental, así como en los acuerdos emitidos por el Consejo Nacional de Armonización Contable, se establezca como obligatoria para el Gobierno del Estado en los medios electrónicos oficiales para efectos de transparencia.</w:t>
      </w:r>
    </w:p>
    <w:p>
      <w:pPr>
        <w:spacing w:after="0" w:line="288" w:lineRule="exact"/>
        <w:rPr>
          <w:sz w:val="20"/>
          <w:szCs w:val="20"/>
          <w:color w:val="auto"/>
        </w:rPr>
      </w:pPr>
    </w:p>
    <w:p>
      <w:pPr>
        <w:jc w:val="both"/>
        <w:ind w:left="40" w:right="40"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ARTÍCULO 2. </w:t>
      </w:r>
      <w:r>
        <w:rPr>
          <w:rFonts w:ascii="Times New Roman" w:cs="Times New Roman" w:eastAsia="Times New Roman" w:hAnsi="Times New Roman"/>
          <w:sz w:val="20"/>
          <w:szCs w:val="20"/>
          <w:color w:val="auto"/>
        </w:rPr>
        <w:t>Los derechos y productos por los servicios que prestan las Dependencias y Entidades de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Administración Pública Estatal, así como los Poderes Legislativo y Judicial del Estado, a que se refiere el presente ordenamiento, se causarán y pagarán conforme a las disposiciones, tarifas y cuotas establecidas en la presente Ley, tomando en consideración el momento en que se realice la prestación del servicio de que se trate.</w:t>
      </w:r>
    </w:p>
    <w:p>
      <w:pPr>
        <w:spacing w:after="0" w:line="288" w:lineRule="exact"/>
        <w:rPr>
          <w:sz w:val="20"/>
          <w:szCs w:val="20"/>
          <w:color w:val="auto"/>
        </w:rPr>
      </w:pPr>
    </w:p>
    <w:p>
      <w:pPr>
        <w:jc w:val="both"/>
        <w:ind w:left="40" w:right="40" w:firstLine="283"/>
        <w:spacing w:after="0" w:line="277" w:lineRule="auto"/>
        <w:rPr>
          <w:sz w:val="20"/>
          <w:szCs w:val="20"/>
          <w:color w:val="auto"/>
        </w:rPr>
      </w:pPr>
      <w:r>
        <w:rPr>
          <w:rFonts w:ascii="Times New Roman" w:cs="Times New Roman" w:eastAsia="Times New Roman" w:hAnsi="Times New Roman"/>
          <w:sz w:val="20"/>
          <w:szCs w:val="20"/>
          <w:color w:val="auto"/>
        </w:rPr>
        <w:t>Los ingresos que recauden las Dependencias del Estado en el ejercicio de sus funciones de derecho público o privado, deberán concentrarse invariablemente en la Secretaría de Finanzas y Administración, en un plazo que no excederá de dos días hábiles contados a partir del día siguiente a aquél en el que se reciban los citados ingresos.</w:t>
      </w:r>
    </w:p>
    <w:p>
      <w:pPr>
        <w:spacing w:after="0" w:line="291" w:lineRule="exact"/>
        <w:rPr>
          <w:sz w:val="20"/>
          <w:szCs w:val="20"/>
          <w:color w:val="auto"/>
        </w:rPr>
      </w:pPr>
    </w:p>
    <w:p>
      <w:pPr>
        <w:jc w:val="both"/>
        <w:ind w:left="40" w:right="40" w:firstLine="283"/>
        <w:spacing w:after="0" w:line="280" w:lineRule="auto"/>
        <w:rPr>
          <w:sz w:val="20"/>
          <w:szCs w:val="20"/>
          <w:color w:val="auto"/>
        </w:rPr>
      </w:pPr>
      <w:r>
        <w:rPr>
          <w:rFonts w:ascii="Times New Roman" w:cs="Times New Roman" w:eastAsia="Times New Roman" w:hAnsi="Times New Roman"/>
          <w:sz w:val="20"/>
          <w:szCs w:val="20"/>
          <w:color w:val="auto"/>
        </w:rPr>
        <w:t>Cuando los ingresos a que se refiere esta Ley, sean recaudados a través de instituciones bancarias y/o establecimientos autorizados, éstos deberán concentrarse en la Secretaría de Finanzas y Administración, en los términos y plazos que se fijen en los contratos que para estos efectos se suscriban en términos del Reglamento Interior de dicha Dependencia, en ningún caso, los mencionados plazos podrán ser mayores al citado en el párrafo anterior.</w:t>
      </w:r>
    </w:p>
    <w:p>
      <w:pPr>
        <w:spacing w:after="0" w:line="291" w:lineRule="exact"/>
        <w:rPr>
          <w:sz w:val="20"/>
          <w:szCs w:val="20"/>
          <w:color w:val="auto"/>
        </w:rPr>
      </w:pPr>
    </w:p>
    <w:p>
      <w:pPr>
        <w:jc w:val="both"/>
        <w:ind w:left="40" w:right="40" w:firstLine="283"/>
        <w:spacing w:after="0" w:line="278" w:lineRule="auto"/>
        <w:rPr>
          <w:sz w:val="20"/>
          <w:szCs w:val="20"/>
          <w:color w:val="auto"/>
        </w:rPr>
      </w:pPr>
      <w:r>
        <w:rPr>
          <w:rFonts w:ascii="Times New Roman" w:cs="Times New Roman" w:eastAsia="Times New Roman" w:hAnsi="Times New Roman"/>
          <w:sz w:val="20"/>
          <w:szCs w:val="20"/>
          <w:color w:val="auto"/>
        </w:rPr>
        <w:t>Las Dependencias de la Administración Pública del Estado que se encuentran obligadas a prestar servicios en funciones de derecho público que no se hayan establecido en esta Ley o en algún Decreto o Acuerdo de Ingresos Extraordinarios, deberán otorgarlos en forma gratuita.</w:t>
      </w:r>
    </w:p>
    <w:p>
      <w:pPr>
        <w:spacing w:after="0" w:line="247" w:lineRule="exact"/>
        <w:rPr>
          <w:sz w:val="20"/>
          <w:szCs w:val="20"/>
          <w:color w:val="auto"/>
        </w:rPr>
      </w:pPr>
    </w:p>
    <w:p>
      <w:pPr>
        <w:jc w:val="both"/>
        <w:ind w:left="40" w:right="40" w:firstLine="283"/>
        <w:spacing w:after="0" w:line="278" w:lineRule="auto"/>
        <w:rPr>
          <w:sz w:val="20"/>
          <w:szCs w:val="20"/>
          <w:color w:val="auto"/>
        </w:rPr>
      </w:pPr>
      <w:r>
        <w:rPr>
          <w:rFonts w:ascii="Times New Roman" w:cs="Times New Roman" w:eastAsia="Times New Roman" w:hAnsi="Times New Roman"/>
          <w:sz w:val="20"/>
          <w:szCs w:val="20"/>
          <w:color w:val="auto"/>
        </w:rPr>
        <w:t>La Secretaría de Finanzas y Administración a través de la Subsecretaría de Ingresos vigilará en el ámbito de su competencia, el cumplimiento de los contratos que se suscriban relacionados con la recaudación de los ingresos a que se refiere esta Ley.</w:t>
      </w:r>
    </w:p>
    <w:p>
      <w:pPr>
        <w:spacing w:after="0" w:line="247" w:lineRule="exact"/>
        <w:rPr>
          <w:sz w:val="20"/>
          <w:szCs w:val="20"/>
          <w:color w:val="auto"/>
        </w:rPr>
      </w:pPr>
    </w:p>
    <w:p>
      <w:pPr>
        <w:jc w:val="both"/>
        <w:ind w:left="40" w:right="40" w:firstLine="283"/>
        <w:spacing w:after="0" w:line="277" w:lineRule="auto"/>
        <w:rPr>
          <w:sz w:val="20"/>
          <w:szCs w:val="20"/>
          <w:color w:val="auto"/>
        </w:rPr>
      </w:pPr>
      <w:r>
        <w:rPr>
          <w:rFonts w:ascii="Times New Roman" w:cs="Times New Roman" w:eastAsia="Times New Roman" w:hAnsi="Times New Roman"/>
          <w:sz w:val="20"/>
          <w:szCs w:val="20"/>
          <w:color w:val="auto"/>
        </w:rPr>
        <w:t>Tratándose de los ingresos de las Entidades de la Administración Pública Paraestatal y de los Poderes del Estado a que se refiere el Título Tercero de esta Ley, la recaudación se hará a través de la Secretaría de Finanzas y Administración, de conformidad con los convenios que para tal efecto se suscriban.</w:t>
      </w:r>
    </w:p>
    <w:p>
      <w:pPr>
        <w:spacing w:after="0" w:line="248" w:lineRule="exact"/>
        <w:rPr>
          <w:sz w:val="20"/>
          <w:szCs w:val="20"/>
          <w:color w:val="auto"/>
        </w:rPr>
      </w:pPr>
    </w:p>
    <w:p>
      <w:pPr>
        <w:jc w:val="both"/>
        <w:ind w:left="40" w:right="40" w:firstLine="283"/>
        <w:spacing w:after="0" w:line="274" w:lineRule="auto"/>
        <w:rPr>
          <w:sz w:val="20"/>
          <w:szCs w:val="20"/>
          <w:color w:val="auto"/>
        </w:rPr>
      </w:pPr>
      <w:r>
        <w:rPr>
          <w:rFonts w:ascii="Times New Roman" w:cs="Times New Roman" w:eastAsia="Times New Roman" w:hAnsi="Times New Roman"/>
          <w:sz w:val="20"/>
          <w:szCs w:val="20"/>
          <w:color w:val="auto"/>
        </w:rPr>
        <w:t>El pago de los impuestos, derechos, productos y aprovechamientos a que se refiere esta Ley, deberá realizarse ante o a través de:</w:t>
      </w:r>
    </w:p>
    <w:p>
      <w:pPr>
        <w:spacing w:after="0" w:line="239"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Instituciones bancarias y establecimientos autorizados;</w:t>
      </w:r>
    </w:p>
    <w:p>
      <w:pPr>
        <w:spacing w:after="0" w:line="273"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Oficinas Receptoras de Pago; y</w:t>
      </w:r>
    </w:p>
    <w:p>
      <w:pPr>
        <w:spacing w:after="0" w:line="273"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Medios electrónicos.</w:t>
      </w:r>
    </w:p>
    <w:p>
      <w:pPr>
        <w:sectPr>
          <w:pgSz w:w="12240" w:h="15840" w:orient="portrait"/>
          <w:cols w:equalWidth="0" w:num="1">
            <w:col w:w="9420"/>
          </w:cols>
          <w:pgMar w:left="1380" w:top="707" w:right="1440" w:bottom="630" w:gutter="0" w:footer="0" w:header="0"/>
        </w:sectPr>
      </w:pPr>
    </w:p>
    <w:bookmarkStart w:id="18" w:name="page19"/>
    <w:bookmarkEnd w:id="18"/>
    <w:p>
      <w:pPr>
        <w:spacing w:after="0" w:line="239" w:lineRule="auto"/>
        <w:rPr>
          <w:sz w:val="20"/>
          <w:szCs w:val="20"/>
          <w:color w:val="auto"/>
        </w:rPr>
      </w:pPr>
      <w:r>
        <w:rPr>
          <w:rFonts w:ascii="Times New Roman" w:cs="Times New Roman" w:eastAsia="Times New Roman" w:hAnsi="Times New Roman"/>
          <w:sz w:val="20"/>
          <w:szCs w:val="20"/>
          <w:color w:val="auto"/>
        </w:rPr>
        <w:t>20</w:t>
      </w:r>
    </w:p>
    <w:p>
      <w:pPr>
        <w:spacing w:after="0" w:line="250" w:lineRule="exact"/>
        <w:rPr>
          <w:sz w:val="20"/>
          <w:szCs w:val="20"/>
          <w:color w:val="auto"/>
        </w:rPr>
      </w:pPr>
    </w:p>
    <w:p>
      <w:pPr>
        <w:jc w:val="both"/>
        <w:ind w:firstLine="283"/>
        <w:spacing w:after="0" w:line="278" w:lineRule="auto"/>
        <w:rPr>
          <w:sz w:val="20"/>
          <w:szCs w:val="20"/>
          <w:color w:val="auto"/>
        </w:rPr>
      </w:pPr>
      <w:r>
        <w:rPr>
          <w:rFonts w:ascii="Times New Roman" w:cs="Times New Roman" w:eastAsia="Times New Roman" w:hAnsi="Times New Roman"/>
          <w:sz w:val="20"/>
          <w:szCs w:val="20"/>
          <w:color w:val="auto"/>
        </w:rPr>
        <w:t>La ubicación de los lugares de pago, así como los procedimientos, medios electrónicos y horarios de atención, los dará a conocer la Secretaría de Finanzas y Administración mediante Reglas de Carácter General que deberán publicarse en el Periódico Oficial del Estado.</w:t>
      </w:r>
    </w:p>
    <w:p>
      <w:pPr>
        <w:spacing w:after="0" w:line="291" w:lineRule="exact"/>
        <w:rPr>
          <w:sz w:val="20"/>
          <w:szCs w:val="20"/>
          <w:color w:val="auto"/>
        </w:rPr>
      </w:pPr>
    </w:p>
    <w:p>
      <w:pPr>
        <w:jc w:val="both"/>
        <w:ind w:firstLine="283"/>
        <w:spacing w:after="0" w:line="271" w:lineRule="auto"/>
        <w:rPr>
          <w:sz w:val="20"/>
          <w:szCs w:val="20"/>
          <w:color w:val="auto"/>
        </w:rPr>
      </w:pPr>
      <w:r>
        <w:rPr>
          <w:rFonts w:ascii="Times New Roman" w:cs="Times New Roman" w:eastAsia="Times New Roman" w:hAnsi="Times New Roman"/>
          <w:sz w:val="20"/>
          <w:szCs w:val="20"/>
          <w:color w:val="auto"/>
        </w:rPr>
        <w:t>Los pagos a que se refiere este artículo deberán hacerse conforme a los procedimientos a que se refiere el párrafo anterior, utilizando las formas oficiales que para estos efectos autorice y publique la citada Dependencia.</w:t>
      </w:r>
    </w:p>
    <w:p>
      <w:pPr>
        <w:spacing w:after="0" w:line="297" w:lineRule="exact"/>
        <w:rPr>
          <w:sz w:val="20"/>
          <w:szCs w:val="20"/>
          <w:color w:val="auto"/>
        </w:rPr>
      </w:pPr>
    </w:p>
    <w:p>
      <w:pPr>
        <w:jc w:val="both"/>
        <w:ind w:firstLine="283"/>
        <w:spacing w:after="0" w:line="280" w:lineRule="auto"/>
        <w:rPr>
          <w:sz w:val="20"/>
          <w:szCs w:val="20"/>
          <w:color w:val="auto"/>
        </w:rPr>
      </w:pPr>
      <w:r>
        <w:rPr>
          <w:rFonts w:ascii="Times New Roman" w:cs="Times New Roman" w:eastAsia="Times New Roman" w:hAnsi="Times New Roman"/>
          <w:sz w:val="20"/>
          <w:szCs w:val="20"/>
          <w:color w:val="auto"/>
        </w:rPr>
        <w:t>Para que las autoridades fiscales reconozcan la validez del pago de los conceptos de ingresos a que se refiere este ordenamiento, el contribuyente deberá obtener y exhibir el recibo de la institución o establecimiento autorizado, el comprobante fiscal electrónico de pago o el recibo oficial que expida la Oficina Receptora en los que conste el pago, según sea el caso.</w:t>
      </w:r>
    </w:p>
    <w:p>
      <w:pPr>
        <w:spacing w:after="0" w:line="288" w:lineRule="exact"/>
        <w:rPr>
          <w:sz w:val="20"/>
          <w:szCs w:val="20"/>
          <w:color w:val="auto"/>
        </w:rPr>
      </w:pPr>
    </w:p>
    <w:p>
      <w:pPr>
        <w:jc w:val="both"/>
        <w:ind w:firstLine="283"/>
        <w:spacing w:after="0" w:line="277" w:lineRule="auto"/>
        <w:rPr>
          <w:sz w:val="20"/>
          <w:szCs w:val="20"/>
          <w:color w:val="auto"/>
        </w:rPr>
      </w:pPr>
      <w:r>
        <w:rPr>
          <w:rFonts w:ascii="Times New Roman" w:cs="Times New Roman" w:eastAsia="Times New Roman" w:hAnsi="Times New Roman"/>
          <w:sz w:val="20"/>
          <w:szCs w:val="20"/>
          <w:color w:val="auto"/>
        </w:rPr>
        <w:t>Para estos efectos, tratándose de pagos por transferencia electrónica de fondos, con cargo a cuenta de cheques o con tarjetas de crédito o débito, el contribuyente deberá obtener el comprobante de pago vía Internet que emite la Secretaría de Finanzas y Administración a través del Sistema de Recaudación en Línea.</w:t>
      </w:r>
    </w:p>
    <w:p>
      <w:pPr>
        <w:spacing w:after="0" w:line="292" w:lineRule="exact"/>
        <w:rPr>
          <w:sz w:val="20"/>
          <w:szCs w:val="20"/>
          <w:color w:val="auto"/>
        </w:rPr>
      </w:pPr>
    </w:p>
    <w:p>
      <w:pPr>
        <w:jc w:val="both"/>
        <w:ind w:firstLine="283"/>
        <w:spacing w:after="0" w:line="278" w:lineRule="auto"/>
        <w:rPr>
          <w:sz w:val="20"/>
          <w:szCs w:val="20"/>
          <w:color w:val="auto"/>
        </w:rPr>
      </w:pPr>
      <w:r>
        <w:rPr>
          <w:rFonts w:ascii="Times New Roman" w:cs="Times New Roman" w:eastAsia="Times New Roman" w:hAnsi="Times New Roman"/>
          <w:sz w:val="20"/>
          <w:szCs w:val="20"/>
          <w:color w:val="auto"/>
        </w:rPr>
        <w:t>Los contribuyentes que presenten declaraciones y realicen pagos por medios electrónicos, podrán solicitar la certificación correspondiente en cualquiera de las Oficinas Recaudadoras y de Asistencia al Contribuyente, debiendo pagar, en este último caso, los derechos que establece esta Ley.</w:t>
      </w:r>
    </w:p>
    <w:p>
      <w:pPr>
        <w:spacing w:after="0" w:line="288" w:lineRule="exact"/>
        <w:rPr>
          <w:sz w:val="20"/>
          <w:szCs w:val="20"/>
          <w:color w:val="auto"/>
        </w:rPr>
      </w:pPr>
    </w:p>
    <w:p>
      <w:pPr>
        <w:jc w:val="both"/>
        <w:ind w:firstLine="283"/>
        <w:spacing w:after="0" w:line="280" w:lineRule="auto"/>
        <w:rPr>
          <w:sz w:val="20"/>
          <w:szCs w:val="20"/>
          <w:color w:val="auto"/>
        </w:rPr>
      </w:pPr>
      <w:r>
        <w:rPr>
          <w:rFonts w:ascii="Times New Roman" w:cs="Times New Roman" w:eastAsia="Times New Roman" w:hAnsi="Times New Roman"/>
          <w:sz w:val="20"/>
          <w:szCs w:val="20"/>
          <w:color w:val="auto"/>
        </w:rPr>
        <w:t>La Secretaría de Finanzas y Administración distribuirá entre las Dependencias y Entidades de la Administración Pública del Estado, así como en los lugares donde se emitan las órdenes de cobro, los listados de los conceptos, cuotas, tasas y tarifas correspondientes a los servicios que presten cada uno de éstos, los cuales deberán fijarse por las citadas Unidades Administrativas en lugar visible al público en general.</w:t>
      </w:r>
    </w:p>
    <w:p>
      <w:pPr>
        <w:spacing w:after="0" w:line="288" w:lineRule="exact"/>
        <w:rPr>
          <w:sz w:val="20"/>
          <w:szCs w:val="20"/>
          <w:color w:val="auto"/>
        </w:rPr>
      </w:pPr>
    </w:p>
    <w:p>
      <w:pPr>
        <w:jc w:val="both"/>
        <w:ind w:firstLine="283"/>
        <w:spacing w:after="0" w:line="278" w:lineRule="auto"/>
        <w:rPr>
          <w:sz w:val="20"/>
          <w:szCs w:val="20"/>
          <w:color w:val="auto"/>
        </w:rPr>
      </w:pPr>
      <w:r>
        <w:rPr>
          <w:rFonts w:ascii="Times New Roman" w:cs="Times New Roman" w:eastAsia="Times New Roman" w:hAnsi="Times New Roman"/>
          <w:sz w:val="20"/>
          <w:szCs w:val="20"/>
          <w:color w:val="auto"/>
        </w:rPr>
        <w:t>La Secretaría de Finanzas y Administración, será la encargada de adquirir, suministrar, controlar y destruir las formas oficiales valoradas y las formas oficiales de reproducción restringida que se utilicen en la prestación de los servicios a cargo de las Dependencias y Entidades de la Administración Pública del Estado.</w:t>
      </w:r>
    </w:p>
    <w:p>
      <w:pPr>
        <w:spacing w:after="0" w:line="288" w:lineRule="exact"/>
        <w:rPr>
          <w:sz w:val="20"/>
          <w:szCs w:val="20"/>
          <w:color w:val="auto"/>
        </w:rPr>
      </w:pPr>
    </w:p>
    <w:p>
      <w:pPr>
        <w:jc w:val="both"/>
        <w:ind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ARTÍCULO 3. </w:t>
      </w:r>
      <w:r>
        <w:rPr>
          <w:rFonts w:ascii="Times New Roman" w:cs="Times New Roman" w:eastAsia="Times New Roman" w:hAnsi="Times New Roman"/>
          <w:sz w:val="20"/>
          <w:szCs w:val="20"/>
          <w:color w:val="auto"/>
        </w:rPr>
        <w:t>La Secretaría de la Contraloría del Estado, vigilará permanentemente el cumplimiento de lo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dispuesto en la presente Ley por parte de los servidores públicos del Estado y para el caso de que determine el incumplimiento de la misma, procederá en los términos de la Ley de Responsabilidades de los Servidores Públicos del Estado de Puebla y las demás disposiciones aplicables.</w:t>
      </w:r>
    </w:p>
    <w:p>
      <w:pPr>
        <w:spacing w:after="0" w:line="288" w:lineRule="exact"/>
        <w:rPr>
          <w:sz w:val="20"/>
          <w:szCs w:val="20"/>
          <w:color w:val="auto"/>
        </w:rPr>
      </w:pPr>
    </w:p>
    <w:p>
      <w:pPr>
        <w:jc w:val="both"/>
        <w:ind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ARTÍCULO 4. </w:t>
      </w:r>
      <w:r>
        <w:rPr>
          <w:rFonts w:ascii="Times New Roman" w:cs="Times New Roman" w:eastAsia="Times New Roman" w:hAnsi="Times New Roman"/>
          <w:sz w:val="20"/>
          <w:szCs w:val="20"/>
          <w:color w:val="auto"/>
        </w:rPr>
        <w:t>Para la determinación de los impuestos, derechos, productos y aprovechamientos que señalen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las leyes fiscales del Estado se aplicarán las tasas, tarifas y cuotas que dispone la presente Ley y la normatividad aplicable, en los casos que proceda.</w:t>
      </w:r>
    </w:p>
    <w:p>
      <w:pPr>
        <w:spacing w:after="0" w:line="288" w:lineRule="exact"/>
        <w:rPr>
          <w:sz w:val="20"/>
          <w:szCs w:val="20"/>
          <w:color w:val="auto"/>
        </w:rPr>
      </w:pPr>
    </w:p>
    <w:p>
      <w:pPr>
        <w:jc w:val="both"/>
        <w:ind w:firstLine="283"/>
        <w:spacing w:after="0" w:line="274" w:lineRule="auto"/>
        <w:rPr>
          <w:sz w:val="20"/>
          <w:szCs w:val="20"/>
          <w:color w:val="auto"/>
        </w:rPr>
      </w:pPr>
      <w:r>
        <w:rPr>
          <w:rFonts w:ascii="Times New Roman" w:cs="Times New Roman" w:eastAsia="Times New Roman" w:hAnsi="Times New Roman"/>
          <w:sz w:val="20"/>
          <w:szCs w:val="20"/>
          <w:color w:val="auto"/>
        </w:rPr>
        <w:t>Los demás ingresos a favor del Estado se regirán por las leyes especiales, convenios, acuerdos y demás instrumentos legales aplicables.</w:t>
      </w:r>
    </w:p>
    <w:p>
      <w:pPr>
        <w:spacing w:after="0" w:line="291" w:lineRule="exact"/>
        <w:rPr>
          <w:sz w:val="20"/>
          <w:szCs w:val="20"/>
          <w:color w:val="auto"/>
        </w:rPr>
      </w:pPr>
    </w:p>
    <w:p>
      <w:pPr>
        <w:jc w:val="both"/>
        <w:ind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ARTÍCULO 5. </w:t>
      </w:r>
      <w:r>
        <w:rPr>
          <w:rFonts w:ascii="Times New Roman" w:cs="Times New Roman" w:eastAsia="Times New Roman" w:hAnsi="Times New Roman"/>
          <w:sz w:val="20"/>
          <w:szCs w:val="20"/>
          <w:color w:val="auto"/>
        </w:rPr>
        <w:t>Quedan sin efecto las disposiciones que contengan exenciones totales o parciales, o consideren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personas como no sujetos de contribuciones estatales, otorguen tratamientos preferenciales o diferenciales en materia de ingresos y contribuciones estatales, a excepción de los establecidos en el Código Fiscal del Estado de Puebla, Ley de Hacienda del Estado Libre y Soberano de Puebla, decretos del Ejecutivo del Estado, acuerdos de las Autoridades Fiscales y demás leyes en materia de impuestos, derechos, productos y aprovechamientos.</w:t>
      </w:r>
    </w:p>
    <w:p>
      <w:pPr>
        <w:spacing w:after="0" w:line="245" w:lineRule="exact"/>
        <w:rPr>
          <w:sz w:val="20"/>
          <w:szCs w:val="20"/>
          <w:color w:val="auto"/>
        </w:rPr>
      </w:pPr>
    </w:p>
    <w:p>
      <w:pPr>
        <w:jc w:val="both"/>
        <w:ind w:firstLine="283"/>
        <w:spacing w:after="0" w:line="280" w:lineRule="auto"/>
        <w:rPr>
          <w:sz w:val="20"/>
          <w:szCs w:val="20"/>
          <w:color w:val="auto"/>
        </w:rPr>
      </w:pPr>
      <w:r>
        <w:rPr>
          <w:rFonts w:ascii="Times New Roman" w:cs="Times New Roman" w:eastAsia="Times New Roman" w:hAnsi="Times New Roman"/>
          <w:sz w:val="20"/>
          <w:szCs w:val="20"/>
          <w:color w:val="auto"/>
        </w:rPr>
        <w:t>Lo dispuesto en el párrafo anterior también será aplicable cuando las disposiciones estatales o federales que contengan exenciones totales o parciales, o consideren a personas como no sujetos de contribuciones estatales, otorguen tratamientos preferenciales o diferenciales en materia de ingresos y contribuciones estatales, se encuentren contenidos en normas jurídicas que tengan por objeto la creación de Organismos Públicos Descentralizados,</w:t>
      </w:r>
    </w:p>
    <w:p>
      <w:pPr>
        <w:sectPr>
          <w:pgSz w:w="12240" w:h="15840" w:orient="portrait"/>
          <w:cols w:equalWidth="0" w:num="1">
            <w:col w:w="9340"/>
          </w:cols>
          <w:pgMar w:left="1480" w:top="695" w:right="1420" w:bottom="570" w:gutter="0" w:footer="0" w:header="0"/>
        </w:sectPr>
      </w:pPr>
    </w:p>
    <w:bookmarkStart w:id="19" w:name="page20"/>
    <w:bookmarkEnd w:id="19"/>
    <w:p>
      <w:pPr>
        <w:ind w:left="9200"/>
        <w:spacing w:after="0" w:line="239" w:lineRule="auto"/>
        <w:rPr>
          <w:sz w:val="20"/>
          <w:szCs w:val="20"/>
          <w:color w:val="auto"/>
        </w:rPr>
      </w:pPr>
      <w:r>
        <w:rPr>
          <w:rFonts w:ascii="Times New Roman" w:cs="Times New Roman" w:eastAsia="Times New Roman" w:hAnsi="Times New Roman"/>
          <w:sz w:val="20"/>
          <w:szCs w:val="20"/>
          <w:color w:val="auto"/>
        </w:rPr>
        <w:t>21</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left="40" w:right="40"/>
        <w:spacing w:after="0" w:line="274" w:lineRule="auto"/>
        <w:rPr>
          <w:sz w:val="20"/>
          <w:szCs w:val="20"/>
          <w:color w:val="auto"/>
        </w:rPr>
      </w:pPr>
      <w:r>
        <w:rPr>
          <w:rFonts w:ascii="Times New Roman" w:cs="Times New Roman" w:eastAsia="Times New Roman" w:hAnsi="Times New Roman"/>
          <w:sz w:val="20"/>
          <w:szCs w:val="20"/>
          <w:color w:val="auto"/>
        </w:rPr>
        <w:t>Empresas de Participación Estatal Mayoritaria, Fideicomisos Públicos, Comisiones y demás órganos de carácter público que conforman la Administración Pública Paraestatal.</w:t>
      </w:r>
    </w:p>
    <w:p>
      <w:pPr>
        <w:spacing w:after="0" w:line="315" w:lineRule="exact"/>
        <w:rPr>
          <w:sz w:val="20"/>
          <w:szCs w:val="20"/>
          <w:color w:val="auto"/>
        </w:rPr>
      </w:pPr>
    </w:p>
    <w:p>
      <w:pPr>
        <w:jc w:val="both"/>
        <w:ind w:left="40" w:right="40"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ARTÍCULO 6. </w:t>
      </w:r>
      <w:r>
        <w:rPr>
          <w:rFonts w:ascii="Times New Roman" w:cs="Times New Roman" w:eastAsia="Times New Roman" w:hAnsi="Times New Roman"/>
          <w:sz w:val="20"/>
          <w:szCs w:val="20"/>
          <w:color w:val="auto"/>
        </w:rPr>
        <w:t>La recaudación proveniente de las contribuciones a que se refiere esta Ley, podrá ser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bursatilizada o fideicomitida, en términos de lo dispuesto en la legislación de la materia y en las demás disposiciones y normatividad que resulten aplicables.</w:t>
      </w:r>
    </w:p>
    <w:p>
      <w:pPr>
        <w:spacing w:after="0" w:line="256" w:lineRule="exact"/>
        <w:rPr>
          <w:sz w:val="20"/>
          <w:szCs w:val="20"/>
          <w:color w:val="auto"/>
        </w:rPr>
      </w:pPr>
    </w:p>
    <w:p>
      <w:pPr>
        <w:ind w:left="3620"/>
        <w:spacing w:after="0"/>
        <w:rPr>
          <w:sz w:val="20"/>
          <w:szCs w:val="20"/>
          <w:color w:val="auto"/>
        </w:rPr>
      </w:pPr>
      <w:r>
        <w:rPr>
          <w:rFonts w:ascii="Times New Roman" w:cs="Times New Roman" w:eastAsia="Times New Roman" w:hAnsi="Times New Roman"/>
          <w:sz w:val="24"/>
          <w:szCs w:val="24"/>
          <w:b w:val="1"/>
          <w:bCs w:val="1"/>
          <w:color w:val="auto"/>
        </w:rPr>
        <w:t>TÍTULO SEGUNDO</w:t>
      </w:r>
    </w:p>
    <w:p>
      <w:pPr>
        <w:spacing w:after="0" w:line="7" w:lineRule="exact"/>
        <w:rPr>
          <w:sz w:val="20"/>
          <w:szCs w:val="20"/>
          <w:color w:val="auto"/>
        </w:rPr>
      </w:pPr>
    </w:p>
    <w:p>
      <w:pPr>
        <w:ind w:left="3540"/>
        <w:spacing w:after="0"/>
        <w:rPr>
          <w:sz w:val="20"/>
          <w:szCs w:val="20"/>
          <w:color w:val="auto"/>
        </w:rPr>
      </w:pPr>
      <w:r>
        <w:rPr>
          <w:rFonts w:ascii="Times New Roman" w:cs="Times New Roman" w:eastAsia="Times New Roman" w:hAnsi="Times New Roman"/>
          <w:sz w:val="24"/>
          <w:szCs w:val="24"/>
          <w:b w:val="1"/>
          <w:bCs w:val="1"/>
          <w:color w:val="auto"/>
        </w:rPr>
        <w:t>DE LOS IMPUESTOS</w:t>
      </w:r>
    </w:p>
    <w:p>
      <w:pPr>
        <w:spacing w:after="0" w:line="293"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b w:val="1"/>
          <w:bCs w:val="1"/>
          <w:color w:val="auto"/>
        </w:rPr>
        <w:t>CAPÍTULO I</w:t>
      </w:r>
    </w:p>
    <w:p>
      <w:pPr>
        <w:spacing w:after="0" w:line="7" w:lineRule="exact"/>
        <w:rPr>
          <w:sz w:val="20"/>
          <w:szCs w:val="20"/>
          <w:color w:val="auto"/>
        </w:rPr>
      </w:pPr>
    </w:p>
    <w:p>
      <w:pPr>
        <w:ind w:left="2420"/>
        <w:spacing w:after="0"/>
        <w:rPr>
          <w:sz w:val="20"/>
          <w:szCs w:val="20"/>
          <w:color w:val="auto"/>
        </w:rPr>
      </w:pPr>
      <w:r>
        <w:rPr>
          <w:rFonts w:ascii="Times New Roman" w:cs="Times New Roman" w:eastAsia="Times New Roman" w:hAnsi="Times New Roman"/>
          <w:sz w:val="24"/>
          <w:szCs w:val="24"/>
          <w:b w:val="1"/>
          <w:bCs w:val="1"/>
          <w:color w:val="auto"/>
        </w:rPr>
        <w:t>DEL IMPUESTO SOBRE EROGACIONES</w:t>
      </w:r>
    </w:p>
    <w:p>
      <w:pPr>
        <w:spacing w:after="0" w:line="7" w:lineRule="exact"/>
        <w:rPr>
          <w:sz w:val="20"/>
          <w:szCs w:val="20"/>
          <w:color w:val="auto"/>
        </w:rPr>
      </w:pPr>
    </w:p>
    <w:p>
      <w:pPr>
        <w:ind w:left="1780"/>
        <w:spacing w:after="0"/>
        <w:rPr>
          <w:sz w:val="20"/>
          <w:szCs w:val="20"/>
          <w:color w:val="auto"/>
        </w:rPr>
      </w:pPr>
      <w:r>
        <w:rPr>
          <w:rFonts w:ascii="Times New Roman" w:cs="Times New Roman" w:eastAsia="Times New Roman" w:hAnsi="Times New Roman"/>
          <w:sz w:val="24"/>
          <w:szCs w:val="24"/>
          <w:b w:val="1"/>
          <w:bCs w:val="1"/>
          <w:color w:val="auto"/>
        </w:rPr>
        <w:t>POR REMUNERACIONES AL TRABAJO PERSONAL</w:t>
      </w:r>
    </w:p>
    <w:p>
      <w:pPr>
        <w:spacing w:after="0" w:line="331"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7. </w:t>
      </w:r>
      <w:r>
        <w:rPr>
          <w:rFonts w:ascii="Times New Roman" w:cs="Times New Roman" w:eastAsia="Times New Roman" w:hAnsi="Times New Roman"/>
          <w:sz w:val="20"/>
          <w:szCs w:val="20"/>
          <w:color w:val="auto"/>
        </w:rPr>
        <w:t>El Impuesto Sobre Erogaciones por Remuneraciones al Trabajo Personal, se pagará aplicando a</w:t>
      </w:r>
    </w:p>
    <w:p>
      <w:pPr>
        <w:spacing w:after="0" w:line="54"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9080" w:type="dxa"/>
            <w:vAlign w:val="bottom"/>
          </w:tcPr>
          <w:p>
            <w:pPr>
              <w:spacing w:after="0"/>
              <w:rPr>
                <w:sz w:val="20"/>
                <w:szCs w:val="20"/>
                <w:color w:val="auto"/>
              </w:rPr>
            </w:pPr>
            <w:r>
              <w:rPr>
                <w:rFonts w:ascii="Times New Roman" w:cs="Times New Roman" w:eastAsia="Times New Roman" w:hAnsi="Times New Roman"/>
                <w:sz w:val="20"/>
                <w:szCs w:val="20"/>
                <w:color w:val="auto"/>
                <w:w w:val="99"/>
              </w:rPr>
              <w:t>la base a que se refiere la Ley de Hacienda del Estado Libre y Soberano de Puebla, la tasa del ...............................</w:t>
            </w:r>
          </w:p>
        </w:tc>
        <w:tc>
          <w:tcPr>
            <w:tcW w:w="28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3%</w:t>
            </w:r>
          </w:p>
        </w:tc>
      </w:tr>
    </w:tbl>
    <w:p>
      <w:pPr>
        <w:spacing w:after="0" w:line="301"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CAPÍTULO II</w:t>
      </w:r>
    </w:p>
    <w:p>
      <w:pPr>
        <w:spacing w:after="0" w:line="7" w:lineRule="exact"/>
        <w:rPr>
          <w:sz w:val="20"/>
          <w:szCs w:val="20"/>
          <w:color w:val="auto"/>
        </w:rPr>
      </w:pPr>
    </w:p>
    <w:p>
      <w:pPr>
        <w:ind w:left="1340"/>
        <w:spacing w:after="0"/>
        <w:rPr>
          <w:sz w:val="20"/>
          <w:szCs w:val="20"/>
          <w:color w:val="auto"/>
        </w:rPr>
      </w:pPr>
      <w:r>
        <w:rPr>
          <w:rFonts w:ascii="Times New Roman" w:cs="Times New Roman" w:eastAsia="Times New Roman" w:hAnsi="Times New Roman"/>
          <w:sz w:val="24"/>
          <w:szCs w:val="24"/>
          <w:b w:val="1"/>
          <w:bCs w:val="1"/>
          <w:color w:val="auto"/>
        </w:rPr>
        <w:t>DEL IMPUESTO SOBRE TENENCIA O USO DE VEHÍCULOS</w:t>
      </w:r>
    </w:p>
    <w:p>
      <w:pPr>
        <w:spacing w:after="0" w:line="342" w:lineRule="exact"/>
        <w:rPr>
          <w:sz w:val="20"/>
          <w:szCs w:val="20"/>
          <w:color w:val="auto"/>
        </w:rPr>
      </w:pPr>
    </w:p>
    <w:p>
      <w:pPr>
        <w:jc w:val="both"/>
        <w:ind w:left="40" w:right="40" w:firstLine="283"/>
        <w:spacing w:after="0" w:line="284" w:lineRule="auto"/>
        <w:rPr>
          <w:sz w:val="20"/>
          <w:szCs w:val="20"/>
          <w:color w:val="auto"/>
        </w:rPr>
      </w:pPr>
      <w:r>
        <w:rPr>
          <w:rFonts w:ascii="Times New Roman" w:cs="Times New Roman" w:eastAsia="Times New Roman" w:hAnsi="Times New Roman"/>
          <w:sz w:val="20"/>
          <w:szCs w:val="20"/>
          <w:b w:val="1"/>
          <w:bCs w:val="1"/>
          <w:color w:val="auto"/>
        </w:rPr>
        <w:t xml:space="preserve">ARTÍCULO 8. </w:t>
      </w:r>
      <w:r>
        <w:rPr>
          <w:rFonts w:ascii="Times New Roman" w:cs="Times New Roman" w:eastAsia="Times New Roman" w:hAnsi="Times New Roman"/>
          <w:sz w:val="20"/>
          <w:szCs w:val="20"/>
          <w:color w:val="auto"/>
        </w:rPr>
        <w:t>El Impuesto Sobre Tenencia o Uso de Vehículos a que se refiere la Ley de Hacienda del Estado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Libre y Soberano de Puebla, se pagará de conformidad con las cuotas, tasas y tarifas siguientes:</w:t>
      </w:r>
    </w:p>
    <w:p>
      <w:pPr>
        <w:spacing w:after="0" w:line="308" w:lineRule="exact"/>
        <w:rPr>
          <w:sz w:val="20"/>
          <w:szCs w:val="20"/>
          <w:color w:val="auto"/>
        </w:rPr>
      </w:pPr>
    </w:p>
    <w:p>
      <w:pPr>
        <w:jc w:val="both"/>
        <w:ind w:left="40" w:right="40" w:firstLine="283"/>
        <w:spacing w:after="0" w:line="284"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Automóviles nuevos, destinados al transporte hasta de quince pasajeros, y vehículos usados de 1 a 9 años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modelo de antigüedad:</w:t>
      </w:r>
    </w:p>
    <w:p>
      <w:pPr>
        <w:spacing w:after="0" w:line="237" w:lineRule="exact"/>
        <w:rPr>
          <w:sz w:val="20"/>
          <w:szCs w:val="20"/>
          <w:color w:val="auto"/>
        </w:rPr>
      </w:pPr>
    </w:p>
    <w:tbl>
      <w:tblPr>
        <w:tblLayout w:type="fixed"/>
        <w:tblInd w:w="10" w:type="dxa"/>
        <w:tblCellMar>
          <w:top w:w="0" w:type="dxa"/>
          <w:left w:w="0" w:type="dxa"/>
          <w:bottom w:w="0" w:type="dxa"/>
          <w:right w:w="0" w:type="dxa"/>
        </w:tblCellMar>
      </w:tblPr>
      <w:tr>
        <w:trPr>
          <w:trHeight w:val="286"/>
        </w:trPr>
        <w:tc>
          <w:tcPr>
            <w:tcW w:w="2280" w:type="dxa"/>
            <w:vAlign w:val="bottom"/>
            <w:tcBorders>
              <w:top w:val="single" w:sz="8" w:color="auto"/>
              <w:left w:val="single" w:sz="8" w:color="auto"/>
              <w:bottom w:val="single" w:sz="8" w:color="auto"/>
            </w:tcBorders>
          </w:tcPr>
          <w:p>
            <w:pPr>
              <w:spacing w:after="0"/>
              <w:rPr>
                <w:sz w:val="24"/>
                <w:szCs w:val="24"/>
                <w:color w:val="auto"/>
              </w:rPr>
            </w:pPr>
          </w:p>
        </w:tc>
        <w:tc>
          <w:tcPr>
            <w:tcW w:w="180" w:type="dxa"/>
            <w:vAlign w:val="bottom"/>
            <w:tcBorders>
              <w:top w:val="single" w:sz="8" w:color="auto"/>
              <w:bottom w:val="single" w:sz="8" w:color="auto"/>
            </w:tcBorders>
          </w:tcPr>
          <w:p>
            <w:pPr>
              <w:spacing w:after="0"/>
              <w:rPr>
                <w:sz w:val="24"/>
                <w:szCs w:val="24"/>
                <w:color w:val="auto"/>
              </w:rPr>
            </w:pPr>
          </w:p>
        </w:tc>
        <w:tc>
          <w:tcPr>
            <w:tcW w:w="1760" w:type="dxa"/>
            <w:vAlign w:val="bottom"/>
            <w:tcBorders>
              <w:top w:val="single" w:sz="8" w:color="auto"/>
              <w:bottom w:val="single" w:sz="8" w:color="auto"/>
            </w:tcBorders>
          </w:tcPr>
          <w:p>
            <w:pPr>
              <w:spacing w:after="0"/>
              <w:rPr>
                <w:sz w:val="24"/>
                <w:szCs w:val="24"/>
                <w:color w:val="auto"/>
              </w:rPr>
            </w:pPr>
          </w:p>
        </w:tc>
        <w:tc>
          <w:tcPr>
            <w:tcW w:w="2660" w:type="dxa"/>
            <w:vAlign w:val="bottom"/>
            <w:tcBorders>
              <w:top w:val="single" w:sz="8" w:color="auto"/>
              <w:bottom w:val="single" w:sz="8" w:color="auto"/>
            </w:tcBorders>
            <w:gridSpan w:val="3"/>
          </w:tcPr>
          <w:p>
            <w:pPr>
              <w:jc w:val="center"/>
              <w:ind w:right="1590"/>
              <w:spacing w:after="0"/>
              <w:rPr>
                <w:sz w:val="20"/>
                <w:szCs w:val="20"/>
                <w:color w:val="auto"/>
              </w:rPr>
            </w:pPr>
            <w:r>
              <w:rPr>
                <w:rFonts w:ascii="Times New Roman" w:cs="Times New Roman" w:eastAsia="Times New Roman" w:hAnsi="Times New Roman"/>
                <w:sz w:val="18"/>
                <w:szCs w:val="18"/>
                <w:b w:val="1"/>
                <w:bCs w:val="1"/>
                <w:color w:val="auto"/>
              </w:rPr>
              <w:t>TARIFA</w:t>
            </w:r>
          </w:p>
        </w:tc>
        <w:tc>
          <w:tcPr>
            <w:tcW w:w="256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460" w:type="dxa"/>
            <w:vAlign w:val="bottom"/>
            <w:tcBorders>
              <w:left w:val="single" w:sz="8" w:color="auto"/>
              <w:right w:val="single" w:sz="8" w:color="auto"/>
            </w:tcBorders>
            <w:gridSpan w:val="2"/>
            <w:vMerge w:val="restart"/>
          </w:tcPr>
          <w:p>
            <w:pPr>
              <w:ind w:left="640"/>
              <w:spacing w:after="0"/>
              <w:rPr>
                <w:sz w:val="20"/>
                <w:szCs w:val="20"/>
                <w:color w:val="auto"/>
              </w:rPr>
            </w:pPr>
            <w:r>
              <w:rPr>
                <w:rFonts w:ascii="Times New Roman" w:cs="Times New Roman" w:eastAsia="Times New Roman" w:hAnsi="Times New Roman"/>
                <w:sz w:val="18"/>
                <w:szCs w:val="18"/>
                <w:b w:val="1"/>
                <w:bCs w:val="1"/>
                <w:color w:val="auto"/>
              </w:rPr>
              <w:t>Límite inferior</w:t>
            </w:r>
          </w:p>
        </w:tc>
        <w:tc>
          <w:tcPr>
            <w:tcW w:w="1760" w:type="dxa"/>
            <w:vAlign w:val="bottom"/>
            <w:vMerge w:val="restart"/>
          </w:tcPr>
          <w:p>
            <w:pPr>
              <w:jc w:val="center"/>
              <w:ind w:left="230"/>
              <w:spacing w:after="0"/>
              <w:rPr>
                <w:sz w:val="20"/>
                <w:szCs w:val="20"/>
                <w:color w:val="auto"/>
              </w:rPr>
            </w:pPr>
            <w:r>
              <w:rPr>
                <w:rFonts w:ascii="Times New Roman" w:cs="Times New Roman" w:eastAsia="Times New Roman" w:hAnsi="Times New Roman"/>
                <w:sz w:val="18"/>
                <w:szCs w:val="18"/>
                <w:b w:val="1"/>
                <w:bCs w:val="1"/>
                <w:color w:val="auto"/>
                <w:w w:val="99"/>
              </w:rPr>
              <w:t>Límite superior</w:t>
            </w:r>
          </w:p>
        </w:tc>
        <w:tc>
          <w:tcPr>
            <w:tcW w:w="380" w:type="dxa"/>
            <w:vAlign w:val="bottom"/>
            <w:tcBorders>
              <w:right w:val="single" w:sz="8" w:color="auto"/>
            </w:tcBorders>
          </w:tcPr>
          <w:p>
            <w:pPr>
              <w:spacing w:after="0"/>
              <w:rPr>
                <w:sz w:val="23"/>
                <w:szCs w:val="23"/>
                <w:color w:val="auto"/>
              </w:rPr>
            </w:pPr>
          </w:p>
        </w:tc>
        <w:tc>
          <w:tcPr>
            <w:tcW w:w="120" w:type="dxa"/>
            <w:vAlign w:val="bottom"/>
          </w:tcPr>
          <w:p>
            <w:pPr>
              <w:spacing w:after="0"/>
              <w:rPr>
                <w:sz w:val="23"/>
                <w:szCs w:val="23"/>
                <w:color w:val="auto"/>
              </w:rPr>
            </w:pPr>
          </w:p>
        </w:tc>
        <w:tc>
          <w:tcPr>
            <w:tcW w:w="2160" w:type="dxa"/>
            <w:vAlign w:val="bottom"/>
            <w:tcBorders>
              <w:right w:val="single" w:sz="8" w:color="auto"/>
            </w:tcBorders>
            <w:vMerge w:val="restart"/>
          </w:tcPr>
          <w:p>
            <w:pPr>
              <w:ind w:left="600"/>
              <w:spacing w:after="0"/>
              <w:rPr>
                <w:sz w:val="20"/>
                <w:szCs w:val="20"/>
                <w:color w:val="auto"/>
              </w:rPr>
            </w:pPr>
            <w:r>
              <w:rPr>
                <w:rFonts w:ascii="Times New Roman" w:cs="Times New Roman" w:eastAsia="Times New Roman" w:hAnsi="Times New Roman"/>
                <w:sz w:val="18"/>
                <w:szCs w:val="18"/>
                <w:b w:val="1"/>
                <w:bCs w:val="1"/>
                <w:color w:val="auto"/>
              </w:rPr>
              <w:t>Cuota fija</w:t>
            </w:r>
          </w:p>
        </w:tc>
        <w:tc>
          <w:tcPr>
            <w:tcW w:w="25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Tasa para aplicarse sobre el</w:t>
            </w:r>
          </w:p>
        </w:tc>
        <w:tc>
          <w:tcPr>
            <w:tcW w:w="0" w:type="dxa"/>
            <w:vAlign w:val="bottom"/>
          </w:tcPr>
          <w:p>
            <w:pPr>
              <w:spacing w:after="0"/>
              <w:rPr>
                <w:sz w:val="1"/>
                <w:szCs w:val="1"/>
                <w:color w:val="auto"/>
              </w:rPr>
            </w:pPr>
          </w:p>
        </w:tc>
      </w:tr>
      <w:tr>
        <w:trPr>
          <w:trHeight w:val="142"/>
        </w:trPr>
        <w:tc>
          <w:tcPr>
            <w:tcW w:w="2460" w:type="dxa"/>
            <w:vAlign w:val="bottom"/>
            <w:tcBorders>
              <w:left w:val="single" w:sz="8" w:color="auto"/>
              <w:right w:val="single" w:sz="8" w:color="auto"/>
            </w:tcBorders>
            <w:gridSpan w:val="2"/>
            <w:vMerge w:val="continue"/>
          </w:tcPr>
          <w:p>
            <w:pPr>
              <w:spacing w:after="0"/>
              <w:rPr>
                <w:sz w:val="12"/>
                <w:szCs w:val="12"/>
                <w:color w:val="auto"/>
              </w:rPr>
            </w:pPr>
          </w:p>
        </w:tc>
        <w:tc>
          <w:tcPr>
            <w:tcW w:w="1760" w:type="dxa"/>
            <w:vAlign w:val="bottom"/>
            <w:vMerge w:val="continue"/>
          </w:tcPr>
          <w:p>
            <w:pPr>
              <w:spacing w:after="0"/>
              <w:rPr>
                <w:sz w:val="12"/>
                <w:szCs w:val="12"/>
                <w:color w:val="auto"/>
              </w:rPr>
            </w:pPr>
          </w:p>
        </w:tc>
        <w:tc>
          <w:tcPr>
            <w:tcW w:w="380" w:type="dxa"/>
            <w:vAlign w:val="bottom"/>
            <w:tcBorders>
              <w:right w:val="single" w:sz="8" w:color="auto"/>
            </w:tcBorders>
          </w:tcPr>
          <w:p>
            <w:pPr>
              <w:spacing w:after="0"/>
              <w:rPr>
                <w:sz w:val="12"/>
                <w:szCs w:val="12"/>
                <w:color w:val="auto"/>
              </w:rPr>
            </w:pPr>
          </w:p>
        </w:tc>
        <w:tc>
          <w:tcPr>
            <w:tcW w:w="120" w:type="dxa"/>
            <w:vAlign w:val="bottom"/>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56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18"/>
                <w:szCs w:val="18"/>
                <w:b w:val="1"/>
                <w:bCs w:val="1"/>
                <w:color w:val="auto"/>
              </w:rPr>
              <w:t>excedente del límite inferior</w:t>
            </w:r>
          </w:p>
        </w:tc>
        <w:tc>
          <w:tcPr>
            <w:tcW w:w="0" w:type="dxa"/>
            <w:vAlign w:val="bottom"/>
          </w:tcPr>
          <w:p>
            <w:pPr>
              <w:spacing w:after="0"/>
              <w:rPr>
                <w:sz w:val="1"/>
                <w:szCs w:val="1"/>
                <w:color w:val="auto"/>
              </w:rPr>
            </w:pPr>
          </w:p>
        </w:tc>
      </w:tr>
      <w:tr>
        <w:trPr>
          <w:trHeight w:val="150"/>
        </w:trPr>
        <w:tc>
          <w:tcPr>
            <w:tcW w:w="2280" w:type="dxa"/>
            <w:vAlign w:val="bottom"/>
            <w:tcBorders>
              <w:left w:val="single" w:sz="8" w:color="auto"/>
              <w:bottom w:val="single" w:sz="8" w:color="auto"/>
            </w:tcBorders>
          </w:tcPr>
          <w:p>
            <w:pPr>
              <w:spacing w:after="0"/>
              <w:rPr>
                <w:sz w:val="13"/>
                <w:szCs w:val="13"/>
                <w:color w:val="auto"/>
              </w:rPr>
            </w:pPr>
          </w:p>
        </w:tc>
        <w:tc>
          <w:tcPr>
            <w:tcW w:w="180" w:type="dxa"/>
            <w:vAlign w:val="bottom"/>
            <w:tcBorders>
              <w:bottom w:val="single" w:sz="8" w:color="auto"/>
              <w:right w:val="single" w:sz="8" w:color="auto"/>
            </w:tcBorders>
          </w:tcPr>
          <w:p>
            <w:pPr>
              <w:spacing w:after="0"/>
              <w:rPr>
                <w:sz w:val="13"/>
                <w:szCs w:val="13"/>
                <w:color w:val="auto"/>
              </w:rPr>
            </w:pPr>
          </w:p>
        </w:tc>
        <w:tc>
          <w:tcPr>
            <w:tcW w:w="1760" w:type="dxa"/>
            <w:vAlign w:val="bottom"/>
            <w:tcBorders>
              <w:bottom w:val="single" w:sz="8" w:color="auto"/>
            </w:tcBorders>
          </w:tcPr>
          <w:p>
            <w:pPr>
              <w:spacing w:after="0"/>
              <w:rPr>
                <w:sz w:val="13"/>
                <w:szCs w:val="13"/>
                <w:color w:val="auto"/>
              </w:rPr>
            </w:pPr>
          </w:p>
        </w:tc>
        <w:tc>
          <w:tcPr>
            <w:tcW w:w="380" w:type="dxa"/>
            <w:vAlign w:val="bottom"/>
            <w:tcBorders>
              <w:bottom w:val="single" w:sz="8" w:color="auto"/>
              <w:right w:val="single" w:sz="8" w:color="auto"/>
            </w:tcBorders>
          </w:tcPr>
          <w:p>
            <w:pPr>
              <w:spacing w:after="0"/>
              <w:rPr>
                <w:sz w:val="13"/>
                <w:szCs w:val="13"/>
                <w:color w:val="auto"/>
              </w:rPr>
            </w:pPr>
          </w:p>
        </w:tc>
        <w:tc>
          <w:tcPr>
            <w:tcW w:w="120" w:type="dxa"/>
            <w:vAlign w:val="bottom"/>
            <w:tcBorders>
              <w:bottom w:val="single" w:sz="8" w:color="auto"/>
            </w:tcBorders>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c>
          <w:tcPr>
            <w:tcW w:w="2560" w:type="dxa"/>
            <w:vAlign w:val="bottom"/>
            <w:tcBorders>
              <w:bottom w:val="single" w:sz="8" w:color="auto"/>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75"/>
        </w:trPr>
        <w:tc>
          <w:tcPr>
            <w:tcW w:w="2280" w:type="dxa"/>
            <w:vAlign w:val="bottom"/>
            <w:tcBorders>
              <w:left w:val="single" w:sz="8" w:color="auto"/>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4420" w:type="dxa"/>
            <w:vAlign w:val="bottom"/>
            <w:tcBorders>
              <w:bottom w:val="single" w:sz="8" w:color="auto"/>
            </w:tcBorders>
            <w:gridSpan w:val="4"/>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Valor total del vehículo</w:t>
            </w:r>
          </w:p>
        </w:tc>
        <w:tc>
          <w:tcPr>
            <w:tcW w:w="25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3"/>
        </w:trPr>
        <w:tc>
          <w:tcPr>
            <w:tcW w:w="2280" w:type="dxa"/>
            <w:vAlign w:val="bottom"/>
            <w:tcBorders>
              <w:left w:val="single" w:sz="8" w:color="auto"/>
              <w:bottom w:val="single" w:sz="8" w:color="auto"/>
            </w:tcBorders>
          </w:tcPr>
          <w:p>
            <w:pPr>
              <w:jc w:val="center"/>
              <w:ind w:left="69"/>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180" w:type="dxa"/>
            <w:vAlign w:val="bottom"/>
            <w:tcBorders>
              <w:bottom w:val="single" w:sz="8" w:color="auto"/>
              <w:right w:val="single" w:sz="8" w:color="auto"/>
            </w:tcBorders>
          </w:tcPr>
          <w:p>
            <w:pPr>
              <w:spacing w:after="0"/>
              <w:rPr>
                <w:sz w:val="23"/>
                <w:szCs w:val="23"/>
                <w:color w:val="auto"/>
              </w:rPr>
            </w:pPr>
          </w:p>
        </w:tc>
        <w:tc>
          <w:tcPr>
            <w:tcW w:w="1760" w:type="dxa"/>
            <w:vAlign w:val="bottom"/>
            <w:tcBorders>
              <w:bottom w:val="single" w:sz="8" w:color="auto"/>
            </w:tcBorders>
          </w:tcPr>
          <w:p>
            <w:pPr>
              <w:jc w:val="center"/>
              <w:ind w:left="210"/>
              <w:spacing w:after="0"/>
              <w:rPr>
                <w:sz w:val="20"/>
                <w:szCs w:val="20"/>
                <w:color w:val="auto"/>
              </w:rPr>
            </w:pPr>
            <w:r>
              <w:rPr>
                <w:rFonts w:ascii="Times New Roman" w:cs="Times New Roman" w:eastAsia="Times New Roman" w:hAnsi="Times New Roman"/>
                <w:sz w:val="18"/>
                <w:szCs w:val="18"/>
                <w:b w:val="1"/>
                <w:bCs w:val="1"/>
                <w:color w:val="auto"/>
              </w:rPr>
              <w:t>$</w:t>
            </w:r>
          </w:p>
        </w:tc>
        <w:tc>
          <w:tcPr>
            <w:tcW w:w="380" w:type="dxa"/>
            <w:vAlign w:val="bottom"/>
            <w:tcBorders>
              <w:bottom w:val="single" w:sz="8" w:color="auto"/>
              <w:right w:val="single" w:sz="8" w:color="auto"/>
            </w:tcBorders>
          </w:tcPr>
          <w:p>
            <w:pPr>
              <w:spacing w:after="0"/>
              <w:rPr>
                <w:sz w:val="23"/>
                <w:szCs w:val="23"/>
                <w:color w:val="auto"/>
              </w:rPr>
            </w:pPr>
          </w:p>
        </w:tc>
        <w:tc>
          <w:tcPr>
            <w:tcW w:w="228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b w:val="1"/>
                <w:bCs w:val="1"/>
                <w:color w:val="auto"/>
                <w:w w:val="88"/>
              </w:rPr>
              <w:t>$</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w:t>
            </w:r>
          </w:p>
        </w:tc>
        <w:tc>
          <w:tcPr>
            <w:tcW w:w="0" w:type="dxa"/>
            <w:vAlign w:val="bottom"/>
          </w:tcPr>
          <w:p>
            <w:pPr>
              <w:spacing w:after="0"/>
              <w:rPr>
                <w:sz w:val="1"/>
                <w:szCs w:val="1"/>
                <w:color w:val="auto"/>
              </w:rPr>
            </w:pPr>
          </w:p>
        </w:tc>
      </w:tr>
      <w:tr>
        <w:trPr>
          <w:trHeight w:val="275"/>
        </w:trPr>
        <w:tc>
          <w:tcPr>
            <w:tcW w:w="2280" w:type="dxa"/>
            <w:vAlign w:val="bottom"/>
            <w:tcBorders>
              <w:left w:val="single" w:sz="8" w:color="auto"/>
              <w:bottom w:val="single" w:sz="8" w:color="auto"/>
            </w:tcBorders>
          </w:tcPr>
          <w:p>
            <w:pPr>
              <w:jc w:val="center"/>
              <w:ind w:left="69"/>
              <w:spacing w:after="0"/>
              <w:rPr>
                <w:sz w:val="20"/>
                <w:szCs w:val="20"/>
                <w:color w:val="auto"/>
              </w:rPr>
            </w:pPr>
            <w:r>
              <w:rPr>
                <w:rFonts w:ascii="Times New Roman" w:cs="Times New Roman" w:eastAsia="Times New Roman" w:hAnsi="Times New Roman"/>
                <w:sz w:val="18"/>
                <w:szCs w:val="18"/>
                <w:color w:val="auto"/>
              </w:rPr>
              <w:t>0.01</w:t>
            </w:r>
          </w:p>
        </w:tc>
        <w:tc>
          <w:tcPr>
            <w:tcW w:w="180" w:type="dxa"/>
            <w:vAlign w:val="bottom"/>
            <w:tcBorders>
              <w:bottom w:val="single" w:sz="8" w:color="auto"/>
              <w:right w:val="single" w:sz="8" w:color="auto"/>
            </w:tcBorders>
          </w:tcPr>
          <w:p>
            <w:pPr>
              <w:spacing w:after="0"/>
              <w:rPr>
                <w:sz w:val="23"/>
                <w:szCs w:val="23"/>
                <w:color w:val="auto"/>
              </w:rPr>
            </w:pPr>
          </w:p>
        </w:tc>
        <w:tc>
          <w:tcPr>
            <w:tcW w:w="1760" w:type="dxa"/>
            <w:vAlign w:val="bottom"/>
            <w:tcBorders>
              <w:bottom w:val="single" w:sz="8" w:color="auto"/>
            </w:tcBorders>
          </w:tcPr>
          <w:p>
            <w:pPr>
              <w:jc w:val="center"/>
              <w:ind w:left="210"/>
              <w:spacing w:after="0"/>
              <w:rPr>
                <w:sz w:val="20"/>
                <w:szCs w:val="20"/>
                <w:color w:val="auto"/>
              </w:rPr>
            </w:pPr>
            <w:r>
              <w:rPr>
                <w:rFonts w:ascii="Times New Roman" w:cs="Times New Roman" w:eastAsia="Times New Roman" w:hAnsi="Times New Roman"/>
                <w:sz w:val="18"/>
                <w:szCs w:val="18"/>
                <w:color w:val="auto"/>
              </w:rPr>
              <w:t>614,472.23</w:t>
            </w:r>
          </w:p>
        </w:tc>
        <w:tc>
          <w:tcPr>
            <w:tcW w:w="380" w:type="dxa"/>
            <w:vAlign w:val="bottom"/>
            <w:tcBorders>
              <w:bottom w:val="single" w:sz="8" w:color="auto"/>
              <w:right w:val="single" w:sz="8" w:color="auto"/>
            </w:tcBorders>
          </w:tcPr>
          <w:p>
            <w:pPr>
              <w:spacing w:after="0"/>
              <w:rPr>
                <w:sz w:val="23"/>
                <w:szCs w:val="23"/>
                <w:color w:val="auto"/>
              </w:rPr>
            </w:pPr>
          </w:p>
        </w:tc>
        <w:tc>
          <w:tcPr>
            <w:tcW w:w="228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88"/>
              </w:rPr>
              <w:t>0</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73"/>
        </w:trPr>
        <w:tc>
          <w:tcPr>
            <w:tcW w:w="2280" w:type="dxa"/>
            <w:vAlign w:val="bottom"/>
            <w:tcBorders>
              <w:left w:val="single" w:sz="8" w:color="auto"/>
              <w:bottom w:val="single" w:sz="8" w:color="auto"/>
            </w:tcBorders>
          </w:tcPr>
          <w:p>
            <w:pPr>
              <w:jc w:val="center"/>
              <w:ind w:left="69"/>
              <w:spacing w:after="0"/>
              <w:rPr>
                <w:sz w:val="20"/>
                <w:szCs w:val="20"/>
                <w:color w:val="auto"/>
              </w:rPr>
            </w:pPr>
            <w:r>
              <w:rPr>
                <w:rFonts w:ascii="Times New Roman" w:cs="Times New Roman" w:eastAsia="Times New Roman" w:hAnsi="Times New Roman"/>
                <w:sz w:val="18"/>
                <w:szCs w:val="18"/>
                <w:color w:val="auto"/>
                <w:w w:val="98"/>
              </w:rPr>
              <w:t>614,472.24</w:t>
            </w:r>
          </w:p>
        </w:tc>
        <w:tc>
          <w:tcPr>
            <w:tcW w:w="180" w:type="dxa"/>
            <w:vAlign w:val="bottom"/>
            <w:tcBorders>
              <w:bottom w:val="single" w:sz="8" w:color="auto"/>
              <w:right w:val="single" w:sz="8" w:color="auto"/>
            </w:tcBorders>
          </w:tcPr>
          <w:p>
            <w:pPr>
              <w:spacing w:after="0"/>
              <w:rPr>
                <w:sz w:val="23"/>
                <w:szCs w:val="23"/>
                <w:color w:val="auto"/>
              </w:rPr>
            </w:pPr>
          </w:p>
        </w:tc>
        <w:tc>
          <w:tcPr>
            <w:tcW w:w="1760" w:type="dxa"/>
            <w:vAlign w:val="bottom"/>
            <w:tcBorders>
              <w:bottom w:val="single" w:sz="8" w:color="auto"/>
            </w:tcBorders>
          </w:tcPr>
          <w:p>
            <w:pPr>
              <w:jc w:val="center"/>
              <w:ind w:left="210"/>
              <w:spacing w:after="0"/>
              <w:rPr>
                <w:sz w:val="20"/>
                <w:szCs w:val="20"/>
                <w:color w:val="auto"/>
              </w:rPr>
            </w:pPr>
            <w:r>
              <w:rPr>
                <w:rFonts w:ascii="Times New Roman" w:cs="Times New Roman" w:eastAsia="Times New Roman" w:hAnsi="Times New Roman"/>
                <w:sz w:val="18"/>
                <w:szCs w:val="18"/>
                <w:color w:val="auto"/>
                <w:w w:val="99"/>
              </w:rPr>
              <w:t>1,182,517.68</w:t>
            </w:r>
          </w:p>
        </w:tc>
        <w:tc>
          <w:tcPr>
            <w:tcW w:w="380" w:type="dxa"/>
            <w:vAlign w:val="bottom"/>
            <w:tcBorders>
              <w:bottom w:val="single" w:sz="8" w:color="auto"/>
              <w:right w:val="single" w:sz="8" w:color="auto"/>
            </w:tcBorders>
          </w:tcPr>
          <w:p>
            <w:pPr>
              <w:spacing w:after="0"/>
              <w:rPr>
                <w:sz w:val="23"/>
                <w:szCs w:val="23"/>
                <w:color w:val="auto"/>
              </w:rPr>
            </w:pPr>
          </w:p>
        </w:tc>
        <w:tc>
          <w:tcPr>
            <w:tcW w:w="228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9"/>
              </w:rPr>
              <w:t>18,434.16</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7"/>
              </w:rPr>
              <w:t>8.7</w:t>
            </w:r>
          </w:p>
        </w:tc>
        <w:tc>
          <w:tcPr>
            <w:tcW w:w="0" w:type="dxa"/>
            <w:vAlign w:val="bottom"/>
          </w:tcPr>
          <w:p>
            <w:pPr>
              <w:spacing w:after="0"/>
              <w:rPr>
                <w:sz w:val="1"/>
                <w:szCs w:val="1"/>
                <w:color w:val="auto"/>
              </w:rPr>
            </w:pPr>
          </w:p>
        </w:tc>
      </w:tr>
      <w:tr>
        <w:trPr>
          <w:trHeight w:val="275"/>
        </w:trPr>
        <w:tc>
          <w:tcPr>
            <w:tcW w:w="2280" w:type="dxa"/>
            <w:vAlign w:val="bottom"/>
            <w:tcBorders>
              <w:left w:val="single" w:sz="8" w:color="auto"/>
              <w:bottom w:val="single" w:sz="8" w:color="auto"/>
            </w:tcBorders>
          </w:tcPr>
          <w:p>
            <w:pPr>
              <w:jc w:val="center"/>
              <w:ind w:left="69"/>
              <w:spacing w:after="0" w:line="206" w:lineRule="exact"/>
              <w:rPr>
                <w:sz w:val="20"/>
                <w:szCs w:val="20"/>
                <w:color w:val="auto"/>
              </w:rPr>
            </w:pPr>
            <w:r>
              <w:rPr>
                <w:rFonts w:ascii="Times New Roman" w:cs="Times New Roman" w:eastAsia="Times New Roman" w:hAnsi="Times New Roman"/>
                <w:sz w:val="18"/>
                <w:szCs w:val="18"/>
                <w:color w:val="auto"/>
              </w:rPr>
              <w:t>1,182,517.69</w:t>
            </w:r>
          </w:p>
        </w:tc>
        <w:tc>
          <w:tcPr>
            <w:tcW w:w="180" w:type="dxa"/>
            <w:vAlign w:val="bottom"/>
            <w:tcBorders>
              <w:bottom w:val="single" w:sz="8" w:color="auto"/>
              <w:right w:val="single" w:sz="8" w:color="auto"/>
            </w:tcBorders>
          </w:tcPr>
          <w:p>
            <w:pPr>
              <w:spacing w:after="0"/>
              <w:rPr>
                <w:sz w:val="23"/>
                <w:szCs w:val="23"/>
                <w:color w:val="auto"/>
              </w:rPr>
            </w:pPr>
          </w:p>
        </w:tc>
        <w:tc>
          <w:tcPr>
            <w:tcW w:w="1760" w:type="dxa"/>
            <w:vAlign w:val="bottom"/>
            <w:tcBorders>
              <w:bottom w:val="single" w:sz="8" w:color="auto"/>
            </w:tcBorders>
          </w:tcPr>
          <w:p>
            <w:pPr>
              <w:jc w:val="center"/>
              <w:ind w:left="210"/>
              <w:spacing w:after="0" w:line="206" w:lineRule="exact"/>
              <w:rPr>
                <w:sz w:val="20"/>
                <w:szCs w:val="20"/>
                <w:color w:val="auto"/>
              </w:rPr>
            </w:pPr>
            <w:r>
              <w:rPr>
                <w:rFonts w:ascii="Times New Roman" w:cs="Times New Roman" w:eastAsia="Times New Roman" w:hAnsi="Times New Roman"/>
                <w:sz w:val="18"/>
                <w:szCs w:val="18"/>
                <w:color w:val="auto"/>
                <w:w w:val="99"/>
              </w:rPr>
              <w:t>1,589,434.84</w:t>
            </w:r>
          </w:p>
        </w:tc>
        <w:tc>
          <w:tcPr>
            <w:tcW w:w="380" w:type="dxa"/>
            <w:vAlign w:val="bottom"/>
            <w:tcBorders>
              <w:bottom w:val="single" w:sz="8" w:color="auto"/>
              <w:right w:val="single" w:sz="8" w:color="auto"/>
            </w:tcBorders>
          </w:tcPr>
          <w:p>
            <w:pPr>
              <w:spacing w:after="0"/>
              <w:rPr>
                <w:sz w:val="23"/>
                <w:szCs w:val="23"/>
                <w:color w:val="auto"/>
              </w:rPr>
            </w:pPr>
          </w:p>
        </w:tc>
        <w:tc>
          <w:tcPr>
            <w:tcW w:w="2280" w:type="dxa"/>
            <w:vAlign w:val="bottom"/>
            <w:tcBorders>
              <w:bottom w:val="single" w:sz="8" w:color="auto"/>
              <w:right w:val="single" w:sz="8" w:color="auto"/>
            </w:tcBorders>
            <w:gridSpan w:val="2"/>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67,854.11</w:t>
            </w:r>
          </w:p>
        </w:tc>
        <w:tc>
          <w:tcPr>
            <w:tcW w:w="25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5"/>
              </w:rPr>
              <w:t>13.3</w:t>
            </w:r>
          </w:p>
        </w:tc>
        <w:tc>
          <w:tcPr>
            <w:tcW w:w="0" w:type="dxa"/>
            <w:vAlign w:val="bottom"/>
          </w:tcPr>
          <w:p>
            <w:pPr>
              <w:spacing w:after="0"/>
              <w:rPr>
                <w:sz w:val="1"/>
                <w:szCs w:val="1"/>
                <w:color w:val="auto"/>
              </w:rPr>
            </w:pPr>
          </w:p>
        </w:tc>
      </w:tr>
      <w:tr>
        <w:trPr>
          <w:trHeight w:val="273"/>
        </w:trPr>
        <w:tc>
          <w:tcPr>
            <w:tcW w:w="2280" w:type="dxa"/>
            <w:vAlign w:val="bottom"/>
            <w:tcBorders>
              <w:left w:val="single" w:sz="8" w:color="auto"/>
              <w:bottom w:val="single" w:sz="8" w:color="auto"/>
            </w:tcBorders>
          </w:tcPr>
          <w:p>
            <w:pPr>
              <w:jc w:val="center"/>
              <w:ind w:left="69"/>
              <w:spacing w:after="0"/>
              <w:rPr>
                <w:sz w:val="20"/>
                <w:szCs w:val="20"/>
                <w:color w:val="auto"/>
              </w:rPr>
            </w:pPr>
            <w:r>
              <w:rPr>
                <w:rFonts w:ascii="Times New Roman" w:cs="Times New Roman" w:eastAsia="Times New Roman" w:hAnsi="Times New Roman"/>
                <w:sz w:val="18"/>
                <w:szCs w:val="18"/>
                <w:color w:val="auto"/>
              </w:rPr>
              <w:t>1,589,434.85</w:t>
            </w:r>
          </w:p>
        </w:tc>
        <w:tc>
          <w:tcPr>
            <w:tcW w:w="180" w:type="dxa"/>
            <w:vAlign w:val="bottom"/>
            <w:tcBorders>
              <w:bottom w:val="single" w:sz="8" w:color="auto"/>
              <w:right w:val="single" w:sz="8" w:color="auto"/>
            </w:tcBorders>
          </w:tcPr>
          <w:p>
            <w:pPr>
              <w:spacing w:after="0"/>
              <w:rPr>
                <w:sz w:val="23"/>
                <w:szCs w:val="23"/>
                <w:color w:val="auto"/>
              </w:rPr>
            </w:pPr>
          </w:p>
        </w:tc>
        <w:tc>
          <w:tcPr>
            <w:tcW w:w="1760" w:type="dxa"/>
            <w:vAlign w:val="bottom"/>
            <w:tcBorders>
              <w:bottom w:val="single" w:sz="8" w:color="auto"/>
            </w:tcBorders>
          </w:tcPr>
          <w:p>
            <w:pPr>
              <w:jc w:val="center"/>
              <w:ind w:left="210"/>
              <w:spacing w:after="0"/>
              <w:rPr>
                <w:sz w:val="20"/>
                <w:szCs w:val="20"/>
                <w:color w:val="auto"/>
              </w:rPr>
            </w:pPr>
            <w:r>
              <w:rPr>
                <w:rFonts w:ascii="Times New Roman" w:cs="Times New Roman" w:eastAsia="Times New Roman" w:hAnsi="Times New Roman"/>
                <w:sz w:val="18"/>
                <w:szCs w:val="18"/>
                <w:color w:val="auto"/>
                <w:w w:val="99"/>
              </w:rPr>
              <w:t>1,996,352.02</w:t>
            </w:r>
          </w:p>
        </w:tc>
        <w:tc>
          <w:tcPr>
            <w:tcW w:w="380" w:type="dxa"/>
            <w:vAlign w:val="bottom"/>
            <w:tcBorders>
              <w:bottom w:val="single" w:sz="8" w:color="auto"/>
              <w:right w:val="single" w:sz="8" w:color="auto"/>
            </w:tcBorders>
          </w:tcPr>
          <w:p>
            <w:pPr>
              <w:spacing w:after="0"/>
              <w:rPr>
                <w:sz w:val="23"/>
                <w:szCs w:val="23"/>
                <w:color w:val="auto"/>
              </w:rPr>
            </w:pPr>
          </w:p>
        </w:tc>
        <w:tc>
          <w:tcPr>
            <w:tcW w:w="228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121,974.10</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5"/>
              </w:rPr>
              <w:t>16.8</w:t>
            </w:r>
          </w:p>
        </w:tc>
        <w:tc>
          <w:tcPr>
            <w:tcW w:w="0" w:type="dxa"/>
            <w:vAlign w:val="bottom"/>
          </w:tcPr>
          <w:p>
            <w:pPr>
              <w:spacing w:after="0"/>
              <w:rPr>
                <w:sz w:val="1"/>
                <w:szCs w:val="1"/>
                <w:color w:val="auto"/>
              </w:rPr>
            </w:pPr>
          </w:p>
        </w:tc>
      </w:tr>
      <w:tr>
        <w:trPr>
          <w:trHeight w:val="279"/>
        </w:trPr>
        <w:tc>
          <w:tcPr>
            <w:tcW w:w="2280" w:type="dxa"/>
            <w:vAlign w:val="bottom"/>
            <w:tcBorders>
              <w:left w:val="single" w:sz="8" w:color="auto"/>
              <w:bottom w:val="single" w:sz="8" w:color="auto"/>
            </w:tcBorders>
          </w:tcPr>
          <w:p>
            <w:pPr>
              <w:jc w:val="center"/>
              <w:ind w:left="69"/>
              <w:spacing w:after="0"/>
              <w:rPr>
                <w:sz w:val="20"/>
                <w:szCs w:val="20"/>
                <w:color w:val="auto"/>
              </w:rPr>
            </w:pPr>
            <w:r>
              <w:rPr>
                <w:rFonts w:ascii="Times New Roman" w:cs="Times New Roman" w:eastAsia="Times New Roman" w:hAnsi="Times New Roman"/>
                <w:sz w:val="18"/>
                <w:szCs w:val="18"/>
                <w:color w:val="auto"/>
              </w:rPr>
              <w:t>1,996,352.03</w:t>
            </w:r>
          </w:p>
        </w:tc>
        <w:tc>
          <w:tcPr>
            <w:tcW w:w="180" w:type="dxa"/>
            <w:vAlign w:val="bottom"/>
            <w:tcBorders>
              <w:bottom w:val="single" w:sz="8" w:color="auto"/>
              <w:right w:val="single" w:sz="8" w:color="auto"/>
            </w:tcBorders>
          </w:tcPr>
          <w:p>
            <w:pPr>
              <w:spacing w:after="0"/>
              <w:rPr>
                <w:sz w:val="24"/>
                <w:szCs w:val="24"/>
                <w:color w:val="auto"/>
              </w:rPr>
            </w:pPr>
          </w:p>
        </w:tc>
        <w:tc>
          <w:tcPr>
            <w:tcW w:w="1760" w:type="dxa"/>
            <w:vAlign w:val="bottom"/>
            <w:tcBorders>
              <w:bottom w:val="single" w:sz="8" w:color="auto"/>
            </w:tcBorders>
          </w:tcPr>
          <w:p>
            <w:pPr>
              <w:jc w:val="center"/>
              <w:ind w:left="230"/>
              <w:spacing w:after="0"/>
              <w:rPr>
                <w:sz w:val="20"/>
                <w:szCs w:val="20"/>
                <w:color w:val="auto"/>
              </w:rPr>
            </w:pPr>
            <w:r>
              <w:rPr>
                <w:rFonts w:ascii="Times New Roman" w:cs="Times New Roman" w:eastAsia="Times New Roman" w:hAnsi="Times New Roman"/>
                <w:sz w:val="18"/>
                <w:szCs w:val="18"/>
                <w:color w:val="auto"/>
                <w:w w:val="99"/>
              </w:rPr>
              <w:t>En adelante</w:t>
            </w:r>
          </w:p>
        </w:tc>
        <w:tc>
          <w:tcPr>
            <w:tcW w:w="380" w:type="dxa"/>
            <w:vAlign w:val="bottom"/>
            <w:tcBorders>
              <w:bottom w:val="single" w:sz="8" w:color="auto"/>
              <w:right w:val="single" w:sz="8" w:color="auto"/>
            </w:tcBorders>
          </w:tcPr>
          <w:p>
            <w:pPr>
              <w:spacing w:after="0"/>
              <w:rPr>
                <w:sz w:val="24"/>
                <w:szCs w:val="24"/>
                <w:color w:val="auto"/>
              </w:rPr>
            </w:pPr>
          </w:p>
        </w:tc>
        <w:tc>
          <w:tcPr>
            <w:tcW w:w="2280" w:type="dxa"/>
            <w:vAlign w:val="bottom"/>
            <w:tcBorders>
              <w:bottom w:val="single" w:sz="8" w:color="auto"/>
              <w:right w:val="single" w:sz="8" w:color="auto"/>
            </w:tcBorders>
            <w:gridSpan w:val="2"/>
          </w:tcPr>
          <w:p>
            <w:pPr>
              <w:jc w:val="center"/>
              <w:spacing w:after="0"/>
              <w:rPr>
                <w:sz w:val="20"/>
                <w:szCs w:val="20"/>
                <w:color w:val="auto"/>
              </w:rPr>
            </w:pPr>
            <w:r>
              <w:rPr>
                <w:rFonts w:ascii="Times New Roman" w:cs="Times New Roman" w:eastAsia="Times New Roman" w:hAnsi="Times New Roman"/>
                <w:sz w:val="18"/>
                <w:szCs w:val="18"/>
                <w:color w:val="auto"/>
                <w:w w:val="98"/>
              </w:rPr>
              <w:t>190,336.19</w:t>
            </w:r>
          </w:p>
        </w:tc>
        <w:tc>
          <w:tcPr>
            <w:tcW w:w="256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5"/>
              </w:rPr>
              <w:t>19.1</w:t>
            </w:r>
          </w:p>
        </w:tc>
        <w:tc>
          <w:tcPr>
            <w:tcW w:w="0" w:type="dxa"/>
            <w:vAlign w:val="bottom"/>
          </w:tcPr>
          <w:p>
            <w:pPr>
              <w:spacing w:after="0"/>
              <w:rPr>
                <w:sz w:val="1"/>
                <w:szCs w:val="1"/>
                <w:color w:val="auto"/>
              </w:rPr>
            </w:pPr>
          </w:p>
        </w:tc>
      </w:tr>
      <w:tr>
        <w:trPr>
          <w:trHeight w:val="547"/>
        </w:trPr>
        <w:tc>
          <w:tcPr>
            <w:tcW w:w="2460" w:type="dxa"/>
            <w:vAlign w:val="bottom"/>
            <w:gridSpan w:val="2"/>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Motocicletas nuevas:</w:t>
            </w:r>
          </w:p>
        </w:tc>
        <w:tc>
          <w:tcPr>
            <w:tcW w:w="176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2160" w:type="dxa"/>
            <w:vAlign w:val="bottom"/>
          </w:tcPr>
          <w:p>
            <w:pPr>
              <w:spacing w:after="0"/>
              <w:rPr>
                <w:sz w:val="24"/>
                <w:szCs w:val="24"/>
                <w:color w:val="auto"/>
              </w:rPr>
            </w:pPr>
          </w:p>
        </w:tc>
        <w:tc>
          <w:tcPr>
            <w:tcW w:w="25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299"/>
        </w:trPr>
        <w:tc>
          <w:tcPr>
            <w:tcW w:w="228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1760" w:type="dxa"/>
            <w:vAlign w:val="bottom"/>
            <w:tcBorders>
              <w:bottom w:val="single" w:sz="8" w:color="auto"/>
            </w:tcBorders>
          </w:tcPr>
          <w:p>
            <w:pPr>
              <w:spacing w:after="0"/>
              <w:rPr>
                <w:sz w:val="24"/>
                <w:szCs w:val="24"/>
                <w:color w:val="auto"/>
              </w:rPr>
            </w:pPr>
          </w:p>
        </w:tc>
        <w:tc>
          <w:tcPr>
            <w:tcW w:w="500" w:type="dxa"/>
            <w:vAlign w:val="bottom"/>
            <w:tcBorders>
              <w:bottom w:val="single" w:sz="8" w:color="auto"/>
            </w:tcBorders>
            <w:gridSpan w:val="2"/>
          </w:tcPr>
          <w:p>
            <w:pPr>
              <w:spacing w:after="0"/>
              <w:rPr>
                <w:sz w:val="24"/>
                <w:szCs w:val="24"/>
                <w:color w:val="auto"/>
              </w:rPr>
            </w:pPr>
          </w:p>
        </w:tc>
        <w:tc>
          <w:tcPr>
            <w:tcW w:w="2160" w:type="dxa"/>
            <w:vAlign w:val="bottom"/>
            <w:tcBorders>
              <w:bottom w:val="single" w:sz="8" w:color="auto"/>
            </w:tcBorders>
          </w:tcPr>
          <w:p>
            <w:pPr>
              <w:spacing w:after="0"/>
              <w:rPr>
                <w:sz w:val="24"/>
                <w:szCs w:val="24"/>
                <w:color w:val="auto"/>
              </w:rPr>
            </w:pPr>
          </w:p>
        </w:tc>
        <w:tc>
          <w:tcPr>
            <w:tcW w:w="256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65"/>
        </w:trPr>
        <w:tc>
          <w:tcPr>
            <w:tcW w:w="2280" w:type="dxa"/>
            <w:vAlign w:val="bottom"/>
            <w:tcBorders>
              <w:left w:val="single" w:sz="8" w:color="auto"/>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1760" w:type="dxa"/>
            <w:vAlign w:val="bottom"/>
            <w:tcBorders>
              <w:bottom w:val="single" w:sz="8" w:color="auto"/>
            </w:tcBorders>
          </w:tcPr>
          <w:p>
            <w:pPr>
              <w:spacing w:after="0"/>
              <w:rPr>
                <w:sz w:val="23"/>
                <w:szCs w:val="23"/>
                <w:color w:val="auto"/>
              </w:rPr>
            </w:pPr>
          </w:p>
        </w:tc>
        <w:tc>
          <w:tcPr>
            <w:tcW w:w="2660" w:type="dxa"/>
            <w:vAlign w:val="bottom"/>
            <w:tcBorders>
              <w:bottom w:val="single" w:sz="8" w:color="auto"/>
            </w:tcBorders>
            <w:gridSpan w:val="3"/>
          </w:tcPr>
          <w:p>
            <w:pPr>
              <w:jc w:val="center"/>
              <w:ind w:right="1590"/>
              <w:spacing w:after="0"/>
              <w:rPr>
                <w:sz w:val="20"/>
                <w:szCs w:val="20"/>
                <w:color w:val="auto"/>
              </w:rPr>
            </w:pPr>
            <w:r>
              <w:rPr>
                <w:rFonts w:ascii="Times New Roman" w:cs="Times New Roman" w:eastAsia="Times New Roman" w:hAnsi="Times New Roman"/>
                <w:sz w:val="18"/>
                <w:szCs w:val="18"/>
                <w:b w:val="1"/>
                <w:bCs w:val="1"/>
                <w:color w:val="auto"/>
              </w:rPr>
              <w:t>TARIFA</w:t>
            </w:r>
          </w:p>
        </w:tc>
        <w:tc>
          <w:tcPr>
            <w:tcW w:w="25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65"/>
        </w:trPr>
        <w:tc>
          <w:tcPr>
            <w:tcW w:w="2280" w:type="dxa"/>
            <w:vAlign w:val="bottom"/>
            <w:tcBorders>
              <w:left w:val="single" w:sz="8" w:color="auto"/>
              <w:right w:val="single" w:sz="8" w:color="auto"/>
            </w:tcBorders>
            <w:vMerge w:val="restart"/>
          </w:tcPr>
          <w:p>
            <w:pPr>
              <w:ind w:left="560"/>
              <w:spacing w:after="0"/>
              <w:rPr>
                <w:sz w:val="20"/>
                <w:szCs w:val="20"/>
                <w:color w:val="auto"/>
              </w:rPr>
            </w:pPr>
            <w:r>
              <w:rPr>
                <w:rFonts w:ascii="Times New Roman" w:cs="Times New Roman" w:eastAsia="Times New Roman" w:hAnsi="Times New Roman"/>
                <w:sz w:val="18"/>
                <w:szCs w:val="18"/>
                <w:b w:val="1"/>
                <w:bCs w:val="1"/>
                <w:color w:val="auto"/>
              </w:rPr>
              <w:t>Límite inferior</w:t>
            </w:r>
          </w:p>
        </w:tc>
        <w:tc>
          <w:tcPr>
            <w:tcW w:w="180" w:type="dxa"/>
            <w:vAlign w:val="bottom"/>
          </w:tcPr>
          <w:p>
            <w:pPr>
              <w:spacing w:after="0"/>
              <w:rPr>
                <w:sz w:val="23"/>
                <w:szCs w:val="23"/>
                <w:color w:val="auto"/>
              </w:rPr>
            </w:pPr>
          </w:p>
        </w:tc>
        <w:tc>
          <w:tcPr>
            <w:tcW w:w="1760" w:type="dxa"/>
            <w:vAlign w:val="bottom"/>
            <w:vMerge w:val="restart"/>
          </w:tcPr>
          <w:p>
            <w:pPr>
              <w:jc w:val="center"/>
              <w:ind w:left="170"/>
              <w:spacing w:after="0"/>
              <w:rPr>
                <w:sz w:val="20"/>
                <w:szCs w:val="20"/>
                <w:color w:val="auto"/>
              </w:rPr>
            </w:pPr>
            <w:r>
              <w:rPr>
                <w:rFonts w:ascii="Times New Roman" w:cs="Times New Roman" w:eastAsia="Times New Roman" w:hAnsi="Times New Roman"/>
                <w:sz w:val="18"/>
                <w:szCs w:val="18"/>
                <w:b w:val="1"/>
                <w:bCs w:val="1"/>
                <w:color w:val="auto"/>
              </w:rPr>
              <w:t>Límite superior</w:t>
            </w:r>
          </w:p>
        </w:tc>
        <w:tc>
          <w:tcPr>
            <w:tcW w:w="380" w:type="dxa"/>
            <w:vAlign w:val="bottom"/>
          </w:tcPr>
          <w:p>
            <w:pPr>
              <w:spacing w:after="0"/>
              <w:rPr>
                <w:sz w:val="23"/>
                <w:szCs w:val="23"/>
                <w:color w:val="auto"/>
              </w:rPr>
            </w:pPr>
          </w:p>
        </w:tc>
        <w:tc>
          <w:tcPr>
            <w:tcW w:w="120" w:type="dxa"/>
            <w:vAlign w:val="bottom"/>
            <w:tcBorders>
              <w:right w:val="single" w:sz="8" w:color="auto"/>
            </w:tcBorders>
          </w:tcPr>
          <w:p>
            <w:pPr>
              <w:spacing w:after="0"/>
              <w:rPr>
                <w:sz w:val="23"/>
                <w:szCs w:val="23"/>
                <w:color w:val="auto"/>
              </w:rPr>
            </w:pPr>
          </w:p>
        </w:tc>
        <w:tc>
          <w:tcPr>
            <w:tcW w:w="2160" w:type="dxa"/>
            <w:vAlign w:val="bottom"/>
            <w:tcBorders>
              <w:right w:val="single" w:sz="8" w:color="auto"/>
            </w:tcBorders>
            <w:vMerge w:val="restart"/>
          </w:tcPr>
          <w:p>
            <w:pPr>
              <w:ind w:left="660"/>
              <w:spacing w:after="0"/>
              <w:rPr>
                <w:sz w:val="20"/>
                <w:szCs w:val="20"/>
                <w:color w:val="auto"/>
              </w:rPr>
            </w:pPr>
            <w:r>
              <w:rPr>
                <w:rFonts w:ascii="Times New Roman" w:cs="Times New Roman" w:eastAsia="Times New Roman" w:hAnsi="Times New Roman"/>
                <w:sz w:val="18"/>
                <w:szCs w:val="18"/>
                <w:b w:val="1"/>
                <w:bCs w:val="1"/>
                <w:color w:val="auto"/>
              </w:rPr>
              <w:t>Cuota fija</w:t>
            </w:r>
          </w:p>
        </w:tc>
        <w:tc>
          <w:tcPr>
            <w:tcW w:w="2560" w:type="dxa"/>
            <w:vAlign w:val="bottom"/>
            <w:tcBorders>
              <w:right w:val="single" w:sz="8" w:color="auto"/>
            </w:tcBorders>
          </w:tcPr>
          <w:p>
            <w:pPr>
              <w:ind w:left="180"/>
              <w:spacing w:after="0"/>
              <w:rPr>
                <w:sz w:val="20"/>
                <w:szCs w:val="20"/>
                <w:color w:val="auto"/>
              </w:rPr>
            </w:pPr>
            <w:r>
              <w:rPr>
                <w:rFonts w:ascii="Times New Roman" w:cs="Times New Roman" w:eastAsia="Times New Roman" w:hAnsi="Times New Roman"/>
                <w:sz w:val="18"/>
                <w:szCs w:val="18"/>
                <w:b w:val="1"/>
                <w:bCs w:val="1"/>
                <w:color w:val="auto"/>
              </w:rPr>
              <w:t>Tasa para aplicarse sobre el</w:t>
            </w:r>
          </w:p>
        </w:tc>
        <w:tc>
          <w:tcPr>
            <w:tcW w:w="0" w:type="dxa"/>
            <w:vAlign w:val="bottom"/>
          </w:tcPr>
          <w:p>
            <w:pPr>
              <w:spacing w:after="0"/>
              <w:rPr>
                <w:sz w:val="1"/>
                <w:szCs w:val="1"/>
                <w:color w:val="auto"/>
              </w:rPr>
            </w:pPr>
          </w:p>
        </w:tc>
      </w:tr>
      <w:tr>
        <w:trPr>
          <w:trHeight w:val="142"/>
        </w:trPr>
        <w:tc>
          <w:tcPr>
            <w:tcW w:w="2280" w:type="dxa"/>
            <w:vAlign w:val="bottom"/>
            <w:tcBorders>
              <w:left w:val="single" w:sz="8" w:color="auto"/>
              <w:right w:val="single" w:sz="8" w:color="auto"/>
            </w:tcBorders>
            <w:vMerge w:val="continue"/>
          </w:tcPr>
          <w:p>
            <w:pPr>
              <w:spacing w:after="0"/>
              <w:rPr>
                <w:sz w:val="12"/>
                <w:szCs w:val="12"/>
                <w:color w:val="auto"/>
              </w:rPr>
            </w:pPr>
          </w:p>
        </w:tc>
        <w:tc>
          <w:tcPr>
            <w:tcW w:w="180" w:type="dxa"/>
            <w:vAlign w:val="bottom"/>
          </w:tcPr>
          <w:p>
            <w:pPr>
              <w:spacing w:after="0"/>
              <w:rPr>
                <w:sz w:val="12"/>
                <w:szCs w:val="12"/>
                <w:color w:val="auto"/>
              </w:rPr>
            </w:pPr>
          </w:p>
        </w:tc>
        <w:tc>
          <w:tcPr>
            <w:tcW w:w="1760" w:type="dxa"/>
            <w:vAlign w:val="bottom"/>
            <w:vMerge w:val="continue"/>
          </w:tcPr>
          <w:p>
            <w:pPr>
              <w:spacing w:after="0"/>
              <w:rPr>
                <w:sz w:val="12"/>
                <w:szCs w:val="12"/>
                <w:color w:val="auto"/>
              </w:rPr>
            </w:pPr>
          </w:p>
        </w:tc>
        <w:tc>
          <w:tcPr>
            <w:tcW w:w="380" w:type="dxa"/>
            <w:vAlign w:val="bottom"/>
          </w:tcPr>
          <w:p>
            <w:pPr>
              <w:spacing w:after="0"/>
              <w:rPr>
                <w:sz w:val="12"/>
                <w:szCs w:val="12"/>
                <w:color w:val="auto"/>
              </w:rPr>
            </w:pPr>
          </w:p>
        </w:tc>
        <w:tc>
          <w:tcPr>
            <w:tcW w:w="120" w:type="dxa"/>
            <w:vAlign w:val="bottom"/>
            <w:tcBorders>
              <w:right w:val="single" w:sz="8" w:color="auto"/>
            </w:tcBorders>
          </w:tcPr>
          <w:p>
            <w:pPr>
              <w:spacing w:after="0"/>
              <w:rPr>
                <w:sz w:val="12"/>
                <w:szCs w:val="12"/>
                <w:color w:val="auto"/>
              </w:rPr>
            </w:pPr>
          </w:p>
        </w:tc>
        <w:tc>
          <w:tcPr>
            <w:tcW w:w="2160" w:type="dxa"/>
            <w:vAlign w:val="bottom"/>
            <w:tcBorders>
              <w:right w:val="single" w:sz="8" w:color="auto"/>
            </w:tcBorders>
            <w:vMerge w:val="continue"/>
          </w:tcPr>
          <w:p>
            <w:pPr>
              <w:spacing w:after="0"/>
              <w:rPr>
                <w:sz w:val="12"/>
                <w:szCs w:val="12"/>
                <w:color w:val="auto"/>
              </w:rPr>
            </w:pPr>
          </w:p>
        </w:tc>
        <w:tc>
          <w:tcPr>
            <w:tcW w:w="2560" w:type="dxa"/>
            <w:vAlign w:val="bottom"/>
            <w:tcBorders>
              <w:right w:val="single" w:sz="8" w:color="auto"/>
            </w:tcBorders>
            <w:vMerge w:val="restart"/>
          </w:tcPr>
          <w:p>
            <w:pPr>
              <w:ind w:left="180"/>
              <w:spacing w:after="0"/>
              <w:rPr>
                <w:sz w:val="20"/>
                <w:szCs w:val="20"/>
                <w:color w:val="auto"/>
              </w:rPr>
            </w:pPr>
            <w:r>
              <w:rPr>
                <w:rFonts w:ascii="Times New Roman" w:cs="Times New Roman" w:eastAsia="Times New Roman" w:hAnsi="Times New Roman"/>
                <w:sz w:val="18"/>
                <w:szCs w:val="18"/>
                <w:b w:val="1"/>
                <w:bCs w:val="1"/>
                <w:color w:val="auto"/>
              </w:rPr>
              <w:t>excedente del límite inferior</w:t>
            </w:r>
          </w:p>
        </w:tc>
        <w:tc>
          <w:tcPr>
            <w:tcW w:w="0" w:type="dxa"/>
            <w:vAlign w:val="bottom"/>
          </w:tcPr>
          <w:p>
            <w:pPr>
              <w:spacing w:after="0"/>
              <w:rPr>
                <w:sz w:val="1"/>
                <w:szCs w:val="1"/>
                <w:color w:val="auto"/>
              </w:rPr>
            </w:pPr>
          </w:p>
        </w:tc>
      </w:tr>
      <w:tr>
        <w:trPr>
          <w:trHeight w:val="150"/>
        </w:trPr>
        <w:tc>
          <w:tcPr>
            <w:tcW w:w="2280" w:type="dxa"/>
            <w:vAlign w:val="bottom"/>
            <w:tcBorders>
              <w:left w:val="single" w:sz="8" w:color="auto"/>
              <w:bottom w:val="single" w:sz="8" w:color="auto"/>
              <w:right w:val="single" w:sz="8" w:color="auto"/>
            </w:tcBorders>
          </w:tcPr>
          <w:p>
            <w:pPr>
              <w:spacing w:after="0"/>
              <w:rPr>
                <w:sz w:val="13"/>
                <w:szCs w:val="13"/>
                <w:color w:val="auto"/>
              </w:rPr>
            </w:pPr>
          </w:p>
        </w:tc>
        <w:tc>
          <w:tcPr>
            <w:tcW w:w="180" w:type="dxa"/>
            <w:vAlign w:val="bottom"/>
            <w:tcBorders>
              <w:bottom w:val="single" w:sz="8" w:color="auto"/>
            </w:tcBorders>
          </w:tcPr>
          <w:p>
            <w:pPr>
              <w:spacing w:after="0"/>
              <w:rPr>
                <w:sz w:val="13"/>
                <w:szCs w:val="13"/>
                <w:color w:val="auto"/>
              </w:rPr>
            </w:pPr>
          </w:p>
        </w:tc>
        <w:tc>
          <w:tcPr>
            <w:tcW w:w="1760" w:type="dxa"/>
            <w:vAlign w:val="bottom"/>
            <w:tcBorders>
              <w:bottom w:val="single" w:sz="8" w:color="auto"/>
            </w:tcBorders>
          </w:tcPr>
          <w:p>
            <w:pPr>
              <w:spacing w:after="0"/>
              <w:rPr>
                <w:sz w:val="13"/>
                <w:szCs w:val="13"/>
                <w:color w:val="auto"/>
              </w:rPr>
            </w:pPr>
          </w:p>
        </w:tc>
        <w:tc>
          <w:tcPr>
            <w:tcW w:w="380" w:type="dxa"/>
            <w:vAlign w:val="bottom"/>
            <w:tcBorders>
              <w:bottom w:val="single" w:sz="8" w:color="auto"/>
            </w:tcBorders>
          </w:tcPr>
          <w:p>
            <w:pPr>
              <w:spacing w:after="0"/>
              <w:rPr>
                <w:sz w:val="13"/>
                <w:szCs w:val="13"/>
                <w:color w:val="auto"/>
              </w:rPr>
            </w:pPr>
          </w:p>
        </w:tc>
        <w:tc>
          <w:tcPr>
            <w:tcW w:w="120" w:type="dxa"/>
            <w:vAlign w:val="bottom"/>
            <w:tcBorders>
              <w:bottom w:val="single" w:sz="8" w:color="auto"/>
              <w:right w:val="single" w:sz="8" w:color="auto"/>
            </w:tcBorders>
          </w:tcPr>
          <w:p>
            <w:pPr>
              <w:spacing w:after="0"/>
              <w:rPr>
                <w:sz w:val="13"/>
                <w:szCs w:val="13"/>
                <w:color w:val="auto"/>
              </w:rPr>
            </w:pPr>
          </w:p>
        </w:tc>
        <w:tc>
          <w:tcPr>
            <w:tcW w:w="2160" w:type="dxa"/>
            <w:vAlign w:val="bottom"/>
            <w:tcBorders>
              <w:bottom w:val="single" w:sz="8" w:color="auto"/>
              <w:right w:val="single" w:sz="8" w:color="auto"/>
            </w:tcBorders>
          </w:tcPr>
          <w:p>
            <w:pPr>
              <w:spacing w:after="0"/>
              <w:rPr>
                <w:sz w:val="13"/>
                <w:szCs w:val="13"/>
                <w:color w:val="auto"/>
              </w:rPr>
            </w:pPr>
          </w:p>
        </w:tc>
        <w:tc>
          <w:tcPr>
            <w:tcW w:w="2560" w:type="dxa"/>
            <w:vAlign w:val="bottom"/>
            <w:tcBorders>
              <w:bottom w:val="single" w:sz="8" w:color="auto"/>
              <w:right w:val="single" w:sz="8" w:color="auto"/>
            </w:tcBorders>
            <w:vMerge w:val="continue"/>
          </w:tcPr>
          <w:p>
            <w:pPr>
              <w:spacing w:after="0"/>
              <w:rPr>
                <w:sz w:val="13"/>
                <w:szCs w:val="13"/>
                <w:color w:val="auto"/>
              </w:rPr>
            </w:pPr>
          </w:p>
        </w:tc>
        <w:tc>
          <w:tcPr>
            <w:tcW w:w="0" w:type="dxa"/>
            <w:vAlign w:val="bottom"/>
          </w:tcPr>
          <w:p>
            <w:pPr>
              <w:spacing w:after="0"/>
              <w:rPr>
                <w:sz w:val="1"/>
                <w:szCs w:val="1"/>
                <w:color w:val="auto"/>
              </w:rPr>
            </w:pPr>
          </w:p>
        </w:tc>
      </w:tr>
      <w:tr>
        <w:trPr>
          <w:trHeight w:val="275"/>
        </w:trPr>
        <w:tc>
          <w:tcPr>
            <w:tcW w:w="2280" w:type="dxa"/>
            <w:vAlign w:val="bottom"/>
            <w:tcBorders>
              <w:left w:val="single" w:sz="8" w:color="auto"/>
              <w:bottom w:val="single" w:sz="8" w:color="auto"/>
            </w:tcBorders>
          </w:tcPr>
          <w:p>
            <w:pPr>
              <w:spacing w:after="0"/>
              <w:rPr>
                <w:sz w:val="23"/>
                <w:szCs w:val="23"/>
                <w:color w:val="auto"/>
              </w:rPr>
            </w:pPr>
          </w:p>
        </w:tc>
        <w:tc>
          <w:tcPr>
            <w:tcW w:w="180" w:type="dxa"/>
            <w:vAlign w:val="bottom"/>
            <w:tcBorders>
              <w:bottom w:val="single" w:sz="8" w:color="auto"/>
            </w:tcBorders>
          </w:tcPr>
          <w:p>
            <w:pPr>
              <w:spacing w:after="0"/>
              <w:rPr>
                <w:sz w:val="23"/>
                <w:szCs w:val="23"/>
                <w:color w:val="auto"/>
              </w:rPr>
            </w:pPr>
          </w:p>
        </w:tc>
        <w:tc>
          <w:tcPr>
            <w:tcW w:w="4420" w:type="dxa"/>
            <w:vAlign w:val="bottom"/>
            <w:tcBorders>
              <w:bottom w:val="single" w:sz="8" w:color="auto"/>
            </w:tcBorders>
            <w:gridSpan w:val="4"/>
          </w:tcPr>
          <w:p>
            <w:pPr>
              <w:jc w:val="center"/>
              <w:spacing w:after="0" w:line="206" w:lineRule="exact"/>
              <w:rPr>
                <w:sz w:val="20"/>
                <w:szCs w:val="20"/>
                <w:color w:val="auto"/>
              </w:rPr>
            </w:pPr>
            <w:r>
              <w:rPr>
                <w:rFonts w:ascii="Times New Roman" w:cs="Times New Roman" w:eastAsia="Times New Roman" w:hAnsi="Times New Roman"/>
                <w:sz w:val="18"/>
                <w:szCs w:val="18"/>
                <w:b w:val="1"/>
                <w:bCs w:val="1"/>
                <w:color w:val="auto"/>
              </w:rPr>
              <w:t>Valor total de la motocicleta</w:t>
            </w:r>
          </w:p>
        </w:tc>
        <w:tc>
          <w:tcPr>
            <w:tcW w:w="2560" w:type="dxa"/>
            <w:vAlign w:val="bottom"/>
            <w:tcBorders>
              <w:bottom w:val="single" w:sz="8" w:color="auto"/>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73"/>
        </w:trPr>
        <w:tc>
          <w:tcPr>
            <w:tcW w:w="228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180" w:type="dxa"/>
            <w:vAlign w:val="bottom"/>
            <w:tcBorders>
              <w:bottom w:val="single" w:sz="8" w:color="auto"/>
            </w:tcBorders>
          </w:tcPr>
          <w:p>
            <w:pPr>
              <w:spacing w:after="0"/>
              <w:rPr>
                <w:sz w:val="23"/>
                <w:szCs w:val="23"/>
                <w:color w:val="auto"/>
              </w:rPr>
            </w:pPr>
          </w:p>
        </w:tc>
        <w:tc>
          <w:tcPr>
            <w:tcW w:w="1760" w:type="dxa"/>
            <w:vAlign w:val="bottom"/>
            <w:tcBorders>
              <w:bottom w:val="single" w:sz="8" w:color="auto"/>
            </w:tcBorders>
          </w:tcPr>
          <w:p>
            <w:pPr>
              <w:jc w:val="center"/>
              <w:ind w:left="150"/>
              <w:spacing w:after="0" w:line="20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500" w:type="dxa"/>
            <w:vAlign w:val="bottom"/>
            <w:tcBorders>
              <w:bottom w:val="single" w:sz="8" w:color="auto"/>
              <w:right w:val="single" w:sz="8" w:color="auto"/>
            </w:tcBorders>
            <w:gridSpan w:val="2"/>
          </w:tcPr>
          <w:p>
            <w:pPr>
              <w:spacing w:after="0"/>
              <w:rPr>
                <w:sz w:val="23"/>
                <w:szCs w:val="23"/>
                <w:color w:val="auto"/>
              </w:rPr>
            </w:pPr>
          </w:p>
        </w:tc>
        <w:tc>
          <w:tcPr>
            <w:tcW w:w="21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b w:val="1"/>
                <w:bCs w:val="1"/>
                <w:color w:val="auto"/>
                <w:w w:val="88"/>
              </w:rPr>
              <w:t>$</w:t>
            </w:r>
          </w:p>
        </w:tc>
        <w:tc>
          <w:tcPr>
            <w:tcW w:w="25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b w:val="1"/>
                <w:bCs w:val="1"/>
                <w:color w:val="auto"/>
                <w:w w:val="99"/>
              </w:rPr>
              <w:t>%</w:t>
            </w:r>
          </w:p>
        </w:tc>
        <w:tc>
          <w:tcPr>
            <w:tcW w:w="0" w:type="dxa"/>
            <w:vAlign w:val="bottom"/>
          </w:tcPr>
          <w:p>
            <w:pPr>
              <w:spacing w:after="0"/>
              <w:rPr>
                <w:sz w:val="1"/>
                <w:szCs w:val="1"/>
                <w:color w:val="auto"/>
              </w:rPr>
            </w:pPr>
          </w:p>
        </w:tc>
      </w:tr>
      <w:tr>
        <w:trPr>
          <w:trHeight w:val="275"/>
        </w:trPr>
        <w:tc>
          <w:tcPr>
            <w:tcW w:w="228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0.01</w:t>
            </w:r>
          </w:p>
        </w:tc>
        <w:tc>
          <w:tcPr>
            <w:tcW w:w="180" w:type="dxa"/>
            <w:vAlign w:val="bottom"/>
            <w:tcBorders>
              <w:bottom w:val="single" w:sz="8" w:color="auto"/>
            </w:tcBorders>
          </w:tcPr>
          <w:p>
            <w:pPr>
              <w:spacing w:after="0"/>
              <w:rPr>
                <w:sz w:val="23"/>
                <w:szCs w:val="23"/>
                <w:color w:val="auto"/>
              </w:rPr>
            </w:pPr>
          </w:p>
        </w:tc>
        <w:tc>
          <w:tcPr>
            <w:tcW w:w="1760" w:type="dxa"/>
            <w:vAlign w:val="bottom"/>
            <w:tcBorders>
              <w:bottom w:val="single" w:sz="8" w:color="auto"/>
            </w:tcBorders>
          </w:tcPr>
          <w:p>
            <w:pPr>
              <w:jc w:val="center"/>
              <w:ind w:left="170"/>
              <w:spacing w:after="0" w:line="206" w:lineRule="exact"/>
              <w:rPr>
                <w:sz w:val="20"/>
                <w:szCs w:val="20"/>
                <w:color w:val="auto"/>
              </w:rPr>
            </w:pPr>
            <w:r>
              <w:rPr>
                <w:rFonts w:ascii="Times New Roman" w:cs="Times New Roman" w:eastAsia="Times New Roman" w:hAnsi="Times New Roman"/>
                <w:sz w:val="18"/>
                <w:szCs w:val="18"/>
                <w:color w:val="auto"/>
              </w:rPr>
              <w:t>257,452.66</w:t>
            </w:r>
          </w:p>
        </w:tc>
        <w:tc>
          <w:tcPr>
            <w:tcW w:w="38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21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0.00</w:t>
            </w:r>
          </w:p>
        </w:tc>
        <w:tc>
          <w:tcPr>
            <w:tcW w:w="25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3</w:t>
            </w:r>
          </w:p>
        </w:tc>
        <w:tc>
          <w:tcPr>
            <w:tcW w:w="0" w:type="dxa"/>
            <w:vAlign w:val="bottom"/>
          </w:tcPr>
          <w:p>
            <w:pPr>
              <w:spacing w:after="0"/>
              <w:rPr>
                <w:sz w:val="1"/>
                <w:szCs w:val="1"/>
                <w:color w:val="auto"/>
              </w:rPr>
            </w:pPr>
          </w:p>
        </w:tc>
      </w:tr>
      <w:tr>
        <w:trPr>
          <w:trHeight w:val="273"/>
        </w:trPr>
        <w:tc>
          <w:tcPr>
            <w:tcW w:w="228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8"/>
              </w:rPr>
              <w:t>257,452.67</w:t>
            </w:r>
          </w:p>
        </w:tc>
        <w:tc>
          <w:tcPr>
            <w:tcW w:w="180" w:type="dxa"/>
            <w:vAlign w:val="bottom"/>
            <w:tcBorders>
              <w:bottom w:val="single" w:sz="8" w:color="auto"/>
            </w:tcBorders>
          </w:tcPr>
          <w:p>
            <w:pPr>
              <w:spacing w:after="0"/>
              <w:rPr>
                <w:sz w:val="23"/>
                <w:szCs w:val="23"/>
                <w:color w:val="auto"/>
              </w:rPr>
            </w:pPr>
          </w:p>
        </w:tc>
        <w:tc>
          <w:tcPr>
            <w:tcW w:w="1760" w:type="dxa"/>
            <w:vAlign w:val="bottom"/>
            <w:tcBorders>
              <w:bottom w:val="single" w:sz="8" w:color="auto"/>
            </w:tcBorders>
          </w:tcPr>
          <w:p>
            <w:pPr>
              <w:jc w:val="center"/>
              <w:ind w:left="170"/>
              <w:spacing w:after="0" w:line="206" w:lineRule="exact"/>
              <w:rPr>
                <w:sz w:val="20"/>
                <w:szCs w:val="20"/>
                <w:color w:val="auto"/>
              </w:rPr>
            </w:pPr>
            <w:r>
              <w:rPr>
                <w:rFonts w:ascii="Times New Roman" w:cs="Times New Roman" w:eastAsia="Times New Roman" w:hAnsi="Times New Roman"/>
                <w:sz w:val="18"/>
                <w:szCs w:val="18"/>
                <w:color w:val="auto"/>
              </w:rPr>
              <w:t>354,057.81</w:t>
            </w:r>
          </w:p>
        </w:tc>
        <w:tc>
          <w:tcPr>
            <w:tcW w:w="38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21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7,723.58</w:t>
            </w:r>
          </w:p>
        </w:tc>
        <w:tc>
          <w:tcPr>
            <w:tcW w:w="25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7"/>
              </w:rPr>
              <w:t>8.7</w:t>
            </w:r>
          </w:p>
        </w:tc>
        <w:tc>
          <w:tcPr>
            <w:tcW w:w="0" w:type="dxa"/>
            <w:vAlign w:val="bottom"/>
          </w:tcPr>
          <w:p>
            <w:pPr>
              <w:spacing w:after="0"/>
              <w:rPr>
                <w:sz w:val="1"/>
                <w:szCs w:val="1"/>
                <w:color w:val="auto"/>
              </w:rPr>
            </w:pPr>
          </w:p>
        </w:tc>
      </w:tr>
      <w:tr>
        <w:trPr>
          <w:trHeight w:val="275"/>
        </w:trPr>
        <w:tc>
          <w:tcPr>
            <w:tcW w:w="228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8"/>
              </w:rPr>
              <w:t>354,057.82</w:t>
            </w:r>
          </w:p>
        </w:tc>
        <w:tc>
          <w:tcPr>
            <w:tcW w:w="180" w:type="dxa"/>
            <w:vAlign w:val="bottom"/>
            <w:tcBorders>
              <w:bottom w:val="single" w:sz="8" w:color="auto"/>
            </w:tcBorders>
          </w:tcPr>
          <w:p>
            <w:pPr>
              <w:spacing w:after="0"/>
              <w:rPr>
                <w:sz w:val="23"/>
                <w:szCs w:val="23"/>
                <w:color w:val="auto"/>
              </w:rPr>
            </w:pPr>
          </w:p>
        </w:tc>
        <w:tc>
          <w:tcPr>
            <w:tcW w:w="1760" w:type="dxa"/>
            <w:vAlign w:val="bottom"/>
            <w:tcBorders>
              <w:bottom w:val="single" w:sz="8" w:color="auto"/>
            </w:tcBorders>
          </w:tcPr>
          <w:p>
            <w:pPr>
              <w:jc w:val="center"/>
              <w:ind w:left="170"/>
              <w:spacing w:after="0" w:line="206" w:lineRule="exact"/>
              <w:rPr>
                <w:sz w:val="20"/>
                <w:szCs w:val="20"/>
                <w:color w:val="auto"/>
              </w:rPr>
            </w:pPr>
            <w:r>
              <w:rPr>
                <w:rFonts w:ascii="Times New Roman" w:cs="Times New Roman" w:eastAsia="Times New Roman" w:hAnsi="Times New Roman"/>
                <w:sz w:val="18"/>
                <w:szCs w:val="18"/>
                <w:color w:val="auto"/>
              </w:rPr>
              <w:t>475,892.96</w:t>
            </w:r>
          </w:p>
        </w:tc>
        <w:tc>
          <w:tcPr>
            <w:tcW w:w="38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21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16,128.22</w:t>
            </w:r>
          </w:p>
        </w:tc>
        <w:tc>
          <w:tcPr>
            <w:tcW w:w="25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5"/>
              </w:rPr>
              <w:t>13.3</w:t>
            </w:r>
          </w:p>
        </w:tc>
        <w:tc>
          <w:tcPr>
            <w:tcW w:w="0" w:type="dxa"/>
            <w:vAlign w:val="bottom"/>
          </w:tcPr>
          <w:p>
            <w:pPr>
              <w:spacing w:after="0"/>
              <w:rPr>
                <w:sz w:val="1"/>
                <w:szCs w:val="1"/>
                <w:color w:val="auto"/>
              </w:rPr>
            </w:pPr>
          </w:p>
        </w:tc>
      </w:tr>
      <w:tr>
        <w:trPr>
          <w:trHeight w:val="274"/>
        </w:trPr>
        <w:tc>
          <w:tcPr>
            <w:tcW w:w="2280" w:type="dxa"/>
            <w:vAlign w:val="bottom"/>
            <w:tcBorders>
              <w:left w:val="single" w:sz="8" w:color="auto"/>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8"/>
              </w:rPr>
              <w:t>475,892.97</w:t>
            </w:r>
          </w:p>
        </w:tc>
        <w:tc>
          <w:tcPr>
            <w:tcW w:w="180" w:type="dxa"/>
            <w:vAlign w:val="bottom"/>
            <w:tcBorders>
              <w:bottom w:val="single" w:sz="8" w:color="auto"/>
            </w:tcBorders>
          </w:tcPr>
          <w:p>
            <w:pPr>
              <w:spacing w:after="0"/>
              <w:rPr>
                <w:sz w:val="23"/>
                <w:szCs w:val="23"/>
                <w:color w:val="auto"/>
              </w:rPr>
            </w:pPr>
          </w:p>
        </w:tc>
        <w:tc>
          <w:tcPr>
            <w:tcW w:w="1760" w:type="dxa"/>
            <w:vAlign w:val="bottom"/>
            <w:tcBorders>
              <w:bottom w:val="single" w:sz="8" w:color="auto"/>
            </w:tcBorders>
          </w:tcPr>
          <w:p>
            <w:pPr>
              <w:ind w:left="580"/>
              <w:spacing w:after="0" w:line="206" w:lineRule="exact"/>
              <w:rPr>
                <w:sz w:val="20"/>
                <w:szCs w:val="20"/>
                <w:color w:val="auto"/>
              </w:rPr>
            </w:pPr>
            <w:r>
              <w:rPr>
                <w:rFonts w:ascii="Times New Roman" w:cs="Times New Roman" w:eastAsia="Times New Roman" w:hAnsi="Times New Roman"/>
                <w:sz w:val="18"/>
                <w:szCs w:val="18"/>
                <w:color w:val="auto"/>
              </w:rPr>
              <w:t>En adelante</w:t>
            </w:r>
          </w:p>
        </w:tc>
        <w:tc>
          <w:tcPr>
            <w:tcW w:w="380" w:type="dxa"/>
            <w:vAlign w:val="bottom"/>
            <w:tcBorders>
              <w:bottom w:val="single" w:sz="8" w:color="auto"/>
            </w:tcBorders>
          </w:tcPr>
          <w:p>
            <w:pPr>
              <w:spacing w:after="0"/>
              <w:rPr>
                <w:sz w:val="23"/>
                <w:szCs w:val="23"/>
                <w:color w:val="auto"/>
              </w:rPr>
            </w:pPr>
          </w:p>
        </w:tc>
        <w:tc>
          <w:tcPr>
            <w:tcW w:w="120" w:type="dxa"/>
            <w:vAlign w:val="bottom"/>
            <w:tcBorders>
              <w:bottom w:val="single" w:sz="8" w:color="auto"/>
              <w:right w:val="single" w:sz="8" w:color="auto"/>
            </w:tcBorders>
          </w:tcPr>
          <w:p>
            <w:pPr>
              <w:spacing w:after="0"/>
              <w:rPr>
                <w:sz w:val="23"/>
                <w:szCs w:val="23"/>
                <w:color w:val="auto"/>
              </w:rPr>
            </w:pPr>
          </w:p>
        </w:tc>
        <w:tc>
          <w:tcPr>
            <w:tcW w:w="21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32,332.29</w:t>
            </w:r>
          </w:p>
        </w:tc>
        <w:tc>
          <w:tcPr>
            <w:tcW w:w="2560" w:type="dxa"/>
            <w:vAlign w:val="bottom"/>
            <w:tcBorders>
              <w:bottom w:val="single" w:sz="8" w:color="auto"/>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5"/>
              </w:rPr>
              <w:t>16.8</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5973445</wp:posOffset>
                </wp:positionH>
                <wp:positionV relativeFrom="paragraph">
                  <wp:posOffset>-2231390</wp:posOffset>
                </wp:positionV>
                <wp:extent cx="12700" cy="1270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26" o:spid="_x0000_s1051" style="position:absolute;margin-left:470.35pt;margin-top:-175.69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20"/>
          </w:cols>
          <w:pgMar w:left="1380" w:top="707" w:right="1440" w:bottom="629" w:gutter="0" w:footer="0" w:header="0"/>
        </w:sectPr>
      </w:pPr>
    </w:p>
    <w:bookmarkStart w:id="20" w:name="page21"/>
    <w:bookmarkEnd w:id="20"/>
    <w:p>
      <w:pPr>
        <w:spacing w:after="0" w:line="239" w:lineRule="auto"/>
        <w:rPr>
          <w:sz w:val="20"/>
          <w:szCs w:val="20"/>
          <w:color w:val="auto"/>
        </w:rPr>
      </w:pPr>
      <w:r>
        <w:rPr>
          <w:rFonts w:ascii="Times New Roman" w:cs="Times New Roman" w:eastAsia="Times New Roman" w:hAnsi="Times New Roman"/>
          <w:sz w:val="20"/>
          <w:szCs w:val="20"/>
          <w:color w:val="auto"/>
        </w:rPr>
        <w:t>22</w:t>
      </w:r>
    </w:p>
    <w:p>
      <w:pPr>
        <w:spacing w:after="0" w:line="22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Vehículos eléctricos y vehículos híbridos eléctricos o vehículos con motor accionado por hidrógeno o por</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w w:val="95"/>
              </w:rPr>
              <w:t>cualquier otra fuente de energía alternativa no contaminante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w:t>
            </w:r>
          </w:p>
        </w:tc>
      </w:tr>
      <w:tr>
        <w:trPr>
          <w:trHeight w:val="519"/>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Vehículos usados de más de diez años modelo de antigüedad:</w:t>
            </w:r>
          </w:p>
        </w:tc>
        <w:tc>
          <w:tcPr>
            <w:tcW w:w="660" w:type="dxa"/>
            <w:vAlign w:val="bottom"/>
          </w:tcPr>
          <w:p>
            <w:pPr>
              <w:spacing w:after="0"/>
              <w:rPr>
                <w:sz w:val="24"/>
                <w:szCs w:val="24"/>
                <w:color w:val="auto"/>
              </w:rPr>
            </w:pPr>
          </w:p>
        </w:tc>
      </w:tr>
      <w:tr>
        <w:trPr>
          <w:trHeight w:val="521"/>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Vehículos destinados al servicio particular:</w:t>
            </w:r>
          </w:p>
        </w:tc>
        <w:tc>
          <w:tcPr>
            <w:tcW w:w="660" w:type="dxa"/>
            <w:vAlign w:val="bottom"/>
          </w:tcPr>
          <w:p>
            <w:pPr>
              <w:spacing w:after="0"/>
              <w:rPr>
                <w:sz w:val="24"/>
                <w:szCs w:val="24"/>
                <w:color w:val="auto"/>
              </w:rPr>
            </w:pPr>
          </w:p>
        </w:tc>
      </w:tr>
      <w:tr>
        <w:trPr>
          <w:trHeight w:val="521"/>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Motocicletas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$145.00</w:t>
            </w:r>
          </w:p>
        </w:tc>
      </w:tr>
      <w:tr>
        <w:trPr>
          <w:trHeight w:val="518"/>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Hasta 4 cilindros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$260.00</w:t>
            </w:r>
          </w:p>
        </w:tc>
      </w:tr>
      <w:tr>
        <w:trPr>
          <w:trHeight w:val="521"/>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5 y 6 cilindros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$415.00</w:t>
            </w:r>
          </w:p>
        </w:tc>
      </w:tr>
      <w:tr>
        <w:trPr>
          <w:trHeight w:val="521"/>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más de 6 cilindros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$555.00</w:t>
            </w:r>
          </w:p>
        </w:tc>
      </w:tr>
      <w:tr>
        <w:trPr>
          <w:trHeight w:val="519"/>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Vehículos destinados al servicio público:</w:t>
            </w:r>
          </w:p>
        </w:tc>
        <w:tc>
          <w:tcPr>
            <w:tcW w:w="660" w:type="dxa"/>
            <w:vAlign w:val="bottom"/>
          </w:tcPr>
          <w:p>
            <w:pPr>
              <w:spacing w:after="0"/>
              <w:rPr>
                <w:sz w:val="24"/>
                <w:szCs w:val="24"/>
                <w:color w:val="auto"/>
              </w:rPr>
            </w:pPr>
          </w:p>
        </w:tc>
      </w:tr>
      <w:tr>
        <w:trPr>
          <w:trHeight w:val="521"/>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Hasta 4 cilindros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$305.00</w:t>
            </w:r>
          </w:p>
        </w:tc>
      </w:tr>
      <w:tr>
        <w:trPr>
          <w:trHeight w:val="521"/>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5 y 6 cilindros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$480.00</w:t>
            </w:r>
          </w:p>
        </w:tc>
      </w:tr>
      <w:tr>
        <w:trPr>
          <w:trHeight w:val="518"/>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más de 6 cilindros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$555.00</w:t>
            </w:r>
          </w:p>
        </w:tc>
      </w:tr>
    </w:tbl>
    <w:p>
      <w:pPr>
        <w:spacing w:after="0" w:line="302"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Los sujetos de este impuesto que cumplan con los requisitos establecidos en la Ley de Hacienda del Estado Libre y Soberano de Puebla, gozarán del Apoyo en el pago del 100% de esta contribución, en los términos que señala el citado ordenamiento legal.</w:t>
      </w:r>
    </w:p>
    <w:p>
      <w:pPr>
        <w:spacing w:after="0" w:line="246"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Para efectos del párrafo anterior, la Secretaría de Finanzas y Administración publicará las disposiciones administrativas de carácter general que tengan por objeto facilitar a los sujetos de este impuesto el acceso a dicho Apoyo; así como para propiciar e incentivar el cumplimiento de las obligaciones fiscales.</w:t>
      </w:r>
    </w:p>
    <w:p>
      <w:pPr>
        <w:spacing w:after="0" w:line="197"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CAPÍTULO III</w:t>
      </w:r>
    </w:p>
    <w:p>
      <w:pPr>
        <w:ind w:left="1860"/>
        <w:spacing w:after="0" w:line="225" w:lineRule="auto"/>
        <w:rPr>
          <w:sz w:val="20"/>
          <w:szCs w:val="20"/>
          <w:color w:val="auto"/>
        </w:rPr>
      </w:pPr>
      <w:r>
        <w:rPr>
          <w:rFonts w:ascii="Times New Roman" w:cs="Times New Roman" w:eastAsia="Times New Roman" w:hAnsi="Times New Roman"/>
          <w:sz w:val="24"/>
          <w:szCs w:val="24"/>
          <w:b w:val="1"/>
          <w:bCs w:val="1"/>
          <w:color w:val="auto"/>
        </w:rPr>
        <w:t>DEL IMPUESTO ESTATAL SOBRE ADQUISICIÓN</w:t>
      </w:r>
    </w:p>
    <w:p>
      <w:pPr>
        <w:ind w:left="2240"/>
        <w:spacing w:after="0" w:line="225" w:lineRule="auto"/>
        <w:rPr>
          <w:sz w:val="20"/>
          <w:szCs w:val="20"/>
          <w:color w:val="auto"/>
        </w:rPr>
      </w:pPr>
      <w:r>
        <w:rPr>
          <w:rFonts w:ascii="Times New Roman" w:cs="Times New Roman" w:eastAsia="Times New Roman" w:hAnsi="Times New Roman"/>
          <w:sz w:val="24"/>
          <w:szCs w:val="24"/>
          <w:b w:val="1"/>
          <w:bCs w:val="1"/>
          <w:color w:val="auto"/>
        </w:rPr>
        <w:t>DE VEHÍCULOS AUTOMOTORES USADOS</w:t>
      </w:r>
    </w:p>
    <w:p>
      <w:pPr>
        <w:spacing w:after="0" w:line="266" w:lineRule="exact"/>
        <w:rPr>
          <w:sz w:val="20"/>
          <w:szCs w:val="20"/>
          <w:color w:val="auto"/>
        </w:rPr>
      </w:pPr>
    </w:p>
    <w:p>
      <w:pPr>
        <w:jc w:val="both"/>
        <w:ind w:right="20" w:firstLine="283"/>
        <w:spacing w:after="0" w:line="259" w:lineRule="auto"/>
        <w:rPr>
          <w:sz w:val="20"/>
          <w:szCs w:val="20"/>
          <w:color w:val="auto"/>
        </w:rPr>
      </w:pPr>
      <w:r>
        <w:rPr>
          <w:rFonts w:ascii="Times New Roman" w:cs="Times New Roman" w:eastAsia="Times New Roman" w:hAnsi="Times New Roman"/>
          <w:sz w:val="20"/>
          <w:szCs w:val="20"/>
          <w:b w:val="1"/>
          <w:bCs w:val="1"/>
          <w:color w:val="auto"/>
        </w:rPr>
        <w:t xml:space="preserve">ARTÍCULO 9. </w:t>
      </w:r>
      <w:r>
        <w:rPr>
          <w:rFonts w:ascii="Times New Roman" w:cs="Times New Roman" w:eastAsia="Times New Roman" w:hAnsi="Times New Roman"/>
          <w:sz w:val="20"/>
          <w:szCs w:val="20"/>
          <w:color w:val="auto"/>
        </w:rPr>
        <w:t>El pago del Impuesto Sobre Adquisición de Vehículos Automotores Usados, será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cantidad que resulte de aplicar a la base a que se refiere la Ley de Hacienda del Estado Libre y Soberano de</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060" w:type="dxa"/>
            <w:vAlign w:val="bottom"/>
          </w:tcPr>
          <w:p>
            <w:pPr>
              <w:spacing w:after="0"/>
              <w:rPr>
                <w:sz w:val="20"/>
                <w:szCs w:val="20"/>
                <w:color w:val="auto"/>
              </w:rPr>
            </w:pPr>
            <w:r>
              <w:rPr>
                <w:rFonts w:ascii="Times New Roman" w:cs="Times New Roman" w:eastAsia="Times New Roman" w:hAnsi="Times New Roman"/>
                <w:sz w:val="20"/>
                <w:szCs w:val="20"/>
                <w:color w:val="auto"/>
              </w:rPr>
              <w:t>Puebla, la tasa del ........................................................................................................................................</w:t>
            </w:r>
          </w:p>
        </w:tc>
        <w:tc>
          <w:tcPr>
            <w:tcW w:w="28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0%</w:t>
            </w:r>
          </w:p>
        </w:tc>
      </w:tr>
    </w:tbl>
    <w:p>
      <w:pPr>
        <w:spacing w:after="0" w:line="26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10. </w:t>
      </w:r>
      <w:r>
        <w:rPr>
          <w:rFonts w:ascii="Times New Roman" w:cs="Times New Roman" w:eastAsia="Times New Roman" w:hAnsi="Times New Roman"/>
          <w:sz w:val="20"/>
          <w:szCs w:val="20"/>
          <w:color w:val="auto"/>
        </w:rPr>
        <w:t>Los sujetos de este Impuesto que adquieran vehículos automotores cuyos modelos sean de más</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diez años de fabricación nacional, anteriores a la aplicación de esta Ley, pagarán la cuota de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bl>
    <w:p>
      <w:pPr>
        <w:spacing w:after="0" w:line="222"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CAPÍTULO IV</w:t>
      </w:r>
    </w:p>
    <w:p>
      <w:pPr>
        <w:ind w:left="1680"/>
        <w:spacing w:after="0" w:line="225" w:lineRule="auto"/>
        <w:rPr>
          <w:sz w:val="20"/>
          <w:szCs w:val="20"/>
          <w:color w:val="auto"/>
        </w:rPr>
      </w:pPr>
      <w:r>
        <w:rPr>
          <w:rFonts w:ascii="Times New Roman" w:cs="Times New Roman" w:eastAsia="Times New Roman" w:hAnsi="Times New Roman"/>
          <w:sz w:val="24"/>
          <w:szCs w:val="24"/>
          <w:b w:val="1"/>
          <w:bCs w:val="1"/>
          <w:color w:val="auto"/>
        </w:rPr>
        <w:t>DEL IMPUESTO SOBRE SERVICIOS DE HOSPEDAJE</w:t>
      </w:r>
    </w:p>
    <w:p>
      <w:pPr>
        <w:spacing w:after="0" w:line="25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11. </w:t>
      </w:r>
      <w:r>
        <w:rPr>
          <w:rFonts w:ascii="Times New Roman" w:cs="Times New Roman" w:eastAsia="Times New Roman" w:hAnsi="Times New Roman"/>
          <w:sz w:val="20"/>
          <w:szCs w:val="20"/>
          <w:color w:val="auto"/>
        </w:rPr>
        <w:t>El Impuesto Sobre Servicios de Hospedaje, se pagará aplicando a la base a que se refiere la</w:t>
      </w:r>
    </w:p>
    <w:p>
      <w:pPr>
        <w:spacing w:after="0" w:line="3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0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Ley de Hacienda del Estado Libre y Soberano de Puebla, la tasa del ........................................................................</w:t>
            </w:r>
          </w:p>
        </w:tc>
        <w:tc>
          <w:tcPr>
            <w:tcW w:w="3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w:t>
            </w:r>
          </w:p>
        </w:tc>
      </w:tr>
    </w:tbl>
    <w:p>
      <w:pPr>
        <w:spacing w:after="0" w:line="222"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4"/>
          <w:szCs w:val="24"/>
          <w:b w:val="1"/>
          <w:bCs w:val="1"/>
          <w:color w:val="auto"/>
        </w:rPr>
        <w:t>CAPÍTULO V</w:t>
      </w:r>
    </w:p>
    <w:p>
      <w:pPr>
        <w:ind w:left="2040"/>
        <w:spacing w:after="0" w:line="225" w:lineRule="auto"/>
        <w:rPr>
          <w:sz w:val="20"/>
          <w:szCs w:val="20"/>
          <w:color w:val="auto"/>
        </w:rPr>
      </w:pPr>
      <w:r>
        <w:rPr>
          <w:rFonts w:ascii="Times New Roman" w:cs="Times New Roman" w:eastAsia="Times New Roman" w:hAnsi="Times New Roman"/>
          <w:sz w:val="24"/>
          <w:szCs w:val="24"/>
          <w:b w:val="1"/>
          <w:bCs w:val="1"/>
          <w:color w:val="auto"/>
        </w:rPr>
        <w:t>DEL IMPUESTO ESTATAL SOBRE LOTERÍAS,</w:t>
      </w:r>
    </w:p>
    <w:p>
      <w:pPr>
        <w:ind w:left="2780"/>
        <w:spacing w:after="0" w:line="227" w:lineRule="auto"/>
        <w:rPr>
          <w:sz w:val="20"/>
          <w:szCs w:val="20"/>
          <w:color w:val="auto"/>
        </w:rPr>
      </w:pPr>
      <w:r>
        <w:rPr>
          <w:rFonts w:ascii="Times New Roman" w:cs="Times New Roman" w:eastAsia="Times New Roman" w:hAnsi="Times New Roman"/>
          <w:sz w:val="24"/>
          <w:szCs w:val="24"/>
          <w:b w:val="1"/>
          <w:bCs w:val="1"/>
          <w:color w:val="auto"/>
        </w:rPr>
        <w:t>RIFAS, SORTEOS Y CONCURSOS</w:t>
      </w:r>
    </w:p>
    <w:p>
      <w:pPr>
        <w:sectPr>
          <w:pgSz w:w="12240" w:h="15840" w:orient="portrait"/>
          <w:cols w:equalWidth="0" w:num="1">
            <w:col w:w="9360"/>
          </w:cols>
          <w:pgMar w:left="1480" w:top="695" w:right="1400" w:bottom="637" w:gutter="0" w:footer="0" w:header="0"/>
        </w:sectPr>
      </w:pPr>
    </w:p>
    <w:p>
      <w:pPr>
        <w:spacing w:after="0" w:line="25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ARTÍCULO 12. </w:t>
      </w:r>
      <w:r>
        <w:rPr>
          <w:rFonts w:ascii="Times New Roman" w:cs="Times New Roman" w:eastAsia="Times New Roman" w:hAnsi="Times New Roman"/>
          <w:sz w:val="20"/>
          <w:szCs w:val="20"/>
          <w:color w:val="auto"/>
        </w:rPr>
        <w:t>El Impuesto Estatal Sobre Loterías, Rifas, Sorteos y Concursos, se pagará aplicando a la base a</w:t>
      </w:r>
    </w:p>
    <w:p>
      <w:pPr>
        <w:spacing w:after="0" w:line="2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060" w:type="dxa"/>
            <w:vAlign w:val="bottom"/>
          </w:tcPr>
          <w:p>
            <w:pPr>
              <w:spacing w:after="0"/>
              <w:rPr>
                <w:sz w:val="20"/>
                <w:szCs w:val="20"/>
                <w:color w:val="auto"/>
              </w:rPr>
            </w:pPr>
            <w:r>
              <w:rPr>
                <w:rFonts w:ascii="Times New Roman" w:cs="Times New Roman" w:eastAsia="Times New Roman" w:hAnsi="Times New Roman"/>
                <w:sz w:val="20"/>
                <w:szCs w:val="20"/>
                <w:color w:val="auto"/>
                <w:w w:val="99"/>
              </w:rPr>
              <w:t>que se refiere la Ley de Hacienda del Estado Libre y Soberano de Puebla, la tasa del ..............................................</w:t>
            </w:r>
          </w:p>
        </w:tc>
        <w:tc>
          <w:tcPr>
            <w:tcW w:w="3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0%</w:t>
            </w:r>
          </w:p>
        </w:tc>
      </w:tr>
      <w:p>
        <w:pPr>
          <w:sectPr>
            <w:pgSz w:w="12240" w:h="15840" w:orient="portrait"/>
            <w:cols w:equalWidth="0" w:num="1">
              <w:col w:w="9360"/>
            </w:cols>
            <w:pgMar w:left="1480" w:top="695" w:right="1400" w:bottom="637" w:gutter="0" w:footer="0" w:header="0"/>
            <w:type w:val="continuous"/>
          </w:sectPr>
        </w:pPr>
      </w:p>
      <w:bookmarkStart w:id="21" w:name="page22"/>
      <w:bookmarkEnd w:id="21"/>
    </w:tbl>
    <w:p>
      <w:pPr>
        <w:ind w:left="9160"/>
        <w:spacing w:after="0" w:line="239" w:lineRule="auto"/>
        <w:rPr>
          <w:sz w:val="20"/>
          <w:szCs w:val="20"/>
          <w:color w:val="auto"/>
        </w:rPr>
      </w:pPr>
      <w:r>
        <w:rPr>
          <w:rFonts w:ascii="Times New Roman" w:cs="Times New Roman" w:eastAsia="Times New Roman" w:hAnsi="Times New Roman"/>
          <w:sz w:val="20"/>
          <w:szCs w:val="20"/>
          <w:color w:val="auto"/>
        </w:rPr>
        <w:t>23</w:t>
      </w:r>
    </w:p>
    <w:p>
      <w:pPr>
        <w:spacing w:after="0" w:line="18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580"/>
        <w:spacing w:after="0"/>
        <w:rPr>
          <w:sz w:val="20"/>
          <w:szCs w:val="20"/>
          <w:color w:val="auto"/>
        </w:rPr>
      </w:pPr>
      <w:r>
        <w:rPr>
          <w:rFonts w:ascii="Times New Roman" w:cs="Times New Roman" w:eastAsia="Times New Roman" w:hAnsi="Times New Roman"/>
          <w:sz w:val="24"/>
          <w:szCs w:val="24"/>
          <w:b w:val="1"/>
          <w:bCs w:val="1"/>
          <w:color w:val="auto"/>
        </w:rPr>
        <w:t>TÍTULO TERCERO</w:t>
      </w:r>
    </w:p>
    <w:p>
      <w:pPr>
        <w:ind w:left="3540"/>
        <w:spacing w:after="0" w:line="237" w:lineRule="auto"/>
        <w:rPr>
          <w:sz w:val="20"/>
          <w:szCs w:val="20"/>
          <w:color w:val="auto"/>
        </w:rPr>
      </w:pPr>
      <w:r>
        <w:rPr>
          <w:rFonts w:ascii="Times New Roman" w:cs="Times New Roman" w:eastAsia="Times New Roman" w:hAnsi="Times New Roman"/>
          <w:sz w:val="24"/>
          <w:szCs w:val="24"/>
          <w:b w:val="1"/>
          <w:bCs w:val="1"/>
          <w:color w:val="auto"/>
        </w:rPr>
        <w:t>DE LOS DERECHOS</w:t>
      </w:r>
    </w:p>
    <w:p>
      <w:pPr>
        <w:spacing w:after="0" w:line="270"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CAPÍTULO I</w:t>
      </w:r>
    </w:p>
    <w:p>
      <w:pPr>
        <w:ind w:left="1540"/>
        <w:spacing w:after="0" w:line="235"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1900"/>
        <w:spacing w:after="0" w:line="236" w:lineRule="auto"/>
        <w:rPr>
          <w:sz w:val="20"/>
          <w:szCs w:val="20"/>
          <w:color w:val="auto"/>
        </w:rPr>
      </w:pPr>
      <w:r>
        <w:rPr>
          <w:rFonts w:ascii="Times New Roman" w:cs="Times New Roman" w:eastAsia="Times New Roman" w:hAnsi="Times New Roman"/>
          <w:sz w:val="24"/>
          <w:szCs w:val="24"/>
          <w:b w:val="1"/>
          <w:bCs w:val="1"/>
          <w:color w:val="auto"/>
        </w:rPr>
        <w:t>POR LA SECRETARÍA GENERAL DE GOBIERNO</w:t>
      </w:r>
    </w:p>
    <w:p>
      <w:pPr>
        <w:spacing w:after="0" w:line="318" w:lineRule="exact"/>
        <w:rPr>
          <w:sz w:val="20"/>
          <w:szCs w:val="20"/>
          <w:color w:val="auto"/>
        </w:rPr>
      </w:pPr>
    </w:p>
    <w:p>
      <w:pPr>
        <w:ind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13.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General de Gobierno </w:t>
      </w:r>
      <w:r>
        <w:rPr>
          <w:rFonts w:ascii="Times New Roman" w:cs="Times New Roman" w:eastAsia="Times New Roman" w:hAnsi="Times New Roman"/>
          <w:sz w:val="20"/>
          <w:szCs w:val="20"/>
          <w:color w:val="auto"/>
        </w:rPr>
        <w:t>a través de la</w:t>
      </w:r>
      <w:r>
        <w:rPr>
          <w:rFonts w:ascii="Times New Roman" w:cs="Times New Roman" w:eastAsia="Times New Roman" w:hAnsi="Times New Roman"/>
          <w:sz w:val="20"/>
          <w:szCs w:val="20"/>
          <w:b w:val="1"/>
          <w:bCs w:val="1"/>
          <w:color w:val="auto"/>
        </w:rPr>
        <w:t xml:space="preserve"> Dirección General de Gobierno</w:t>
      </w:r>
      <w:r>
        <w:rPr>
          <w:rFonts w:ascii="Times New Roman" w:cs="Times New Roman" w:eastAsia="Times New Roman" w:hAnsi="Times New Roman"/>
          <w:sz w:val="20"/>
          <w:szCs w:val="20"/>
          <w:color w:val="auto"/>
        </w:rPr>
        <w:t>, se causarán y pagarán de conformidad con las cuotas siguientes:</w:t>
      </w:r>
    </w:p>
    <w:p>
      <w:pPr>
        <w:spacing w:after="0" w:line="297" w:lineRule="exact"/>
        <w:rPr>
          <w:sz w:val="20"/>
          <w:szCs w:val="20"/>
          <w:color w:val="auto"/>
        </w:rPr>
      </w:pPr>
    </w:p>
    <w:p>
      <w:pPr>
        <w:jc w:val="both"/>
        <w:ind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legalización de firmas en títulos profesionales de Instituciones oficiales y particulares de educación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superior, así como en certificados en todos los niveles educativos y en actas de exámenes profesionales de instituciones oficiales o particulares de educación superior, por cada documento incluyendo forma oficial…..$220.00</w:t>
      </w:r>
    </w:p>
    <w:p>
      <w:pPr>
        <w:spacing w:after="0" w:line="27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inscripción ante la autoridad correspondiente de títulos profesionales de instituciones oficiales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o particulares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2"/>
        </w:trPr>
        <w:tc>
          <w:tcPr>
            <w:tcW w:w="8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legalización con apostille por cada documento, incluye forma oficial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$255.00</w:t>
            </w:r>
          </w:p>
        </w:tc>
      </w:tr>
    </w:tbl>
    <w:p>
      <w:pPr>
        <w:spacing w:after="0" w:line="326" w:lineRule="exact"/>
        <w:rPr>
          <w:sz w:val="20"/>
          <w:szCs w:val="20"/>
          <w:color w:val="auto"/>
        </w:rPr>
      </w:pPr>
    </w:p>
    <w:p>
      <w:pPr>
        <w:jc w:val="both"/>
        <w:ind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14.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General de Gobierno </w:t>
      </w:r>
      <w:r>
        <w:rPr>
          <w:rFonts w:ascii="Times New Roman" w:cs="Times New Roman" w:eastAsia="Times New Roman" w:hAnsi="Times New Roman"/>
          <w:sz w:val="20"/>
          <w:szCs w:val="20"/>
          <w:color w:val="auto"/>
        </w:rPr>
        <w:t>a través de la</w:t>
      </w:r>
      <w:r>
        <w:rPr>
          <w:rFonts w:ascii="Times New Roman" w:cs="Times New Roman" w:eastAsia="Times New Roman" w:hAnsi="Times New Roman"/>
          <w:sz w:val="20"/>
          <w:szCs w:val="20"/>
          <w:b w:val="1"/>
          <w:bCs w:val="1"/>
          <w:color w:val="auto"/>
        </w:rPr>
        <w:t xml:space="preserve"> Dirección del Archivo de Notarías</w:t>
      </w:r>
      <w:r>
        <w:rPr>
          <w:rFonts w:ascii="Times New Roman" w:cs="Times New Roman" w:eastAsia="Times New Roman" w:hAnsi="Times New Roman"/>
          <w:sz w:val="20"/>
          <w:szCs w:val="20"/>
          <w:color w:val="auto"/>
        </w:rPr>
        <w:t>, se causarán y pagarán de conformidad con las cuotas siguientes:</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la anotación de la expedición de testimonios en los protocolos respectivos, por cada una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expedición de testimonios, por cada hoja........................................................................................</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$85.00</w:t>
            </w:r>
          </w:p>
        </w:tc>
      </w:tr>
      <w:tr>
        <w:trPr>
          <w:trHeight w:val="542"/>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Por el cotejo de cada una de las hojas en los testimonios y copias certificadas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5"/>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IV. </w:t>
            </w:r>
            <w:r>
              <w:rPr>
                <w:rFonts w:ascii="Times New Roman" w:cs="Times New Roman" w:eastAsia="Times New Roman" w:hAnsi="Times New Roman"/>
                <w:sz w:val="20"/>
                <w:szCs w:val="20"/>
                <w:color w:val="auto"/>
                <w:w w:val="99"/>
              </w:rPr>
              <w:t>Por la autorización de los protocolos abiertos o cerrados de Notarios, por cada hoja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bl>
    <w:p>
      <w:pPr>
        <w:spacing w:after="0" w:line="326" w:lineRule="exact"/>
        <w:rPr>
          <w:sz w:val="20"/>
          <w:szCs w:val="20"/>
          <w:color w:val="auto"/>
        </w:rPr>
      </w:pPr>
    </w:p>
    <w:p>
      <w:pPr>
        <w:jc w:val="both"/>
        <w:ind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15.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General de Gobierno </w:t>
      </w:r>
      <w:r>
        <w:rPr>
          <w:rFonts w:ascii="Times New Roman" w:cs="Times New Roman" w:eastAsia="Times New Roman" w:hAnsi="Times New Roman"/>
          <w:sz w:val="20"/>
          <w:szCs w:val="20"/>
          <w:color w:val="auto"/>
        </w:rPr>
        <w:t>a través de la</w:t>
      </w:r>
      <w:r>
        <w:rPr>
          <w:rFonts w:ascii="Times New Roman" w:cs="Times New Roman" w:eastAsia="Times New Roman" w:hAnsi="Times New Roman"/>
          <w:sz w:val="20"/>
          <w:szCs w:val="20"/>
          <w:b w:val="1"/>
          <w:bCs w:val="1"/>
          <w:color w:val="auto"/>
        </w:rPr>
        <w:t xml:space="preserve"> Dirección del Archivo General del Estado</w:t>
      </w:r>
      <w:r>
        <w:rPr>
          <w:rFonts w:ascii="Times New Roman" w:cs="Times New Roman" w:eastAsia="Times New Roman" w:hAnsi="Times New Roman"/>
          <w:sz w:val="20"/>
          <w:szCs w:val="20"/>
          <w:color w:val="auto"/>
        </w:rPr>
        <w:t>, se causarán y pagarán de conformidad con las cuotas siguientes:</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transcripción de datos o documentos que obren en sus acervos, en los casos que proceda; por cada hoja,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incluyendo forma oficial valorada…....................................................................................................................</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16.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General de Gobierno </w:t>
      </w:r>
      <w:r>
        <w:rPr>
          <w:rFonts w:ascii="Times New Roman" w:cs="Times New Roman" w:eastAsia="Times New Roman" w:hAnsi="Times New Roman"/>
          <w:sz w:val="20"/>
          <w:szCs w:val="20"/>
          <w:color w:val="auto"/>
        </w:rPr>
        <w:t>a través del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Periódico Oficial del Estado</w:t>
            </w:r>
            <w:r>
              <w:rPr>
                <w:rFonts w:ascii="Times New Roman" w:cs="Times New Roman" w:eastAsia="Times New Roman" w:hAnsi="Times New Roman"/>
                <w:sz w:val="20"/>
                <w:szCs w:val="20"/>
                <w:color w:val="auto"/>
              </w:rPr>
              <w:t>, se causarán y pagarán de conformidad con las cuotas siguientes:</w:t>
            </w:r>
          </w:p>
        </w:tc>
        <w:tc>
          <w:tcPr>
            <w:tcW w:w="800" w:type="dxa"/>
            <w:vAlign w:val="bottom"/>
          </w:tcPr>
          <w:p>
            <w:pPr>
              <w:spacing w:after="0"/>
              <w:rPr>
                <w:sz w:val="19"/>
                <w:szCs w:val="19"/>
                <w:color w:val="auto"/>
              </w:rPr>
            </w:pP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publicaciones:</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plana (de 131 a 250 palabras)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$1,645.00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media plana (de 71 a 130 palabras)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$960.00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Por cuarto de plana (hasta 70 palabras)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suscripción y ejemplares del Periódico Oficial del Estado:</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suscripción semestral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$1,210.00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Por venta de ejemplar de hasta de 20 páginas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p>
        <w:pPr>
          <w:sectPr>
            <w:pgSz w:w="12240" w:h="15840" w:orient="portrait"/>
            <w:cols w:equalWidth="0" w:num="1">
              <w:col w:w="9380"/>
            </w:cols>
            <w:pgMar w:left="1420" w:top="707" w:right="1440" w:bottom="632" w:gutter="0" w:footer="0" w:header="0"/>
          </w:sectPr>
        </w:pPr>
      </w:p>
      <w:bookmarkStart w:id="22" w:name="page23"/>
      <w:bookmarkEnd w:id="22"/>
    </w:tbl>
    <w:p>
      <w:pPr>
        <w:spacing w:after="0" w:line="239" w:lineRule="auto"/>
        <w:rPr>
          <w:sz w:val="20"/>
          <w:szCs w:val="20"/>
          <w:color w:val="auto"/>
        </w:rPr>
      </w:pPr>
      <w:r>
        <w:rPr>
          <w:rFonts w:ascii="Times New Roman" w:cs="Times New Roman" w:eastAsia="Times New Roman" w:hAnsi="Times New Roman"/>
          <w:sz w:val="20"/>
          <w:szCs w:val="20"/>
          <w:color w:val="auto"/>
        </w:rPr>
        <w:t>24</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Por venta de ejemplares de 21 a 40 páginas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venta de ejemplares de 41 a 60 páginas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Por venta de ejemplares de 61 a 100 páginas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$160.00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venta de ejemplares de 101 a 200 páginas..........................................................................................</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$180.00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Por venta de ejemplares de 201 páginas en adelante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$200.00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Por la búsqueda de publicaciones en el archivo del Periódico Oficial del Estado, por año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bl>
    <w:p>
      <w:pPr>
        <w:spacing w:after="0" w:line="3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ejemplares de leyes y publicaciones del Estado, las cuotas que determine el Secretario de Finanzas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Administración a propuesta del Secretario General de Gobierno, tomando en consideración los costos de impresión y reproducción de las mismas.</w:t>
      </w:r>
    </w:p>
    <w:p>
      <w:pPr>
        <w:spacing w:after="0" w:line="29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expedición de copias de leyes y publicaciones del Estado, sólo aquéllas que el archivo del Periódico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Oficial del Estado reporte como agotadas:</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Copia simple, por hoja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w:t>
            </w:r>
          </w:p>
        </w:tc>
      </w:tr>
      <w:tr>
        <w:trPr>
          <w:trHeight w:val="545"/>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copia certificada, por hoja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$20.00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ARTÍCULO 17.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General de Gobierno</w:t>
      </w:r>
      <w:r>
        <w:rPr>
          <w:rFonts w:ascii="Times New Roman" w:cs="Times New Roman" w:eastAsia="Times New Roman" w:hAnsi="Times New Roman"/>
          <w:sz w:val="20"/>
          <w:szCs w:val="20"/>
          <w:color w:val="auto"/>
        </w:rPr>
        <w:t>, a través del</w:t>
      </w:r>
      <w:r>
        <w:rPr>
          <w:rFonts w:ascii="Times New Roman" w:cs="Times New Roman" w:eastAsia="Times New Roman" w:hAnsi="Times New Roman"/>
          <w:sz w:val="20"/>
          <w:szCs w:val="20"/>
          <w:b w:val="1"/>
          <w:bCs w:val="1"/>
          <w:color w:val="auto"/>
        </w:rPr>
        <w:t xml:space="preserve"> Registro del Estado Civil de las Personas</w:t>
      </w:r>
      <w:r>
        <w:rPr>
          <w:rFonts w:ascii="Times New Roman" w:cs="Times New Roman" w:eastAsia="Times New Roman" w:hAnsi="Times New Roman"/>
          <w:sz w:val="20"/>
          <w:szCs w:val="20"/>
          <w:color w:val="auto"/>
        </w:rPr>
        <w:t>, se causarán y pagarán conforme a las cuotas siguientes:</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3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De los nacimientos, tutela, transcripción de actas y reconocimiento:</w:t>
            </w:r>
          </w:p>
        </w:tc>
        <w:tc>
          <w:tcPr>
            <w:tcW w:w="700" w:type="dxa"/>
            <w:vAlign w:val="bottom"/>
          </w:tcPr>
          <w:p>
            <w:pPr>
              <w:spacing w:after="0"/>
              <w:rPr>
                <w:sz w:val="19"/>
                <w:szCs w:val="19"/>
                <w:color w:val="auto"/>
              </w:rPr>
            </w:pPr>
          </w:p>
        </w:tc>
      </w:tr>
      <w:tr>
        <w:trPr>
          <w:trHeight w:val="545"/>
        </w:trPr>
        <w:tc>
          <w:tcPr>
            <w:tcW w:w="83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el registro de nacimiento, incluyendo forma oficial valorada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….$0.00</w:t>
            </w:r>
          </w:p>
        </w:tc>
      </w:tr>
      <w:tr>
        <w:trPr>
          <w:trHeight w:val="545"/>
        </w:trPr>
        <w:tc>
          <w:tcPr>
            <w:tcW w:w="83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Por el registro de tutela y reconocimiento, incluyendo forma oficial valorada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el registro de nacimiento fuera del Juzgado, dentro de su circunscripción territorial, incluyendo forma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oficial valorada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$480.00</w:t>
            </w:r>
          </w:p>
        </w:tc>
      </w:tr>
      <w:tr>
        <w:trPr>
          <w:trHeight w:val="542"/>
        </w:trPr>
        <w:tc>
          <w:tcPr>
            <w:tcW w:w="870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4"/>
              </w:rPr>
              <w:t xml:space="preserve">d) </w:t>
            </w:r>
            <w:r>
              <w:rPr>
                <w:rFonts w:ascii="Times New Roman" w:cs="Times New Roman" w:eastAsia="Times New Roman" w:hAnsi="Times New Roman"/>
                <w:sz w:val="20"/>
                <w:szCs w:val="20"/>
                <w:color w:val="auto"/>
                <w:w w:val="94"/>
              </w:rPr>
              <w:t>Por la transcripción y/o inserción de actas de ciudadanos originarios de Puebla radicados en el extranjero.....</w:t>
            </w:r>
          </w:p>
        </w:tc>
        <w:tc>
          <w:tcPr>
            <w:tcW w:w="6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$545.00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e) </w:t>
            </w:r>
            <w:r>
              <w:rPr>
                <w:rFonts w:ascii="Times New Roman" w:cs="Times New Roman" w:eastAsia="Times New Roman" w:hAnsi="Times New Roman"/>
                <w:sz w:val="20"/>
                <w:szCs w:val="20"/>
                <w:color w:val="auto"/>
                <w:w w:val="97"/>
              </w:rPr>
              <w:t>Por la autorización de registro extemporáneo de nacimiento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De los matrimonios:</w:t>
      </w:r>
    </w:p>
    <w:p>
      <w:pPr>
        <w:spacing w:after="0" w:line="31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el  registro  y publicación de  acta  preparatoria  de  presentación  matrimonial,  incluyendo  forma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oficial valorada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el registro y celebración del matrimonio en el Juzgado en día y hora hábil, incluyendo forma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oficial valorada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dispensa de publicación de la presentación matrimonial en el estrado del Juzgado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$220.00</w:t>
            </w:r>
          </w:p>
        </w:tc>
      </w:tr>
    </w:tbl>
    <w:p>
      <w:pPr>
        <w:spacing w:after="0" w:line="27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el  registro  y  celebración  de  matrimonio  fuera  del  Juzgado,  en  día  y  hora  hábil,  dentro  de  su</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circunscripción territorial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$1,335.00</w:t>
            </w:r>
          </w:p>
        </w:tc>
      </w:tr>
      <w:p>
        <w:pPr>
          <w:sectPr>
            <w:pgSz w:w="12240" w:h="15840" w:orient="portrait"/>
            <w:cols w:equalWidth="0" w:num="1">
              <w:col w:w="9360"/>
            </w:cols>
            <w:pgMar w:left="1480" w:top="695" w:right="1400" w:bottom="608" w:gutter="0" w:footer="0" w:header="0"/>
          </w:sectPr>
        </w:pPr>
      </w:p>
      <w:bookmarkStart w:id="23" w:name="page24"/>
      <w:bookmarkEnd w:id="23"/>
    </w:tbl>
    <w:p>
      <w:pPr>
        <w:ind w:left="9160"/>
        <w:spacing w:after="0" w:line="239" w:lineRule="auto"/>
        <w:rPr>
          <w:sz w:val="20"/>
          <w:szCs w:val="20"/>
          <w:color w:val="auto"/>
        </w:rPr>
      </w:pPr>
      <w:r>
        <w:rPr>
          <w:rFonts w:ascii="Times New Roman" w:cs="Times New Roman" w:eastAsia="Times New Roman" w:hAnsi="Times New Roman"/>
          <w:sz w:val="20"/>
          <w:szCs w:val="20"/>
          <w:color w:val="auto"/>
        </w:rPr>
        <w:t>25</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Por  el  registro  y  celebración  de  matrimonio  fuera  del  Juzgado,  en  día  y  hora  inhábil,  dentro  de  su</w:t>
      </w:r>
    </w:p>
    <w:p>
      <w:pPr>
        <w:spacing w:after="0" w:line="45" w:lineRule="exact"/>
        <w:rPr>
          <w:sz w:val="20"/>
          <w:szCs w:val="20"/>
          <w:color w:val="auto"/>
        </w:rPr>
      </w:pPr>
    </w:p>
    <w:p>
      <w:pPr>
        <w:spacing w:after="0" w:line="239" w:lineRule="auto"/>
        <w:tabs>
          <w:tab w:leader="dot" w:pos="8540" w:val="left"/>
        </w:tabs>
        <w:rPr>
          <w:sz w:val="20"/>
          <w:szCs w:val="20"/>
          <w:color w:val="auto"/>
        </w:rPr>
      </w:pPr>
      <w:r>
        <w:rPr>
          <w:rFonts w:ascii="Times New Roman" w:cs="Times New Roman" w:eastAsia="Times New Roman" w:hAnsi="Times New Roman"/>
          <w:sz w:val="20"/>
          <w:szCs w:val="20"/>
          <w:color w:val="auto"/>
        </w:rPr>
        <w:t>circunscripción territorial</w:t>
      </w:r>
      <w:r>
        <w:rPr>
          <w:sz w:val="20"/>
          <w:szCs w:val="20"/>
          <w:color w:val="auto"/>
        </w:rPr>
        <w:tab/>
      </w:r>
      <w:r>
        <w:rPr>
          <w:rFonts w:ascii="Times New Roman" w:cs="Times New Roman" w:eastAsia="Times New Roman" w:hAnsi="Times New Roman"/>
          <w:sz w:val="20"/>
          <w:szCs w:val="20"/>
          <w:color w:val="auto"/>
        </w:rPr>
        <w:t>$4,105.00</w:t>
      </w:r>
    </w:p>
    <w:p>
      <w:pPr>
        <w:spacing w:after="0" w:line="316" w:lineRule="exact"/>
        <w:rPr>
          <w:sz w:val="20"/>
          <w:szCs w:val="20"/>
          <w:color w:val="auto"/>
        </w:rPr>
      </w:pP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la inserción en actas de matrimonios celebrados en el extranjero</w:t>
      </w:r>
      <w:r>
        <w:rPr>
          <w:sz w:val="20"/>
          <w:szCs w:val="20"/>
          <w:color w:val="auto"/>
        </w:rPr>
        <w:tab/>
      </w:r>
      <w:r>
        <w:rPr>
          <w:rFonts w:ascii="Times New Roman" w:cs="Times New Roman" w:eastAsia="Times New Roman" w:hAnsi="Times New Roman"/>
          <w:sz w:val="20"/>
          <w:szCs w:val="20"/>
          <w:color w:val="auto"/>
        </w:rPr>
        <w:t>$545.00</w:t>
      </w:r>
    </w:p>
    <w:p>
      <w:pPr>
        <w:spacing w:after="0" w:line="324"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Los Jueces del Registro Civil que celebren matrimonios fuera del Juzgado, deberán informar dichos actos, así como el monto de los derechos pagados por este concepto a la Dirección General del Registro del Estado Civil de las Personas del Estado de Puebla.</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3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Del divorcio:</w:t>
            </w:r>
          </w:p>
        </w:tc>
        <w:tc>
          <w:tcPr>
            <w:tcW w:w="760" w:type="dxa"/>
            <w:vAlign w:val="bottom"/>
          </w:tcPr>
          <w:p>
            <w:pPr>
              <w:spacing w:after="0"/>
              <w:rPr>
                <w:sz w:val="19"/>
                <w:szCs w:val="19"/>
                <w:color w:val="auto"/>
              </w:rPr>
            </w:pPr>
          </w:p>
        </w:tc>
      </w:tr>
      <w:tr>
        <w:trPr>
          <w:trHeight w:val="542"/>
        </w:trPr>
        <w:tc>
          <w:tcPr>
            <w:tcW w:w="83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a) </w:t>
            </w:r>
            <w:r>
              <w:rPr>
                <w:rFonts w:ascii="Times New Roman" w:cs="Times New Roman" w:eastAsia="Times New Roman" w:hAnsi="Times New Roman"/>
                <w:sz w:val="20"/>
                <w:szCs w:val="20"/>
                <w:color w:val="auto"/>
                <w:w w:val="94"/>
              </w:rPr>
              <w:t>Por solicitud y trámite de divorcio administrativo ante el Director o Jueces del Registro del Estado Civil ....</w:t>
            </w:r>
          </w:p>
        </w:tc>
        <w:tc>
          <w:tcPr>
            <w:tcW w:w="7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2"/>
              </w:rPr>
              <w:t>$1,335.00</w:t>
            </w:r>
          </w:p>
        </w:tc>
      </w:tr>
      <w:tr>
        <w:trPr>
          <w:trHeight w:val="545"/>
        </w:trPr>
        <w:tc>
          <w:tcPr>
            <w:tcW w:w="83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el registro de resoluciones judiciales o administrativas de divorcio que soliciten los interesados ....</w:t>
            </w:r>
          </w:p>
        </w:tc>
        <w:tc>
          <w:tcPr>
            <w:tcW w:w="7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45"/>
        </w:trPr>
        <w:tc>
          <w:tcPr>
            <w:tcW w:w="83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De las defunciones:</w:t>
            </w:r>
          </w:p>
        </w:tc>
        <w:tc>
          <w:tcPr>
            <w:tcW w:w="760" w:type="dxa"/>
            <w:vAlign w:val="bottom"/>
          </w:tcPr>
          <w:p>
            <w:pPr>
              <w:spacing w:after="0"/>
              <w:rPr>
                <w:sz w:val="24"/>
                <w:szCs w:val="24"/>
                <w:color w:val="auto"/>
              </w:rPr>
            </w:pPr>
          </w:p>
        </w:tc>
      </w:tr>
      <w:tr>
        <w:trPr>
          <w:trHeight w:val="542"/>
        </w:trPr>
        <w:tc>
          <w:tcPr>
            <w:tcW w:w="83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Por el registro de la defunción, incluyendo forma oficial valorada. .............................................................</w:t>
            </w:r>
          </w:p>
        </w:tc>
        <w:tc>
          <w:tcPr>
            <w:tcW w:w="7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r>
        <w:trPr>
          <w:trHeight w:val="545"/>
        </w:trPr>
        <w:tc>
          <w:tcPr>
            <w:tcW w:w="83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b) </w:t>
            </w:r>
            <w:r>
              <w:rPr>
                <w:rFonts w:ascii="Times New Roman" w:cs="Times New Roman" w:eastAsia="Times New Roman" w:hAnsi="Times New Roman"/>
                <w:sz w:val="20"/>
                <w:szCs w:val="20"/>
                <w:color w:val="auto"/>
                <w:w w:val="96"/>
              </w:rPr>
              <w:t>Por la expedición de orden de inhumación, incluyendo forma oficial valorada ..........................................</w:t>
            </w:r>
          </w:p>
        </w:tc>
        <w:tc>
          <w:tcPr>
            <w:tcW w:w="7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constancia de permiso para el traslado de cadáver fuera de la circunscripción territorial del Juzgado del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Registro del Estado Civil de que se trate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bl>
    <w:p>
      <w:pPr>
        <w:spacing w:after="0" w:line="326"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 xml:space="preserve">d) </w:t>
      </w:r>
      <w:r>
        <w:rPr>
          <w:rFonts w:ascii="Times New Roman" w:cs="Times New Roman" w:eastAsia="Times New Roman" w:hAnsi="Times New Roman"/>
          <w:sz w:val="18"/>
          <w:szCs w:val="18"/>
          <w:color w:val="auto"/>
        </w:rPr>
        <w:t>Por la transcripción y/o inserción del acta de defunción en el extranjero, incluyendo forma oficial valorada .. $575.00</w:t>
      </w:r>
    </w:p>
    <w:p>
      <w:pPr>
        <w:spacing w:after="0" w:line="32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Otros servicios:</w:t>
            </w:r>
          </w:p>
        </w:tc>
        <w:tc>
          <w:tcPr>
            <w:tcW w:w="660" w:type="dxa"/>
            <w:vAlign w:val="bottom"/>
          </w:tcPr>
          <w:p>
            <w:pPr>
              <w:spacing w:after="0"/>
              <w:rPr>
                <w:sz w:val="19"/>
                <w:szCs w:val="19"/>
                <w:color w:val="auto"/>
              </w:rPr>
            </w:pP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Por el trámite de rectificación administrativa de acta de registro del estado civil de las personas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$290.00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la anotación de la referencia en el libro original o duplicado,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búsqueda de actas en el Archivo Estatal del Registro del Estado Civil, por cada año y Juzgado que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revise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la búsqueda de datos o información en el Archivo Estatal del Registro del Estado Civil, dentro del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procedimiento de registro extemporáneo de nacimiento………… ....................................................................</w:t>
            </w:r>
          </w:p>
        </w:tc>
        <w:tc>
          <w:tcPr>
            <w:tcW w:w="6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Por el servicio urgente que se solicite en la Ciudad de Puebla de expedición de constancias y/o copias</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certificadas de actas, incluyendo forma oficial valorada,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$130.00</w:t>
            </w:r>
          </w:p>
        </w:tc>
      </w:tr>
    </w:tbl>
    <w:p>
      <w:pPr>
        <w:spacing w:after="0" w:line="27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la expedición de constancia de inexistencia de registro para la autorización de registro extemporáneo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nacimiento ..........................................................................................................................................</w:t>
            </w:r>
          </w:p>
        </w:tc>
        <w:tc>
          <w:tcPr>
            <w:tcW w:w="5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Por  la  anotación  marginal  derivada  de  sentencias  ejecutoriadas  que  declaren  la  presunción  de  muerte,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20"/>
                <w:szCs w:val="20"/>
                <w:color w:val="auto"/>
              </w:rPr>
              <w:t>ausencia, pérdida o estado de interdicción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$110.00</w:t>
            </w:r>
          </w:p>
        </w:tc>
      </w:tr>
    </w:tbl>
    <w:p>
      <w:pPr>
        <w:spacing w:after="0" w:line="28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h) </w:t>
      </w:r>
      <w:r>
        <w:rPr>
          <w:rFonts w:ascii="Times New Roman" w:cs="Times New Roman" w:eastAsia="Times New Roman" w:hAnsi="Times New Roman"/>
          <w:sz w:val="19"/>
          <w:szCs w:val="19"/>
          <w:color w:val="auto"/>
        </w:rPr>
        <w:t>Por el envío dentro del territorio nacional de documentos vía servicio de mensajería, que se soliciten al Registro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4"/>
              </w:rPr>
              <w:t>Civil, independientemente del pago de las cuotas de derechos por la prestación del servicio de que se trate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$250.00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Cuando los servicios a que se refiere este artículo, sean realizados por los Presidentes Municipales de conformidad con el Código Civil para el Estado Libre y Soberano de Puebla y el Reglamento del Registro Civil de</w:t>
      </w:r>
    </w:p>
    <w:p>
      <w:pPr>
        <w:sectPr>
          <w:pgSz w:w="12240" w:h="15840" w:orient="portrait"/>
          <w:cols w:equalWidth="0" w:num="1">
            <w:col w:w="9360"/>
          </w:cols>
          <w:pgMar w:left="1420" w:top="707" w:right="1460" w:bottom="603" w:gutter="0" w:footer="0" w:header="0"/>
        </w:sectPr>
      </w:pPr>
    </w:p>
    <w:bookmarkStart w:id="24" w:name="page25"/>
    <w:bookmarkEnd w:id="24"/>
    <w:p>
      <w:pPr>
        <w:spacing w:after="0" w:line="239" w:lineRule="auto"/>
        <w:rPr>
          <w:sz w:val="20"/>
          <w:szCs w:val="20"/>
          <w:color w:val="auto"/>
        </w:rPr>
      </w:pPr>
      <w:r>
        <w:rPr>
          <w:rFonts w:ascii="Times New Roman" w:cs="Times New Roman" w:eastAsia="Times New Roman" w:hAnsi="Times New Roman"/>
          <w:sz w:val="20"/>
          <w:szCs w:val="20"/>
          <w:color w:val="auto"/>
        </w:rPr>
        <w:t>26</w:t>
      </w:r>
    </w:p>
    <w:p>
      <w:pPr>
        <w:spacing w:after="0" w:line="250" w:lineRule="exact"/>
        <w:rPr>
          <w:sz w:val="20"/>
          <w:szCs w:val="20"/>
          <w:color w:val="auto"/>
        </w:rPr>
      </w:pPr>
    </w:p>
    <w:p>
      <w:pPr>
        <w:jc w:val="both"/>
        <w:ind w:right="20"/>
        <w:spacing w:after="0" w:line="274" w:lineRule="auto"/>
        <w:rPr>
          <w:sz w:val="20"/>
          <w:szCs w:val="20"/>
          <w:color w:val="auto"/>
        </w:rPr>
      </w:pPr>
      <w:r>
        <w:rPr>
          <w:rFonts w:ascii="Times New Roman" w:cs="Times New Roman" w:eastAsia="Times New Roman" w:hAnsi="Times New Roman"/>
          <w:sz w:val="20"/>
          <w:szCs w:val="20"/>
          <w:color w:val="auto"/>
        </w:rPr>
        <w:t>las Personas para el Estado, deberán efectuar el cobro de las contribuciones, de conformidad con lo que establece este artículo.</w:t>
      </w:r>
    </w:p>
    <w:p>
      <w:pPr>
        <w:spacing w:after="0" w:line="294"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Asimismo, están obligados a obtener de la Dirección General del Registro del Estado Civil de las Personas, las formas oficiales valoradas para llevar a cabo esta función, previo el pago de las contribuciones que se señalan en este artículo.</w:t>
      </w:r>
    </w:p>
    <w:p>
      <w:pPr>
        <w:spacing w:after="0" w:line="28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18.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General de Gobierno </w:t>
      </w:r>
      <w:r>
        <w:rPr>
          <w:rFonts w:ascii="Times New Roman" w:cs="Times New Roman" w:eastAsia="Times New Roman" w:hAnsi="Times New Roman"/>
          <w:sz w:val="20"/>
          <w:szCs w:val="20"/>
          <w:color w:val="auto"/>
        </w:rPr>
        <w:t>a través de la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Dirección General de Protección Civil</w:t>
            </w:r>
            <w:r>
              <w:rPr>
                <w:rFonts w:ascii="Times New Roman" w:cs="Times New Roman" w:eastAsia="Times New Roman" w:hAnsi="Times New Roman"/>
                <w:sz w:val="20"/>
                <w:szCs w:val="20"/>
                <w:color w:val="auto"/>
              </w:rPr>
              <w:t>, se causarán y pagarán conforme a lo siguiente:</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el dictamen de riesgo para inmuebles o zonas de riesgo, en el Municipio de Puebla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II. </w:t>
            </w:r>
            <w:r>
              <w:rPr>
                <w:rFonts w:ascii="Times New Roman" w:cs="Times New Roman" w:eastAsia="Times New Roman" w:hAnsi="Times New Roman"/>
                <w:sz w:val="20"/>
                <w:szCs w:val="20"/>
                <w:color w:val="auto"/>
                <w:w w:val="94"/>
              </w:rPr>
              <w:t>Por el dictamen de riesgo para inmuebles o zonas de riesgo, en los Municipios del interior del Estado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$2,120.00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dictamen de riesgo de giros dedicados a la compra, almacenamiento, venta y fabricación de sustancias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o materiales peligrosos...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$2,120.00</w:t>
            </w:r>
          </w:p>
        </w:tc>
      </w:tr>
      <w:tr>
        <w:trPr>
          <w:trHeight w:val="542"/>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impartición y organización de actividades en materia de Protección Civil:</w:t>
            </w:r>
          </w:p>
        </w:tc>
        <w:tc>
          <w:tcPr>
            <w:tcW w:w="800" w:type="dxa"/>
            <w:vAlign w:val="bottom"/>
          </w:tcPr>
          <w:p>
            <w:pPr>
              <w:spacing w:after="0"/>
              <w:rPr>
                <w:sz w:val="24"/>
                <w:szCs w:val="24"/>
                <w:color w:val="auto"/>
              </w:rPr>
            </w:pP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Cursos de temas diversos, por grupo de hasta veinte personas:</w:t>
            </w:r>
          </w:p>
        </w:tc>
        <w:tc>
          <w:tcPr>
            <w:tcW w:w="800" w:type="dxa"/>
            <w:vAlign w:val="bottom"/>
          </w:tcPr>
          <w:p>
            <w:pPr>
              <w:spacing w:after="0"/>
              <w:rPr>
                <w:sz w:val="24"/>
                <w:szCs w:val="24"/>
                <w:color w:val="auto"/>
              </w:rPr>
            </w:pP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1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Municipio de Puebla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$995.00</w:t>
            </w:r>
          </w:p>
        </w:tc>
      </w:tr>
      <w:tr>
        <w:trPr>
          <w:trHeight w:val="54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1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Municipios del interior del Estado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$1,330.00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Simulacros:</w:t>
            </w:r>
          </w:p>
        </w:tc>
        <w:tc>
          <w:tcPr>
            <w:tcW w:w="800" w:type="dxa"/>
            <w:vAlign w:val="bottom"/>
          </w:tcPr>
          <w:p>
            <w:pPr>
              <w:spacing w:after="0"/>
              <w:rPr>
                <w:sz w:val="24"/>
                <w:szCs w:val="24"/>
                <w:color w:val="auto"/>
              </w:rPr>
            </w:pP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1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Municipio de Puebla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$1,420.00</w:t>
            </w:r>
          </w:p>
        </w:tc>
      </w:tr>
      <w:tr>
        <w:trPr>
          <w:trHeight w:val="54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1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Municipios del interior del Estado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$1,995.00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 </w:t>
            </w:r>
            <w:r>
              <w:rPr>
                <w:rFonts w:ascii="Times New Roman" w:cs="Times New Roman" w:eastAsia="Times New Roman" w:hAnsi="Times New Roman"/>
                <w:sz w:val="20"/>
                <w:szCs w:val="20"/>
                <w:color w:val="auto"/>
                <w:w w:val="98"/>
              </w:rPr>
              <w:t>Por el examen para obtener la cédula como perito en materia de protección civil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 </w:t>
            </w:r>
            <w:r>
              <w:rPr>
                <w:rFonts w:ascii="Times New Roman" w:cs="Times New Roman" w:eastAsia="Times New Roman" w:hAnsi="Times New Roman"/>
                <w:sz w:val="20"/>
                <w:szCs w:val="20"/>
                <w:color w:val="auto"/>
                <w:w w:val="99"/>
              </w:rPr>
              <w:t>Por el trámite de expedición de cédula de perito en materia protección civil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$3,105.00</w:t>
            </w:r>
          </w:p>
        </w:tc>
      </w:tr>
      <w:tr>
        <w:trPr>
          <w:trHeight w:val="542"/>
        </w:trPr>
        <w:tc>
          <w:tcPr>
            <w:tcW w:w="8560" w:type="dxa"/>
            <w:vAlign w:val="bottom"/>
            <w:gridSpan w:val="2"/>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VII. </w:t>
            </w:r>
            <w:r>
              <w:rPr>
                <w:rFonts w:ascii="Times New Roman" w:cs="Times New Roman" w:eastAsia="Times New Roman" w:hAnsi="Times New Roman"/>
                <w:sz w:val="20"/>
                <w:szCs w:val="20"/>
                <w:color w:val="auto"/>
                <w:w w:val="99"/>
              </w:rPr>
              <w:t>Por la renovación anual de la cédula como perito en materia de protección civil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$1,555.00</w:t>
            </w:r>
          </w:p>
        </w:tc>
      </w:tr>
    </w:tbl>
    <w:p>
      <w:pPr>
        <w:spacing w:after="0" w:line="277"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4"/>
          <w:szCs w:val="24"/>
          <w:b w:val="1"/>
          <w:bCs w:val="1"/>
          <w:color w:val="auto"/>
        </w:rPr>
        <w:t>CAPÍTULO II</w:t>
      </w:r>
    </w:p>
    <w:p>
      <w:pPr>
        <w:ind w:left="1540"/>
        <w:spacing w:after="0" w:line="235"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1880"/>
        <w:spacing w:after="0" w:line="238" w:lineRule="auto"/>
        <w:rPr>
          <w:sz w:val="20"/>
          <w:szCs w:val="20"/>
          <w:color w:val="auto"/>
        </w:rPr>
      </w:pPr>
      <w:r>
        <w:rPr>
          <w:rFonts w:ascii="Times New Roman" w:cs="Times New Roman" w:eastAsia="Times New Roman" w:hAnsi="Times New Roman"/>
          <w:sz w:val="24"/>
          <w:szCs w:val="24"/>
          <w:b w:val="1"/>
          <w:bCs w:val="1"/>
          <w:color w:val="auto"/>
        </w:rPr>
        <w:t>POR LA SECRETARÍA DE SEGURIDAD PÚBLICA</w:t>
      </w:r>
    </w:p>
    <w:p>
      <w:pPr>
        <w:spacing w:after="0" w:line="30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19.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Seguridad Pública</w:t>
      </w:r>
      <w:r>
        <w:rPr>
          <w:rFonts w:ascii="Times New Roman" w:cs="Times New Roman" w:eastAsia="Times New Roman" w:hAnsi="Times New Roman"/>
          <w:sz w:val="20"/>
          <w:szCs w:val="20"/>
          <w:color w:val="auto"/>
        </w:rPr>
        <w:t>, se causarán</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y pagarán de conformidad con las cuotas siguientes:</w:t>
            </w:r>
          </w:p>
        </w:tc>
        <w:tc>
          <w:tcPr>
            <w:tcW w:w="820" w:type="dxa"/>
            <w:vAlign w:val="bottom"/>
          </w:tcPr>
          <w:p>
            <w:pPr>
              <w:spacing w:after="0"/>
              <w:rPr>
                <w:sz w:val="19"/>
                <w:szCs w:val="19"/>
                <w:color w:val="auto"/>
              </w:rPr>
            </w:pPr>
          </w:p>
        </w:tc>
      </w:tr>
      <w:tr>
        <w:trPr>
          <w:trHeight w:val="542"/>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arrastre de vehículos con grúa dentro de la Ciudad de Puebla:</w:t>
            </w:r>
          </w:p>
        </w:tc>
        <w:tc>
          <w:tcPr>
            <w:tcW w:w="820" w:type="dxa"/>
            <w:vAlign w:val="bottom"/>
          </w:tcPr>
          <w:p>
            <w:pPr>
              <w:spacing w:after="0"/>
              <w:rPr>
                <w:sz w:val="24"/>
                <w:szCs w:val="24"/>
                <w:color w:val="auto"/>
              </w:rPr>
            </w:pPr>
          </w:p>
        </w:tc>
      </w:tr>
      <w:tr>
        <w:trPr>
          <w:trHeight w:val="545"/>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Automóviles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tr>
        <w:trPr>
          <w:trHeight w:val="545"/>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Camionetas y remolques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$660.00</w:t>
            </w:r>
          </w:p>
        </w:tc>
      </w:tr>
      <w:tr>
        <w:trPr>
          <w:trHeight w:val="502"/>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Camiones, autobuses, omnibuses, microbuses, minibuses y tráileres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$1,080.00</w:t>
            </w:r>
          </w:p>
        </w:tc>
      </w:tr>
      <w:p>
        <w:pPr>
          <w:sectPr>
            <w:pgSz w:w="12240" w:h="15840" w:orient="portrait"/>
            <w:cols w:equalWidth="0" w:num="1">
              <w:col w:w="9360"/>
            </w:cols>
            <w:pgMar w:left="1480" w:top="695" w:right="1400" w:bottom="608" w:gutter="0" w:footer="0" w:header="0"/>
          </w:sectPr>
        </w:pPr>
      </w:p>
      <w:bookmarkStart w:id="25" w:name="page26"/>
      <w:bookmarkEnd w:id="25"/>
    </w:tbl>
    <w:p>
      <w:pPr>
        <w:jc w:val="right"/>
        <w:spacing w:after="0" w:line="239" w:lineRule="auto"/>
        <w:rPr>
          <w:sz w:val="20"/>
          <w:szCs w:val="20"/>
          <w:color w:val="auto"/>
        </w:rPr>
      </w:pPr>
      <w:r>
        <w:rPr>
          <w:rFonts w:ascii="Times New Roman" w:cs="Times New Roman" w:eastAsia="Times New Roman" w:hAnsi="Times New Roman"/>
          <w:sz w:val="20"/>
          <w:szCs w:val="20"/>
          <w:color w:val="auto"/>
        </w:rPr>
        <w:t>27</w:t>
      </w:r>
    </w:p>
    <w:p>
      <w:pPr>
        <w:spacing w:after="0" w:line="22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tabs>
          <w:tab w:leader="dot" w:pos="8780" w:val="left"/>
        </w:tabs>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resguardo de vehículos en encierros del Estado, administrados por esta Dependencia, por día</w:t>
      </w:r>
      <w:r>
        <w:rPr>
          <w:sz w:val="20"/>
          <w:szCs w:val="20"/>
          <w:color w:val="auto"/>
        </w:rPr>
        <w:tab/>
      </w:r>
      <w:r>
        <w:rPr>
          <w:rFonts w:ascii="Times New Roman" w:cs="Times New Roman" w:eastAsia="Times New Roman" w:hAnsi="Times New Roman"/>
          <w:sz w:val="20"/>
          <w:szCs w:val="20"/>
          <w:color w:val="auto"/>
        </w:rPr>
        <w:t>$70.00</w:t>
      </w:r>
    </w:p>
    <w:p>
      <w:pPr>
        <w:spacing w:after="0" w:line="328" w:lineRule="exact"/>
        <w:rPr>
          <w:sz w:val="20"/>
          <w:szCs w:val="20"/>
          <w:color w:val="auto"/>
        </w:rPr>
      </w:pPr>
    </w:p>
    <w:p>
      <w:pPr>
        <w:ind w:left="280"/>
        <w:spacing w:after="0"/>
        <w:tabs>
          <w:tab w:leader="none" w:pos="680" w:val="left"/>
          <w:tab w:leader="none" w:pos="1100" w:val="left"/>
          <w:tab w:leader="none" w:pos="1360" w:val="left"/>
          <w:tab w:leader="none" w:pos="2400" w:val="left"/>
          <w:tab w:leader="none" w:pos="2720" w:val="left"/>
          <w:tab w:leader="none" w:pos="3800" w:val="left"/>
          <w:tab w:leader="none" w:pos="4140" w:val="left"/>
          <w:tab w:leader="none" w:pos="5260" w:val="left"/>
          <w:tab w:leader="none" w:pos="5560" w:val="left"/>
          <w:tab w:leader="none" w:pos="6720" w:val="left"/>
          <w:tab w:leader="none" w:pos="7320" w:val="left"/>
          <w:tab w:leader="none" w:pos="7640" w:val="left"/>
          <w:tab w:leader="none" w:pos="8000" w:val="left"/>
          <w:tab w:leader="none" w:pos="8840" w:val="left"/>
          <w:tab w:leader="none" w:pos="9160" w:val="left"/>
        </w:tabs>
        <w:rPr>
          <w:sz w:val="20"/>
          <w:szCs w:val="20"/>
          <w:color w:val="auto"/>
        </w:rPr>
      </w:pPr>
      <w:r>
        <w:rPr>
          <w:rFonts w:ascii="Times New Roman" w:cs="Times New Roman" w:eastAsia="Times New Roman" w:hAnsi="Times New Roman"/>
          <w:sz w:val="20"/>
          <w:szCs w:val="20"/>
          <w:b w:val="1"/>
          <w:bCs w:val="1"/>
          <w:color w:val="auto"/>
        </w:rPr>
        <w:t>III.</w:t>
      </w:r>
      <w:r>
        <w:rPr>
          <w:sz w:val="20"/>
          <w:szCs w:val="20"/>
          <w:color w:val="auto"/>
        </w:rPr>
        <w:tab/>
      </w:r>
      <w:r>
        <w:rPr>
          <w:rFonts w:ascii="Times New Roman" w:cs="Times New Roman" w:eastAsia="Times New Roman" w:hAnsi="Times New Roman"/>
          <w:sz w:val="20"/>
          <w:szCs w:val="20"/>
          <w:color w:val="auto"/>
        </w:rPr>
        <w:t>Por</w:t>
      </w:r>
      <w:r>
        <w:rPr>
          <w:sz w:val="20"/>
          <w:szCs w:val="20"/>
          <w:color w:val="auto"/>
        </w:rPr>
        <w:tab/>
      </w:r>
      <w:r>
        <w:rPr>
          <w:rFonts w:ascii="Times New Roman" w:cs="Times New Roman" w:eastAsia="Times New Roman" w:hAnsi="Times New Roman"/>
          <w:sz w:val="20"/>
          <w:szCs w:val="20"/>
          <w:color w:val="auto"/>
        </w:rPr>
        <w:t>la</w:t>
      </w:r>
      <w:r>
        <w:rPr>
          <w:sz w:val="20"/>
          <w:szCs w:val="20"/>
          <w:color w:val="auto"/>
        </w:rPr>
        <w:tab/>
      </w:r>
      <w:r>
        <w:rPr>
          <w:rFonts w:ascii="Times New Roman" w:cs="Times New Roman" w:eastAsia="Times New Roman" w:hAnsi="Times New Roman"/>
          <w:sz w:val="20"/>
          <w:szCs w:val="20"/>
          <w:color w:val="auto"/>
        </w:rPr>
        <w:t>expedición</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constancias</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inexistencia</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infracciones</w:t>
      </w:r>
      <w:r>
        <w:rPr>
          <w:sz w:val="20"/>
          <w:szCs w:val="20"/>
          <w:color w:val="auto"/>
        </w:rPr>
        <w:tab/>
      </w:r>
      <w:r>
        <w:rPr>
          <w:rFonts w:ascii="Times New Roman" w:cs="Times New Roman" w:eastAsia="Times New Roman" w:hAnsi="Times New Roman"/>
          <w:sz w:val="20"/>
          <w:szCs w:val="20"/>
          <w:color w:val="auto"/>
        </w:rPr>
        <w:t>viales</w:t>
      </w:r>
      <w:r>
        <w:rPr>
          <w:sz w:val="20"/>
          <w:szCs w:val="20"/>
          <w:color w:val="auto"/>
        </w:rPr>
        <w:tab/>
      </w:r>
      <w:r>
        <w:rPr>
          <w:rFonts w:ascii="Times New Roman" w:cs="Times New Roman" w:eastAsia="Times New Roman" w:hAnsi="Times New Roman"/>
          <w:sz w:val="20"/>
          <w:szCs w:val="20"/>
          <w:color w:val="auto"/>
        </w:rPr>
        <w:t>en</w:t>
      </w:r>
      <w:r>
        <w:rPr>
          <w:sz w:val="20"/>
          <w:szCs w:val="20"/>
          <w:color w:val="auto"/>
        </w:rPr>
        <w:tab/>
      </w:r>
      <w:r>
        <w:rPr>
          <w:rFonts w:ascii="Times New Roman" w:cs="Times New Roman" w:eastAsia="Times New Roman" w:hAnsi="Times New Roman"/>
          <w:sz w:val="20"/>
          <w:szCs w:val="20"/>
          <w:color w:val="auto"/>
        </w:rPr>
        <w:t>los</w:t>
      </w:r>
      <w:r>
        <w:rPr>
          <w:sz w:val="20"/>
          <w:szCs w:val="20"/>
          <w:color w:val="auto"/>
        </w:rPr>
        <w:tab/>
      </w:r>
      <w:r>
        <w:rPr>
          <w:rFonts w:ascii="Times New Roman" w:cs="Times New Roman" w:eastAsia="Times New Roman" w:hAnsi="Times New Roman"/>
          <w:sz w:val="20"/>
          <w:szCs w:val="20"/>
          <w:color w:val="auto"/>
        </w:rPr>
        <w:t>archivos</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19"/>
          <w:szCs w:val="19"/>
          <w:color w:val="auto"/>
        </w:rPr>
        <w:t>la</w:t>
      </w:r>
    </w:p>
    <w:p>
      <w:pPr>
        <w:spacing w:after="0" w:line="49" w:lineRule="exact"/>
        <w:rPr>
          <w:sz w:val="20"/>
          <w:szCs w:val="20"/>
          <w:color w:val="auto"/>
        </w:rPr>
      </w:pPr>
    </w:p>
    <w:p>
      <w:pPr>
        <w:spacing w:after="0" w:line="239" w:lineRule="auto"/>
        <w:tabs>
          <w:tab w:leader="dot" w:pos="8660" w:val="left"/>
        </w:tabs>
        <w:rPr>
          <w:sz w:val="20"/>
          <w:szCs w:val="20"/>
          <w:color w:val="auto"/>
        </w:rPr>
      </w:pPr>
      <w:r>
        <w:rPr>
          <w:rFonts w:ascii="Times New Roman" w:cs="Times New Roman" w:eastAsia="Times New Roman" w:hAnsi="Times New Roman"/>
          <w:sz w:val="20"/>
          <w:szCs w:val="20"/>
          <w:color w:val="auto"/>
        </w:rPr>
        <w:t>Dependencia</w:t>
      </w:r>
      <w:r>
        <w:rPr>
          <w:sz w:val="20"/>
          <w:szCs w:val="20"/>
          <w:color w:val="auto"/>
        </w:rPr>
        <w:tab/>
      </w:r>
      <w:r>
        <w:rPr>
          <w:rFonts w:ascii="Times New Roman" w:cs="Times New Roman" w:eastAsia="Times New Roman" w:hAnsi="Times New Roman"/>
          <w:sz w:val="20"/>
          <w:szCs w:val="20"/>
          <w:color w:val="auto"/>
        </w:rPr>
        <w:t>$100.00</w:t>
      </w:r>
    </w:p>
    <w:p>
      <w:pPr>
        <w:spacing w:after="0" w:line="339" w:lineRule="exact"/>
        <w:rPr>
          <w:sz w:val="20"/>
          <w:szCs w:val="20"/>
          <w:color w:val="auto"/>
        </w:rPr>
      </w:pPr>
    </w:p>
    <w:p>
      <w:pPr>
        <w:ind w:right="20" w:firstLine="283"/>
        <w:spacing w:after="0" w:line="276" w:lineRule="auto"/>
        <w:rPr>
          <w:sz w:val="20"/>
          <w:szCs w:val="20"/>
          <w:color w:val="auto"/>
        </w:rPr>
      </w:pPr>
      <w:r>
        <w:rPr>
          <w:rFonts w:ascii="Times New Roman" w:cs="Times New Roman" w:eastAsia="Times New Roman" w:hAnsi="Times New Roman"/>
          <w:sz w:val="20"/>
          <w:szCs w:val="20"/>
          <w:b w:val="1"/>
          <w:bCs w:val="1"/>
          <w:color w:val="auto"/>
        </w:rPr>
        <w:t xml:space="preserve">ARTÍCULO 20.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Seguridad Pública</w:t>
      </w:r>
      <w:r>
        <w:rPr>
          <w:rFonts w:ascii="Times New Roman" w:cs="Times New Roman" w:eastAsia="Times New Roman" w:hAnsi="Times New Roman"/>
          <w:sz w:val="20"/>
          <w:szCs w:val="20"/>
          <w:color w:val="auto"/>
        </w:rPr>
        <w:t>, en materia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de </w:t>
      </w:r>
      <w:r>
        <w:rPr>
          <w:rFonts w:ascii="Times New Roman" w:cs="Times New Roman" w:eastAsia="Times New Roman" w:hAnsi="Times New Roman"/>
          <w:sz w:val="20"/>
          <w:szCs w:val="20"/>
          <w:b w:val="1"/>
          <w:bCs w:val="1"/>
          <w:color w:val="auto"/>
        </w:rPr>
        <w:t>Seguridad Privada</w:t>
      </w:r>
      <w:r>
        <w:rPr>
          <w:rFonts w:ascii="Times New Roman" w:cs="Times New Roman" w:eastAsia="Times New Roman" w:hAnsi="Times New Roman"/>
          <w:sz w:val="20"/>
          <w:szCs w:val="20"/>
          <w:color w:val="auto"/>
        </w:rPr>
        <w:t>, se causarán y pagarán de conformidad con las cuotas siguientes:</w:t>
      </w:r>
    </w:p>
    <w:p>
      <w:pPr>
        <w:spacing w:after="0" w:line="29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estudio y trámite de autorización para prestar servicios de seguridad privada en el Estado en las</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siguientes modalidades:</w:t>
            </w:r>
          </w:p>
        </w:tc>
        <w:tc>
          <w:tcPr>
            <w:tcW w:w="920" w:type="dxa"/>
            <w:vAlign w:val="bottom"/>
          </w:tcPr>
          <w:p>
            <w:pPr>
              <w:spacing w:after="0"/>
              <w:rPr>
                <w:sz w:val="19"/>
                <w:szCs w:val="19"/>
                <w:color w:val="auto"/>
              </w:rPr>
            </w:pPr>
          </w:p>
        </w:tc>
      </w:tr>
      <w:tr>
        <w:trPr>
          <w:trHeight w:val="557"/>
        </w:trPr>
        <w:tc>
          <w:tcPr>
            <w:tcW w:w="84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Seguridad Privada en Traslado de Bienes y Valores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$46,800.00</w:t>
            </w:r>
          </w:p>
        </w:tc>
      </w:tr>
      <w:tr>
        <w:trPr>
          <w:trHeight w:val="554"/>
        </w:trPr>
        <w:tc>
          <w:tcPr>
            <w:tcW w:w="84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Seguridad Privada en Investigación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$46,800.00</w:t>
            </w:r>
          </w:p>
        </w:tc>
      </w:tr>
      <w:tr>
        <w:trPr>
          <w:trHeight w:val="557"/>
        </w:trPr>
        <w:tc>
          <w:tcPr>
            <w:tcW w:w="84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Seguridad Privada en los Bienes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$46,800.00</w:t>
            </w:r>
          </w:p>
        </w:tc>
      </w:tr>
    </w:tbl>
    <w:p>
      <w:pPr>
        <w:spacing w:after="0" w:line="32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De vigilancia y protección a servicios de depósito de valores y efectivo, operaciones prendarias y de</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juegos y apuestas ............................................................................................................................ .</w:t>
            </w:r>
          </w:p>
        </w:tc>
        <w:tc>
          <w:tcPr>
            <w:tcW w:w="9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$46,800.00</w:t>
            </w:r>
          </w:p>
        </w:tc>
      </w:tr>
      <w:tr>
        <w:trPr>
          <w:trHeight w:val="557"/>
        </w:trPr>
        <w:tc>
          <w:tcPr>
            <w:tcW w:w="84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Seguridad Privada a Personas ..............................................................................................................</w:t>
            </w:r>
          </w:p>
        </w:tc>
        <w:tc>
          <w:tcPr>
            <w:tcW w:w="9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$46,800.00</w:t>
            </w:r>
          </w:p>
        </w:tc>
      </w:tr>
      <w:tr>
        <w:trPr>
          <w:trHeight w:val="557"/>
        </w:trPr>
        <w:tc>
          <w:tcPr>
            <w:tcW w:w="84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Seguridad Privada de la Información ...................................................................................................</w:t>
            </w:r>
          </w:p>
        </w:tc>
        <w:tc>
          <w:tcPr>
            <w:tcW w:w="9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$46,800.00</w:t>
            </w:r>
          </w:p>
        </w:tc>
      </w:tr>
      <w:tr>
        <w:trPr>
          <w:trHeight w:val="554"/>
        </w:trPr>
        <w:tc>
          <w:tcPr>
            <w:tcW w:w="84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Servicios de alarmas y de monitoreo electrónico ................................................................................</w:t>
            </w:r>
          </w:p>
        </w:tc>
        <w:tc>
          <w:tcPr>
            <w:tcW w:w="9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$46,800.00</w:t>
            </w:r>
          </w:p>
        </w:tc>
      </w:tr>
      <w:tr>
        <w:trPr>
          <w:trHeight w:val="557"/>
        </w:trPr>
        <w:tc>
          <w:tcPr>
            <w:tcW w:w="84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Actividad Vinculada con Servicios de Seguridad Privada ..................................................................</w:t>
            </w:r>
          </w:p>
        </w:tc>
        <w:tc>
          <w:tcPr>
            <w:tcW w:w="9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$46,800.00</w:t>
            </w:r>
          </w:p>
        </w:tc>
      </w:tr>
      <w:tr>
        <w:trPr>
          <w:trHeight w:val="557"/>
        </w:trPr>
        <w:tc>
          <w:tcPr>
            <w:tcW w:w="84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Actividades relacionadas con consultoría en la materia .......................................................................</w:t>
            </w:r>
          </w:p>
        </w:tc>
        <w:tc>
          <w:tcPr>
            <w:tcW w:w="9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$46,800.00</w:t>
            </w:r>
          </w:p>
        </w:tc>
      </w:tr>
    </w:tbl>
    <w:p>
      <w:pPr>
        <w:spacing w:after="0" w:line="27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expedición  de  la  cédula  de  autorización,  revalidación  o  modificación  para  prestar  servicios  de</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seguridad privada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$130.00</w:t>
            </w:r>
          </w:p>
        </w:tc>
      </w:tr>
    </w:tbl>
    <w:p>
      <w:pPr>
        <w:spacing w:after="0" w:line="27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análisis y verificación de la documentación que acredite los requisitos que debe cumplir el personal de</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seguridad privada, por cada elemento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$1,175.00</w:t>
            </w:r>
          </w:p>
        </w:tc>
      </w:tr>
    </w:tbl>
    <w:p>
      <w:pPr>
        <w:spacing w:after="0" w:line="287" w:lineRule="exact"/>
        <w:rPr>
          <w:sz w:val="20"/>
          <w:szCs w:val="20"/>
          <w:color w:val="auto"/>
        </w:rPr>
      </w:pPr>
    </w:p>
    <w:p>
      <w:pPr>
        <w:jc w:val="both"/>
        <w:ind w:right="20" w:firstLine="283"/>
        <w:spacing w:after="0" w:line="27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el análisis y diagnóstico anual, tendiente a verificar que no han variado las condiciones en que se otorgó</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 autorización para la prestación de servicios de seguridad privada, por cada una de las modalidades a que se refiere</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la fracción I del presente artículo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$23,405.00</w:t>
            </w:r>
          </w:p>
        </w:tc>
      </w:tr>
    </w:tbl>
    <w:p>
      <w:pPr>
        <w:spacing w:after="0" w:line="290" w:lineRule="exact"/>
        <w:rPr>
          <w:sz w:val="20"/>
          <w:szCs w:val="20"/>
          <w:color w:val="auto"/>
        </w:rPr>
      </w:pPr>
    </w:p>
    <w:p>
      <w:pPr>
        <w:jc w:val="both"/>
        <w:ind w:right="20" w:firstLine="283"/>
        <w:spacing w:after="0" w:line="279" w:lineRule="auto"/>
        <w:rPr>
          <w:sz w:val="20"/>
          <w:szCs w:val="20"/>
          <w:color w:val="auto"/>
        </w:rPr>
      </w:pPr>
      <w:r>
        <w:rPr>
          <w:rFonts w:ascii="Times New Roman" w:cs="Times New Roman" w:eastAsia="Times New Roman" w:hAnsi="Times New Roman"/>
          <w:sz w:val="20"/>
          <w:szCs w:val="20"/>
          <w:color w:val="auto"/>
        </w:rPr>
        <w:t>Este servicio deberá solicitarse 30 días hábiles previos al vencimiento de la vigencia de la citada autorización o último diagnóstico anual emitido.</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el análisis y diagnóstico de la documentación del personal, para ingresar a la empresa de seguridad</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20"/>
                <w:szCs w:val="20"/>
                <w:color w:val="auto"/>
              </w:rPr>
              <w:t>privada posterior al otorgamiento de la autorización inicial, por cada persona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$595.00</w:t>
            </w:r>
          </w:p>
        </w:tc>
      </w:tr>
    </w:tbl>
    <w:p>
      <w:pPr>
        <w:spacing w:after="0" w:line="27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modificación por ampliación de modalidades de la autorización para prestar los servicios de</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seguridad privada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$23,405.00</w:t>
            </w:r>
          </w:p>
        </w:tc>
      </w:tr>
    </w:tbl>
    <w:p>
      <w:pPr>
        <w:spacing w:after="0" w:line="27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análisis y diagnóstico de la documentación del comando canino que ingrese posterior al otorgamiento</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de la autorización inicial de la empresa de seguridad privada, por cada expediente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p>
        <w:pPr>
          <w:sectPr>
            <w:pgSz w:w="12240" w:h="15840" w:orient="portrait"/>
            <w:cols w:equalWidth="0" w:num="1">
              <w:col w:w="9360"/>
            </w:cols>
            <w:pgMar w:left="1420" w:top="707" w:right="1460" w:bottom="601" w:gutter="0" w:footer="0" w:header="0"/>
          </w:sectPr>
        </w:pPr>
      </w:p>
      <w:bookmarkStart w:id="26" w:name="page27"/>
      <w:bookmarkEnd w:id="26"/>
    </w:tbl>
    <w:p>
      <w:pPr>
        <w:ind w:left="40"/>
        <w:spacing w:after="0" w:line="239" w:lineRule="auto"/>
        <w:rPr>
          <w:sz w:val="20"/>
          <w:szCs w:val="20"/>
          <w:color w:val="auto"/>
        </w:rPr>
      </w:pPr>
      <w:r>
        <w:rPr>
          <w:rFonts w:ascii="Times New Roman" w:cs="Times New Roman" w:eastAsia="Times New Roman" w:hAnsi="Times New Roman"/>
          <w:sz w:val="20"/>
          <w:szCs w:val="20"/>
          <w:color w:val="auto"/>
        </w:rPr>
        <w:t>28</w:t>
      </w:r>
    </w:p>
    <w:p>
      <w:pPr>
        <w:spacing w:after="0" w:line="274" w:lineRule="exact"/>
        <w:rPr>
          <w:sz w:val="20"/>
          <w:szCs w:val="20"/>
          <w:color w:val="auto"/>
        </w:rPr>
      </w:pPr>
    </w:p>
    <w:p>
      <w:pPr>
        <w:ind w:left="40"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21.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Seguridad Pública</w:t>
      </w:r>
      <w:r>
        <w:rPr>
          <w:rFonts w:ascii="Times New Roman" w:cs="Times New Roman" w:eastAsia="Times New Roman" w:hAnsi="Times New Roman"/>
          <w:sz w:val="20"/>
          <w:szCs w:val="20"/>
          <w:color w:val="auto"/>
        </w:rPr>
        <w:t>, a través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la </w:t>
      </w:r>
      <w:r>
        <w:rPr>
          <w:rFonts w:ascii="Times New Roman" w:cs="Times New Roman" w:eastAsia="Times New Roman" w:hAnsi="Times New Roman"/>
          <w:sz w:val="20"/>
          <w:szCs w:val="20"/>
          <w:b w:val="1"/>
          <w:bCs w:val="1"/>
          <w:color w:val="auto"/>
        </w:rPr>
        <w:t>Dirección del Heroico Cuerpo de Bomberos</w:t>
      </w:r>
      <w:r>
        <w:rPr>
          <w:rFonts w:ascii="Times New Roman" w:cs="Times New Roman" w:eastAsia="Times New Roman" w:hAnsi="Times New Roman"/>
          <w:sz w:val="20"/>
          <w:szCs w:val="20"/>
          <w:color w:val="auto"/>
        </w:rPr>
        <w:t>, se causarán y pagarán de conformidad con las cuotas siguientes:</w:t>
      </w:r>
    </w:p>
    <w:p>
      <w:pPr>
        <w:spacing w:after="0" w:line="256" w:lineRule="exact"/>
        <w:rPr>
          <w:sz w:val="20"/>
          <w:szCs w:val="20"/>
          <w:color w:val="auto"/>
        </w:rPr>
      </w:pPr>
    </w:p>
    <w:p>
      <w:pPr>
        <w:ind w:left="40"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visita y expedición o revalidación en su caso, de la constancia por la verificación sobre medidas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preventivas contra incendios en:</w:t>
      </w:r>
    </w:p>
    <w:p>
      <w:pPr>
        <w:spacing w:after="0" w:line="243"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220" w:type="dxa"/>
            <w:vAlign w:val="bottom"/>
          </w:tcPr>
          <w:p>
            <w:pPr>
              <w:spacing w:after="0"/>
              <w:rPr>
                <w:sz w:val="19"/>
                <w:szCs w:val="19"/>
                <w:color w:val="auto"/>
              </w:rPr>
            </w:pPr>
          </w:p>
        </w:tc>
        <w:tc>
          <w:tcPr>
            <w:tcW w:w="230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b w:val="1"/>
                <w:bCs w:val="1"/>
                <w:color w:val="auto"/>
              </w:rPr>
              <w:t>a) Industria:</w:t>
            </w:r>
          </w:p>
        </w:tc>
        <w:tc>
          <w:tcPr>
            <w:tcW w:w="3340" w:type="dxa"/>
            <w:vAlign w:val="bottom"/>
          </w:tcPr>
          <w:p>
            <w:pPr>
              <w:spacing w:after="0"/>
              <w:rPr>
                <w:sz w:val="19"/>
                <w:szCs w:val="19"/>
                <w:color w:val="auto"/>
              </w:rPr>
            </w:pPr>
          </w:p>
        </w:tc>
        <w:tc>
          <w:tcPr>
            <w:tcW w:w="3560" w:type="dxa"/>
            <w:vAlign w:val="bottom"/>
          </w:tcPr>
          <w:p>
            <w:pPr>
              <w:spacing w:after="0"/>
              <w:rPr>
                <w:sz w:val="19"/>
                <w:szCs w:val="19"/>
                <w:color w:val="auto"/>
              </w:rPr>
            </w:pPr>
          </w:p>
        </w:tc>
      </w:tr>
      <w:tr>
        <w:trPr>
          <w:trHeight w:val="241"/>
        </w:trPr>
        <w:tc>
          <w:tcPr>
            <w:tcW w:w="220" w:type="dxa"/>
            <w:vAlign w:val="bottom"/>
          </w:tcPr>
          <w:p>
            <w:pPr>
              <w:spacing w:after="0"/>
              <w:rPr>
                <w:sz w:val="20"/>
                <w:szCs w:val="20"/>
                <w:color w:val="auto"/>
              </w:rPr>
            </w:pPr>
          </w:p>
        </w:tc>
        <w:tc>
          <w:tcPr>
            <w:tcW w:w="2300" w:type="dxa"/>
            <w:vAlign w:val="bottom"/>
          </w:tcPr>
          <w:p>
            <w:pPr>
              <w:spacing w:after="0"/>
              <w:rPr>
                <w:sz w:val="20"/>
                <w:szCs w:val="20"/>
                <w:color w:val="auto"/>
              </w:rPr>
            </w:pPr>
          </w:p>
        </w:tc>
        <w:tc>
          <w:tcPr>
            <w:tcW w:w="3340" w:type="dxa"/>
            <w:vAlign w:val="bottom"/>
            <w:tcBorders>
              <w:bottom w:val="single" w:sz="8" w:color="auto"/>
            </w:tcBorders>
          </w:tcPr>
          <w:p>
            <w:pPr>
              <w:spacing w:after="0"/>
              <w:rPr>
                <w:sz w:val="20"/>
                <w:szCs w:val="20"/>
                <w:color w:val="auto"/>
              </w:rPr>
            </w:pPr>
          </w:p>
        </w:tc>
        <w:tc>
          <w:tcPr>
            <w:tcW w:w="3560" w:type="dxa"/>
            <w:vAlign w:val="bottom"/>
            <w:tcBorders>
              <w:bottom w:val="single" w:sz="8" w:color="auto"/>
            </w:tcBorders>
          </w:tcPr>
          <w:p>
            <w:pPr>
              <w:spacing w:after="0"/>
              <w:rPr>
                <w:sz w:val="20"/>
                <w:szCs w:val="20"/>
                <w:color w:val="auto"/>
              </w:rPr>
            </w:pPr>
          </w:p>
        </w:tc>
      </w:tr>
      <w:tr>
        <w:trPr>
          <w:trHeight w:val="250"/>
        </w:trPr>
        <w:tc>
          <w:tcPr>
            <w:tcW w:w="220" w:type="dxa"/>
            <w:vAlign w:val="bottom"/>
          </w:tcPr>
          <w:p>
            <w:pPr>
              <w:spacing w:after="0"/>
              <w:rPr>
                <w:sz w:val="21"/>
                <w:szCs w:val="21"/>
                <w:color w:val="auto"/>
              </w:rPr>
            </w:pPr>
          </w:p>
        </w:tc>
        <w:tc>
          <w:tcPr>
            <w:tcW w:w="2300" w:type="dxa"/>
            <w:vAlign w:val="bottom"/>
            <w:tcBorders>
              <w:right w:val="single" w:sz="8" w:color="auto"/>
            </w:tcBorders>
          </w:tcPr>
          <w:p>
            <w:pPr>
              <w:spacing w:after="0"/>
              <w:rPr>
                <w:sz w:val="21"/>
                <w:szCs w:val="21"/>
                <w:color w:val="auto"/>
              </w:rPr>
            </w:pPr>
          </w:p>
        </w:tc>
        <w:tc>
          <w:tcPr>
            <w:tcW w:w="3340" w:type="dxa"/>
            <w:vAlign w:val="bottom"/>
            <w:tcBorders>
              <w:right w:val="single" w:sz="8" w:color="auto"/>
            </w:tcBorders>
          </w:tcPr>
          <w:p>
            <w:pPr>
              <w:ind w:left="1220"/>
              <w:spacing w:after="0" w:line="229" w:lineRule="exact"/>
              <w:rPr>
                <w:sz w:val="20"/>
                <w:szCs w:val="20"/>
                <w:color w:val="auto"/>
              </w:rPr>
            </w:pPr>
            <w:r>
              <w:rPr>
                <w:rFonts w:ascii="Times New Roman" w:cs="Times New Roman" w:eastAsia="Times New Roman" w:hAnsi="Times New Roman"/>
                <w:sz w:val="20"/>
                <w:szCs w:val="20"/>
                <w:b w:val="1"/>
                <w:bCs w:val="1"/>
                <w:color w:val="auto"/>
              </w:rPr>
              <w:t>Municipio</w:t>
            </w:r>
          </w:p>
        </w:tc>
        <w:tc>
          <w:tcPr>
            <w:tcW w:w="35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Resto</w:t>
            </w:r>
          </w:p>
        </w:tc>
      </w:tr>
      <w:tr>
        <w:trPr>
          <w:trHeight w:val="279"/>
        </w:trPr>
        <w:tc>
          <w:tcPr>
            <w:tcW w:w="220" w:type="dxa"/>
            <w:vAlign w:val="bottom"/>
            <w:tcBorders>
              <w:bottom w:val="single" w:sz="8" w:color="auto"/>
            </w:tcBorders>
          </w:tcPr>
          <w:p>
            <w:pPr>
              <w:spacing w:after="0"/>
              <w:rPr>
                <w:sz w:val="24"/>
                <w:szCs w:val="24"/>
                <w:color w:val="auto"/>
              </w:rPr>
            </w:pPr>
          </w:p>
        </w:tc>
        <w:tc>
          <w:tcPr>
            <w:tcW w:w="2300" w:type="dxa"/>
            <w:vAlign w:val="bottom"/>
            <w:tcBorders>
              <w:bottom w:val="single" w:sz="8" w:color="auto"/>
              <w:right w:val="single" w:sz="8" w:color="auto"/>
            </w:tcBorders>
          </w:tcPr>
          <w:p>
            <w:pPr>
              <w:spacing w:after="0"/>
              <w:rPr>
                <w:sz w:val="24"/>
                <w:szCs w:val="24"/>
                <w:color w:val="auto"/>
              </w:rPr>
            </w:pPr>
          </w:p>
        </w:tc>
        <w:tc>
          <w:tcPr>
            <w:tcW w:w="3340" w:type="dxa"/>
            <w:vAlign w:val="bottom"/>
            <w:tcBorders>
              <w:bottom w:val="single" w:sz="8" w:color="auto"/>
              <w:right w:val="single" w:sz="8" w:color="auto"/>
            </w:tcBorders>
          </w:tcPr>
          <w:p>
            <w:pPr>
              <w:ind w:left="1240"/>
              <w:spacing w:after="0" w:line="229" w:lineRule="exact"/>
              <w:rPr>
                <w:sz w:val="20"/>
                <w:szCs w:val="20"/>
                <w:color w:val="auto"/>
              </w:rPr>
            </w:pPr>
            <w:r>
              <w:rPr>
                <w:rFonts w:ascii="Times New Roman" w:cs="Times New Roman" w:eastAsia="Times New Roman" w:hAnsi="Times New Roman"/>
                <w:sz w:val="20"/>
                <w:szCs w:val="20"/>
                <w:b w:val="1"/>
                <w:bCs w:val="1"/>
                <w:color w:val="auto"/>
              </w:rPr>
              <w:t>de Puebla</w:t>
            </w:r>
          </w:p>
        </w:tc>
        <w:tc>
          <w:tcPr>
            <w:tcW w:w="35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del Estado</w:t>
            </w: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23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Grande</w:t>
            </w:r>
          </w:p>
        </w:tc>
        <w:tc>
          <w:tcPr>
            <w:tcW w:w="334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$2,030.00</w:t>
            </w:r>
          </w:p>
        </w:tc>
        <w:tc>
          <w:tcPr>
            <w:tcW w:w="35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$2,735.00</w:t>
            </w: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23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Mediana</w:t>
            </w:r>
          </w:p>
        </w:tc>
        <w:tc>
          <w:tcPr>
            <w:tcW w:w="334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$1,630.00</w:t>
            </w:r>
          </w:p>
        </w:tc>
        <w:tc>
          <w:tcPr>
            <w:tcW w:w="35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$2,345.00</w:t>
            </w: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23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Pequeña</w:t>
            </w:r>
          </w:p>
        </w:tc>
        <w:tc>
          <w:tcPr>
            <w:tcW w:w="334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$840.00</w:t>
            </w:r>
          </w:p>
        </w:tc>
        <w:tc>
          <w:tcPr>
            <w:tcW w:w="35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$1,545.00</w:t>
            </w: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230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Micro</w:t>
            </w:r>
          </w:p>
        </w:tc>
        <w:tc>
          <w:tcPr>
            <w:tcW w:w="334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$415.00</w:t>
            </w:r>
          </w:p>
        </w:tc>
        <w:tc>
          <w:tcPr>
            <w:tcW w:w="35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$1,140.00</w:t>
            </w:r>
          </w:p>
        </w:tc>
      </w:tr>
    </w:tbl>
    <w:p>
      <w:pPr>
        <w:spacing w:after="0" w:line="261" w:lineRule="exact"/>
        <w:rPr>
          <w:sz w:val="20"/>
          <w:szCs w:val="20"/>
          <w:color w:val="auto"/>
        </w:rPr>
      </w:pPr>
    </w:p>
    <w:tbl>
      <w:tblPr>
        <w:tblLayout w:type="fixed"/>
        <w:tblInd w:w="10" w:type="dxa"/>
        <w:tblCellMar>
          <w:top w:w="0" w:type="dxa"/>
          <w:left w:w="0" w:type="dxa"/>
          <w:bottom w:w="0" w:type="dxa"/>
          <w:right w:w="0" w:type="dxa"/>
        </w:tblCellMar>
      </w:tblPr>
      <w:tr>
        <w:trPr>
          <w:trHeight w:val="230"/>
        </w:trPr>
        <w:tc>
          <w:tcPr>
            <w:tcW w:w="220" w:type="dxa"/>
            <w:vAlign w:val="bottom"/>
          </w:tcPr>
          <w:p>
            <w:pPr>
              <w:spacing w:after="0"/>
              <w:rPr>
                <w:sz w:val="19"/>
                <w:szCs w:val="19"/>
                <w:color w:val="auto"/>
              </w:rPr>
            </w:pPr>
          </w:p>
        </w:tc>
        <w:tc>
          <w:tcPr>
            <w:tcW w:w="3220" w:type="dxa"/>
            <w:vAlign w:val="bottom"/>
            <w:gridSpan w:val="2"/>
          </w:tcPr>
          <w:p>
            <w:pPr>
              <w:ind w:left="100"/>
              <w:spacing w:after="0" w:line="229" w:lineRule="exact"/>
              <w:rPr>
                <w:sz w:val="20"/>
                <w:szCs w:val="20"/>
                <w:color w:val="auto"/>
              </w:rPr>
            </w:pPr>
            <w:r>
              <w:rPr>
                <w:rFonts w:ascii="Times New Roman" w:cs="Times New Roman" w:eastAsia="Times New Roman" w:hAnsi="Times New Roman"/>
                <w:sz w:val="20"/>
                <w:szCs w:val="20"/>
                <w:b w:val="1"/>
                <w:bCs w:val="1"/>
                <w:color w:val="auto"/>
              </w:rPr>
              <w:t>b) Sitios públicos o privados de:</w:t>
            </w:r>
          </w:p>
        </w:tc>
        <w:tc>
          <w:tcPr>
            <w:tcW w:w="2620" w:type="dxa"/>
            <w:vAlign w:val="bottom"/>
          </w:tcPr>
          <w:p>
            <w:pPr>
              <w:spacing w:after="0"/>
              <w:rPr>
                <w:sz w:val="19"/>
                <w:szCs w:val="19"/>
                <w:color w:val="auto"/>
              </w:rPr>
            </w:pPr>
          </w:p>
        </w:tc>
        <w:tc>
          <w:tcPr>
            <w:tcW w:w="3360" w:type="dxa"/>
            <w:vAlign w:val="bottom"/>
          </w:tcPr>
          <w:p>
            <w:pPr>
              <w:spacing w:after="0"/>
              <w:rPr>
                <w:sz w:val="19"/>
                <w:szCs w:val="19"/>
                <w:color w:val="auto"/>
              </w:rPr>
            </w:pPr>
          </w:p>
        </w:tc>
      </w:tr>
      <w:tr>
        <w:trPr>
          <w:trHeight w:val="241"/>
        </w:trPr>
        <w:tc>
          <w:tcPr>
            <w:tcW w:w="220" w:type="dxa"/>
            <w:vAlign w:val="bottom"/>
          </w:tcPr>
          <w:p>
            <w:pPr>
              <w:spacing w:after="0"/>
              <w:rPr>
                <w:sz w:val="20"/>
                <w:szCs w:val="20"/>
                <w:color w:val="auto"/>
              </w:rPr>
            </w:pPr>
          </w:p>
        </w:tc>
        <w:tc>
          <w:tcPr>
            <w:tcW w:w="2340" w:type="dxa"/>
            <w:vAlign w:val="bottom"/>
          </w:tcPr>
          <w:p>
            <w:pPr>
              <w:spacing w:after="0"/>
              <w:rPr>
                <w:sz w:val="20"/>
                <w:szCs w:val="20"/>
                <w:color w:val="auto"/>
              </w:rPr>
            </w:pPr>
          </w:p>
        </w:tc>
        <w:tc>
          <w:tcPr>
            <w:tcW w:w="880" w:type="dxa"/>
            <w:vAlign w:val="bottom"/>
            <w:tcBorders>
              <w:bottom w:val="single" w:sz="8" w:color="auto"/>
            </w:tcBorders>
          </w:tcPr>
          <w:p>
            <w:pPr>
              <w:spacing w:after="0"/>
              <w:rPr>
                <w:sz w:val="20"/>
                <w:szCs w:val="20"/>
                <w:color w:val="auto"/>
              </w:rPr>
            </w:pPr>
          </w:p>
        </w:tc>
        <w:tc>
          <w:tcPr>
            <w:tcW w:w="2620" w:type="dxa"/>
            <w:vAlign w:val="bottom"/>
            <w:tcBorders>
              <w:bottom w:val="single" w:sz="8" w:color="auto"/>
            </w:tcBorders>
          </w:tcPr>
          <w:p>
            <w:pPr>
              <w:spacing w:after="0"/>
              <w:rPr>
                <w:sz w:val="20"/>
                <w:szCs w:val="20"/>
                <w:color w:val="auto"/>
              </w:rPr>
            </w:pPr>
          </w:p>
        </w:tc>
        <w:tc>
          <w:tcPr>
            <w:tcW w:w="3360" w:type="dxa"/>
            <w:vAlign w:val="bottom"/>
            <w:tcBorders>
              <w:bottom w:val="single" w:sz="8" w:color="auto"/>
            </w:tcBorders>
          </w:tcPr>
          <w:p>
            <w:pPr>
              <w:spacing w:after="0"/>
              <w:rPr>
                <w:sz w:val="20"/>
                <w:szCs w:val="20"/>
                <w:color w:val="auto"/>
              </w:rPr>
            </w:pPr>
          </w:p>
        </w:tc>
      </w:tr>
      <w:tr>
        <w:trPr>
          <w:trHeight w:val="250"/>
        </w:trPr>
        <w:tc>
          <w:tcPr>
            <w:tcW w:w="220" w:type="dxa"/>
            <w:vAlign w:val="bottom"/>
          </w:tcPr>
          <w:p>
            <w:pPr>
              <w:spacing w:after="0"/>
              <w:rPr>
                <w:sz w:val="21"/>
                <w:szCs w:val="21"/>
                <w:color w:val="auto"/>
              </w:rPr>
            </w:pPr>
          </w:p>
        </w:tc>
        <w:tc>
          <w:tcPr>
            <w:tcW w:w="2340" w:type="dxa"/>
            <w:vAlign w:val="bottom"/>
            <w:tcBorders>
              <w:right w:val="single" w:sz="8" w:color="auto"/>
            </w:tcBorders>
          </w:tcPr>
          <w:p>
            <w:pPr>
              <w:spacing w:after="0"/>
              <w:rPr>
                <w:sz w:val="21"/>
                <w:szCs w:val="21"/>
                <w:color w:val="auto"/>
              </w:rPr>
            </w:pPr>
          </w:p>
        </w:tc>
        <w:tc>
          <w:tcPr>
            <w:tcW w:w="880" w:type="dxa"/>
            <w:vAlign w:val="bottom"/>
          </w:tcPr>
          <w:p>
            <w:pPr>
              <w:spacing w:after="0"/>
              <w:rPr>
                <w:sz w:val="21"/>
                <w:szCs w:val="21"/>
                <w:color w:val="auto"/>
              </w:rPr>
            </w:pPr>
          </w:p>
        </w:tc>
        <w:tc>
          <w:tcPr>
            <w:tcW w:w="2620" w:type="dxa"/>
            <w:vAlign w:val="bottom"/>
            <w:tcBorders>
              <w:right w:val="single" w:sz="8" w:color="auto"/>
            </w:tcBorders>
          </w:tcPr>
          <w:p>
            <w:pPr>
              <w:jc w:val="center"/>
              <w:ind w:right="800"/>
              <w:spacing w:after="0" w:line="229" w:lineRule="exact"/>
              <w:rPr>
                <w:sz w:val="20"/>
                <w:szCs w:val="20"/>
                <w:color w:val="auto"/>
              </w:rPr>
            </w:pPr>
            <w:r>
              <w:rPr>
                <w:rFonts w:ascii="Times New Roman" w:cs="Times New Roman" w:eastAsia="Times New Roman" w:hAnsi="Times New Roman"/>
                <w:sz w:val="20"/>
                <w:szCs w:val="20"/>
                <w:b w:val="1"/>
                <w:bCs w:val="1"/>
                <w:color w:val="auto"/>
              </w:rPr>
              <w:t>Municipio</w:t>
            </w:r>
          </w:p>
        </w:tc>
        <w:tc>
          <w:tcPr>
            <w:tcW w:w="33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Resto</w:t>
            </w:r>
          </w:p>
        </w:tc>
      </w:tr>
      <w:tr>
        <w:trPr>
          <w:trHeight w:val="279"/>
        </w:trPr>
        <w:tc>
          <w:tcPr>
            <w:tcW w:w="220" w:type="dxa"/>
            <w:vAlign w:val="bottom"/>
            <w:tcBorders>
              <w:bottom w:val="single" w:sz="8" w:color="auto"/>
            </w:tcBorders>
          </w:tcPr>
          <w:p>
            <w:pPr>
              <w:spacing w:after="0"/>
              <w:rPr>
                <w:sz w:val="24"/>
                <w:szCs w:val="24"/>
                <w:color w:val="auto"/>
              </w:rPr>
            </w:pPr>
          </w:p>
        </w:tc>
        <w:tc>
          <w:tcPr>
            <w:tcW w:w="2340" w:type="dxa"/>
            <w:vAlign w:val="bottom"/>
            <w:tcBorders>
              <w:bottom w:val="single" w:sz="8" w:color="auto"/>
              <w:right w:val="single" w:sz="8" w:color="auto"/>
            </w:tcBorders>
          </w:tcPr>
          <w:p>
            <w:pPr>
              <w:spacing w:after="0"/>
              <w:rPr>
                <w:sz w:val="24"/>
                <w:szCs w:val="24"/>
                <w:color w:val="auto"/>
              </w:rPr>
            </w:pPr>
          </w:p>
        </w:tc>
        <w:tc>
          <w:tcPr>
            <w:tcW w:w="880" w:type="dxa"/>
            <w:vAlign w:val="bottom"/>
            <w:tcBorders>
              <w:bottom w:val="single" w:sz="8" w:color="auto"/>
            </w:tcBorders>
          </w:tcPr>
          <w:p>
            <w:pPr>
              <w:spacing w:after="0"/>
              <w:rPr>
                <w:sz w:val="24"/>
                <w:szCs w:val="24"/>
                <w:color w:val="auto"/>
              </w:rPr>
            </w:pPr>
          </w:p>
        </w:tc>
        <w:tc>
          <w:tcPr>
            <w:tcW w:w="2620" w:type="dxa"/>
            <w:vAlign w:val="bottom"/>
            <w:tcBorders>
              <w:bottom w:val="single" w:sz="8" w:color="auto"/>
              <w:right w:val="single" w:sz="8" w:color="auto"/>
            </w:tcBorders>
          </w:tcPr>
          <w:p>
            <w:pPr>
              <w:jc w:val="center"/>
              <w:ind w:right="820"/>
              <w:spacing w:after="0" w:line="229" w:lineRule="exact"/>
              <w:rPr>
                <w:sz w:val="20"/>
                <w:szCs w:val="20"/>
                <w:color w:val="auto"/>
              </w:rPr>
            </w:pPr>
            <w:r>
              <w:rPr>
                <w:rFonts w:ascii="Times New Roman" w:cs="Times New Roman" w:eastAsia="Times New Roman" w:hAnsi="Times New Roman"/>
                <w:sz w:val="20"/>
                <w:szCs w:val="20"/>
                <w:b w:val="1"/>
                <w:bCs w:val="1"/>
                <w:color w:val="auto"/>
                <w:w w:val="97"/>
              </w:rPr>
              <w:t>de Puebla</w:t>
            </w:r>
          </w:p>
        </w:tc>
        <w:tc>
          <w:tcPr>
            <w:tcW w:w="33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del Estado</w:t>
            </w: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234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Alto riesgo</w:t>
            </w:r>
          </w:p>
        </w:tc>
        <w:tc>
          <w:tcPr>
            <w:tcW w:w="880" w:type="dxa"/>
            <w:vAlign w:val="bottom"/>
            <w:tcBorders>
              <w:bottom w:val="single" w:sz="8" w:color="auto"/>
            </w:tcBorders>
          </w:tcPr>
          <w:p>
            <w:pPr>
              <w:spacing w:after="0"/>
              <w:rPr>
                <w:sz w:val="22"/>
                <w:szCs w:val="22"/>
                <w:color w:val="auto"/>
              </w:rPr>
            </w:pPr>
          </w:p>
        </w:tc>
        <w:tc>
          <w:tcPr>
            <w:tcW w:w="2620" w:type="dxa"/>
            <w:vAlign w:val="bottom"/>
            <w:tcBorders>
              <w:bottom w:val="single" w:sz="8" w:color="auto"/>
              <w:right w:val="single" w:sz="8" w:color="auto"/>
            </w:tcBorders>
          </w:tcPr>
          <w:p>
            <w:pPr>
              <w:jc w:val="center"/>
              <w:ind w:right="820"/>
              <w:spacing w:after="0" w:line="229" w:lineRule="exact"/>
              <w:rPr>
                <w:sz w:val="20"/>
                <w:szCs w:val="20"/>
                <w:color w:val="auto"/>
              </w:rPr>
            </w:pPr>
            <w:r>
              <w:rPr>
                <w:rFonts w:ascii="Times New Roman" w:cs="Times New Roman" w:eastAsia="Times New Roman" w:hAnsi="Times New Roman"/>
                <w:sz w:val="20"/>
                <w:szCs w:val="20"/>
                <w:color w:val="auto"/>
              </w:rPr>
              <w:t>$725.00</w:t>
            </w:r>
          </w:p>
        </w:tc>
        <w:tc>
          <w:tcPr>
            <w:tcW w:w="33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$1,430.00</w:t>
            </w: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234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Mediano riesgo</w:t>
            </w:r>
          </w:p>
        </w:tc>
        <w:tc>
          <w:tcPr>
            <w:tcW w:w="880" w:type="dxa"/>
            <w:vAlign w:val="bottom"/>
            <w:tcBorders>
              <w:bottom w:val="single" w:sz="8" w:color="auto"/>
            </w:tcBorders>
          </w:tcPr>
          <w:p>
            <w:pPr>
              <w:spacing w:after="0"/>
              <w:rPr>
                <w:sz w:val="22"/>
                <w:szCs w:val="22"/>
                <w:color w:val="auto"/>
              </w:rPr>
            </w:pPr>
          </w:p>
        </w:tc>
        <w:tc>
          <w:tcPr>
            <w:tcW w:w="2620" w:type="dxa"/>
            <w:vAlign w:val="bottom"/>
            <w:tcBorders>
              <w:bottom w:val="single" w:sz="8" w:color="auto"/>
              <w:right w:val="single" w:sz="8" w:color="auto"/>
            </w:tcBorders>
          </w:tcPr>
          <w:p>
            <w:pPr>
              <w:jc w:val="center"/>
              <w:ind w:right="820"/>
              <w:spacing w:after="0" w:line="229" w:lineRule="exact"/>
              <w:rPr>
                <w:sz w:val="20"/>
                <w:szCs w:val="20"/>
                <w:color w:val="auto"/>
              </w:rPr>
            </w:pPr>
            <w:r>
              <w:rPr>
                <w:rFonts w:ascii="Times New Roman" w:cs="Times New Roman" w:eastAsia="Times New Roman" w:hAnsi="Times New Roman"/>
                <w:sz w:val="20"/>
                <w:szCs w:val="20"/>
                <w:color w:val="auto"/>
              </w:rPr>
              <w:t>$615.00</w:t>
            </w:r>
          </w:p>
        </w:tc>
        <w:tc>
          <w:tcPr>
            <w:tcW w:w="33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$1,305.00</w:t>
            </w:r>
          </w:p>
        </w:tc>
      </w:tr>
      <w:tr>
        <w:trPr>
          <w:trHeight w:val="265"/>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234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Bajo riesgo</w:t>
            </w:r>
          </w:p>
        </w:tc>
        <w:tc>
          <w:tcPr>
            <w:tcW w:w="880" w:type="dxa"/>
            <w:vAlign w:val="bottom"/>
            <w:tcBorders>
              <w:bottom w:val="single" w:sz="8" w:color="auto"/>
            </w:tcBorders>
          </w:tcPr>
          <w:p>
            <w:pPr>
              <w:spacing w:after="0"/>
              <w:rPr>
                <w:sz w:val="23"/>
                <w:szCs w:val="23"/>
                <w:color w:val="auto"/>
              </w:rPr>
            </w:pPr>
          </w:p>
        </w:tc>
        <w:tc>
          <w:tcPr>
            <w:tcW w:w="2620" w:type="dxa"/>
            <w:vAlign w:val="bottom"/>
            <w:tcBorders>
              <w:bottom w:val="single" w:sz="8" w:color="auto"/>
              <w:right w:val="single" w:sz="8" w:color="auto"/>
            </w:tcBorders>
          </w:tcPr>
          <w:p>
            <w:pPr>
              <w:jc w:val="center"/>
              <w:ind w:right="820"/>
              <w:spacing w:after="0" w:line="229" w:lineRule="exact"/>
              <w:rPr>
                <w:sz w:val="20"/>
                <w:szCs w:val="20"/>
                <w:color w:val="auto"/>
              </w:rPr>
            </w:pPr>
            <w:r>
              <w:rPr>
                <w:rFonts w:ascii="Times New Roman" w:cs="Times New Roman" w:eastAsia="Times New Roman" w:hAnsi="Times New Roman"/>
                <w:sz w:val="20"/>
                <w:szCs w:val="20"/>
                <w:color w:val="auto"/>
              </w:rPr>
              <w:t>$400.00</w:t>
            </w:r>
          </w:p>
        </w:tc>
        <w:tc>
          <w:tcPr>
            <w:tcW w:w="336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$1,095.00</w:t>
            </w:r>
          </w:p>
        </w:tc>
      </w:tr>
    </w:tbl>
    <w:p>
      <w:pPr>
        <w:spacing w:after="0" w:line="261"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5970270</wp:posOffset>
                </wp:positionH>
                <wp:positionV relativeFrom="paragraph">
                  <wp:posOffset>-8890</wp:posOffset>
                </wp:positionV>
                <wp:extent cx="12700" cy="12065"/>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30" o:spid="_x0000_s1055" style="position:absolute;margin-left:470.1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320"/>
        <w:spacing w:after="0" w:line="239" w:lineRule="auto"/>
        <w:rPr>
          <w:sz w:val="20"/>
          <w:szCs w:val="20"/>
          <w:color w:val="auto"/>
        </w:rPr>
      </w:pPr>
      <w:r>
        <w:rPr>
          <w:rFonts w:ascii="Times New Roman" w:cs="Times New Roman" w:eastAsia="Times New Roman" w:hAnsi="Times New Roman"/>
          <w:sz w:val="20"/>
          <w:szCs w:val="20"/>
          <w:color w:val="auto"/>
        </w:rPr>
        <w:t>Para los efectos de esta fracción se considerará:</w:t>
      </w:r>
    </w:p>
    <w:p>
      <w:pPr>
        <w:spacing w:after="0" w:line="273"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color w:val="auto"/>
        </w:rPr>
        <w:t>Industria:</w:t>
      </w:r>
    </w:p>
    <w:p>
      <w:pPr>
        <w:spacing w:after="0" w:line="273"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color w:val="auto"/>
        </w:rPr>
        <w:t>- Grande.- De 251 empleados en adelante.</w:t>
      </w:r>
    </w:p>
    <w:p>
      <w:pPr>
        <w:spacing w:after="0" w:line="273" w:lineRule="exact"/>
        <w:rPr>
          <w:sz w:val="20"/>
          <w:szCs w:val="20"/>
          <w:color w:val="auto"/>
        </w:rPr>
      </w:pPr>
    </w:p>
    <w:p>
      <w:pPr>
        <w:jc w:val="both"/>
        <w:ind w:left="440" w:hanging="123"/>
        <w:spacing w:after="0" w:line="239" w:lineRule="auto"/>
        <w:tabs>
          <w:tab w:leader="none" w:pos="44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Mediana.- De 51 a 250 empleados.</w:t>
      </w:r>
    </w:p>
    <w:p>
      <w:pPr>
        <w:spacing w:after="0" w:line="272" w:lineRule="exact"/>
        <w:rPr>
          <w:rFonts w:ascii="Times New Roman" w:cs="Times New Roman" w:eastAsia="Times New Roman" w:hAnsi="Times New Roman"/>
          <w:sz w:val="20"/>
          <w:szCs w:val="20"/>
          <w:color w:val="auto"/>
        </w:rPr>
      </w:pPr>
    </w:p>
    <w:p>
      <w:pPr>
        <w:jc w:val="both"/>
        <w:ind w:left="440" w:hanging="123"/>
        <w:spacing w:after="0" w:line="239" w:lineRule="auto"/>
        <w:tabs>
          <w:tab w:leader="none" w:pos="440"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Pequeña.- De 11 a 50 empleados.</w:t>
      </w:r>
    </w:p>
    <w:p>
      <w:pPr>
        <w:spacing w:after="0" w:line="283" w:lineRule="exact"/>
        <w:rPr>
          <w:rFonts w:ascii="Times New Roman" w:cs="Times New Roman" w:eastAsia="Times New Roman" w:hAnsi="Times New Roman"/>
          <w:sz w:val="20"/>
          <w:szCs w:val="20"/>
          <w:color w:val="auto"/>
        </w:rPr>
      </w:pPr>
    </w:p>
    <w:p>
      <w:pPr>
        <w:jc w:val="both"/>
        <w:ind w:left="320" w:right="6680" w:hanging="3"/>
        <w:spacing w:after="0" w:line="552" w:lineRule="auto"/>
        <w:tabs>
          <w:tab w:leader="none" w:pos="435" w:val="left"/>
        </w:tabs>
        <w:numPr>
          <w:ilvl w:val="0"/>
          <w:numId w:val="14"/>
        </w:numPr>
        <w:rPr>
          <w:rFonts w:ascii="Times New Roman" w:cs="Times New Roman" w:eastAsia="Times New Roman" w:hAnsi="Times New Roman"/>
          <w:sz w:val="19"/>
          <w:szCs w:val="19"/>
          <w:color w:val="auto"/>
        </w:rPr>
      </w:pPr>
      <w:r>
        <w:rPr>
          <w:rFonts w:ascii="Times New Roman" w:cs="Times New Roman" w:eastAsia="Times New Roman" w:hAnsi="Times New Roman"/>
          <w:sz w:val="19"/>
          <w:szCs w:val="19"/>
          <w:color w:val="auto"/>
        </w:rPr>
        <w:t>Micro.- Hasta 10 empleados. Sitios públicos o privados de:</w:t>
      </w:r>
    </w:p>
    <w:p>
      <w:pPr>
        <w:jc w:val="both"/>
        <w:ind w:left="40" w:right="40" w:firstLine="277"/>
        <w:spacing w:after="0" w:line="271" w:lineRule="auto"/>
        <w:tabs>
          <w:tab w:leader="none" w:pos="479"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Alto riesgo.- Hoteles, centros comerciales, bodegas, almacenes, salas de espectáculos, centros recreativos, hospitales, estaciones de servicio de gasolina, diesel, gas L.P. para carburación y todos aquellos similares.</w:t>
      </w:r>
    </w:p>
    <w:p>
      <w:pPr>
        <w:spacing w:after="0" w:line="253" w:lineRule="exact"/>
        <w:rPr>
          <w:rFonts w:ascii="Times New Roman" w:cs="Times New Roman" w:eastAsia="Times New Roman" w:hAnsi="Times New Roman"/>
          <w:sz w:val="20"/>
          <w:szCs w:val="20"/>
          <w:color w:val="auto"/>
        </w:rPr>
      </w:pPr>
    </w:p>
    <w:p>
      <w:pPr>
        <w:jc w:val="both"/>
        <w:ind w:left="40" w:right="40" w:firstLine="277"/>
        <w:spacing w:after="0" w:line="271" w:lineRule="auto"/>
        <w:tabs>
          <w:tab w:leader="none" w:pos="443"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Mediano riesgo.- Talleres, tiendas de abarrotes, baños públicos, papelerías, restaurantes, ferreterías, tlapalerías, tintorerías, panificadoras, tortillerías y todos aquellos similares.</w:t>
      </w:r>
    </w:p>
    <w:p>
      <w:pPr>
        <w:spacing w:after="0" w:line="256" w:lineRule="exact"/>
        <w:rPr>
          <w:rFonts w:ascii="Times New Roman" w:cs="Times New Roman" w:eastAsia="Times New Roman" w:hAnsi="Times New Roman"/>
          <w:sz w:val="20"/>
          <w:szCs w:val="20"/>
          <w:color w:val="auto"/>
        </w:rPr>
      </w:pPr>
    </w:p>
    <w:p>
      <w:pPr>
        <w:jc w:val="both"/>
        <w:ind w:left="40" w:right="40" w:firstLine="277"/>
        <w:spacing w:after="0" w:line="271" w:lineRule="auto"/>
        <w:tabs>
          <w:tab w:leader="none" w:pos="446" w:val="left"/>
        </w:tabs>
        <w:numPr>
          <w:ilvl w:val="0"/>
          <w:numId w:val="14"/>
        </w:numPr>
        <w:rPr>
          <w:rFonts w:ascii="Times New Roman" w:cs="Times New Roman" w:eastAsia="Times New Roman" w:hAnsi="Times New Roman"/>
          <w:sz w:val="20"/>
          <w:szCs w:val="20"/>
          <w:color w:val="auto"/>
        </w:rPr>
      </w:pPr>
      <w:r>
        <w:rPr>
          <w:rFonts w:ascii="Times New Roman" w:cs="Times New Roman" w:eastAsia="Times New Roman" w:hAnsi="Times New Roman"/>
          <w:sz w:val="20"/>
          <w:szCs w:val="20"/>
          <w:color w:val="auto"/>
        </w:rPr>
        <w:t>Bajo riesgo.- Oficinas, recauderías, locales comerciales, cocinas económicas, tendejones, taquerías, boneterías, carnicerías y todos aquellos similares.</w:t>
      </w:r>
    </w:p>
    <w:p>
      <w:pPr>
        <w:spacing w:after="0" w:line="253" w:lineRule="exact"/>
        <w:rPr>
          <w:sz w:val="20"/>
          <w:szCs w:val="20"/>
          <w:color w:val="auto"/>
        </w:rPr>
      </w:pPr>
    </w:p>
    <w:p>
      <w:pPr>
        <w:jc w:val="both"/>
        <w:ind w:left="40" w:right="4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los servicios de seguridad y prevención de incendios en eventos públicos y privados, tales como,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presentaciones artísticas, musicales y otros similares que se lleven a cabo en forma masiva y que requieren la participación de equipo y personal de la Dirección del Heroico Cuerpo de Bomberos:</w:t>
      </w:r>
    </w:p>
    <w:p>
      <w:pPr>
        <w:spacing w:after="0" w:line="236"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Hasta por 6 horas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$5,405.00</w:t>
            </w:r>
          </w:p>
        </w:tc>
      </w:tr>
      <w:tr>
        <w:trPr>
          <w:trHeight w:val="48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cada hora adicional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$935.00</w:t>
            </w:r>
          </w:p>
        </w:tc>
      </w:tr>
      <w:p>
        <w:pPr>
          <w:sectPr>
            <w:pgSz w:w="12240" w:h="15840" w:orient="portrait"/>
            <w:cols w:equalWidth="0" w:num="1">
              <w:col w:w="9420"/>
            </w:cols>
            <w:pgMar w:left="1440" w:top="695" w:right="1380" w:bottom="668" w:gutter="0" w:footer="0" w:header="0"/>
          </w:sectPr>
        </w:pPr>
      </w:p>
      <w:bookmarkStart w:id="27" w:name="page28"/>
      <w:bookmarkEnd w:id="27"/>
    </w:tbl>
    <w:p>
      <w:pPr>
        <w:ind w:left="9160"/>
        <w:spacing w:after="0" w:line="239" w:lineRule="auto"/>
        <w:rPr>
          <w:sz w:val="20"/>
          <w:szCs w:val="20"/>
          <w:color w:val="auto"/>
        </w:rPr>
      </w:pPr>
      <w:r>
        <w:rPr>
          <w:rFonts w:ascii="Times New Roman" w:cs="Times New Roman" w:eastAsia="Times New Roman" w:hAnsi="Times New Roman"/>
          <w:sz w:val="20"/>
          <w:szCs w:val="20"/>
          <w:color w:val="auto"/>
        </w:rPr>
        <w:t>29</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los cursos que sobre uso y manejo de extintores; medidas preventivas contra incendios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 todo tipo de</w:t>
      </w:r>
    </w:p>
    <w:p>
      <w:pPr>
        <w:spacing w:after="0" w:line="4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siniestros, imparta a empresas particulares el  personal de instrucción de la  Dirección del Heroico Cuerpo de</w:t>
      </w:r>
    </w:p>
    <w:p>
      <w:pPr>
        <w:spacing w:after="0" w:line="43" w:lineRule="exact"/>
        <w:rPr>
          <w:sz w:val="20"/>
          <w:szCs w:val="20"/>
          <w:color w:val="auto"/>
        </w:rPr>
      </w:pPr>
    </w:p>
    <w:p>
      <w:pPr>
        <w:spacing w:after="0" w:line="239" w:lineRule="auto"/>
        <w:tabs>
          <w:tab w:leader="dot" w:pos="8680" w:val="left"/>
        </w:tabs>
        <w:rPr>
          <w:sz w:val="20"/>
          <w:szCs w:val="20"/>
          <w:color w:val="auto"/>
        </w:rPr>
      </w:pPr>
      <w:r>
        <w:rPr>
          <w:rFonts w:ascii="Times New Roman" w:cs="Times New Roman" w:eastAsia="Times New Roman" w:hAnsi="Times New Roman"/>
          <w:sz w:val="20"/>
          <w:szCs w:val="20"/>
          <w:color w:val="auto"/>
        </w:rPr>
        <w:t>Bomberos, con duración de 5 días hábiles a razón de 2 horas diarias, por persona</w:t>
      </w:r>
      <w:r>
        <w:rPr>
          <w:sz w:val="20"/>
          <w:szCs w:val="20"/>
          <w:color w:val="auto"/>
        </w:rPr>
        <w:tab/>
      </w:r>
      <w:r>
        <w:rPr>
          <w:rFonts w:ascii="Times New Roman" w:cs="Times New Roman" w:eastAsia="Times New Roman" w:hAnsi="Times New Roman"/>
          <w:sz w:val="20"/>
          <w:szCs w:val="20"/>
          <w:color w:val="auto"/>
        </w:rPr>
        <w:t>$315.00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realización de simulacro al final del curso sobre medidas preventivas contra incendios y todo tipo de</w:t>
      </w:r>
    </w:p>
    <w:p>
      <w:pPr>
        <w:spacing w:after="0" w:line="42" w:lineRule="exact"/>
        <w:rPr>
          <w:sz w:val="20"/>
          <w:szCs w:val="20"/>
          <w:color w:val="auto"/>
        </w:rPr>
      </w:pPr>
    </w:p>
    <w:p>
      <w:pPr>
        <w:spacing w:after="0" w:line="239" w:lineRule="auto"/>
        <w:tabs>
          <w:tab w:leader="dot" w:pos="8540" w:val="left"/>
        </w:tabs>
        <w:rPr>
          <w:sz w:val="20"/>
          <w:szCs w:val="20"/>
          <w:color w:val="auto"/>
        </w:rPr>
      </w:pPr>
      <w:r>
        <w:rPr>
          <w:rFonts w:ascii="Times New Roman" w:cs="Times New Roman" w:eastAsia="Times New Roman" w:hAnsi="Times New Roman"/>
          <w:sz w:val="20"/>
          <w:szCs w:val="20"/>
          <w:color w:val="auto"/>
        </w:rPr>
        <w:t>siniestros, siempre que el interesado proporcione el material necesario</w:t>
      </w:r>
      <w:r>
        <w:rPr>
          <w:sz w:val="20"/>
          <w:szCs w:val="20"/>
          <w:color w:val="auto"/>
        </w:rPr>
        <w:tab/>
      </w:r>
      <w:r>
        <w:rPr>
          <w:rFonts w:ascii="Times New Roman" w:cs="Times New Roman" w:eastAsia="Times New Roman" w:hAnsi="Times New Roman"/>
          <w:sz w:val="20"/>
          <w:szCs w:val="20"/>
          <w:color w:val="auto"/>
        </w:rPr>
        <w:t>$5,320.00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los cursos que sobre primeros auxilios y atención médica de urgencias, imparta a empresas particulares el</w:t>
      </w:r>
    </w:p>
    <w:p>
      <w:pPr>
        <w:spacing w:after="0" w:line="42"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personal de instrucción de la Dirección del Heroico Cuerpo de Bomberos, con duración de 5 días hábiles a razón de</w:t>
      </w:r>
    </w:p>
    <w:p>
      <w:pPr>
        <w:spacing w:after="0" w:line="45" w:lineRule="exact"/>
        <w:rPr>
          <w:sz w:val="20"/>
          <w:szCs w:val="20"/>
          <w:color w:val="auto"/>
        </w:rPr>
      </w:pPr>
    </w:p>
    <w:p>
      <w:pPr>
        <w:spacing w:after="0" w:line="239" w:lineRule="auto"/>
        <w:tabs>
          <w:tab w:leader="dot" w:pos="8680" w:val="left"/>
        </w:tabs>
        <w:rPr>
          <w:sz w:val="20"/>
          <w:szCs w:val="20"/>
          <w:color w:val="auto"/>
        </w:rPr>
      </w:pPr>
      <w:r>
        <w:rPr>
          <w:rFonts w:ascii="Times New Roman" w:cs="Times New Roman" w:eastAsia="Times New Roman" w:hAnsi="Times New Roman"/>
          <w:sz w:val="20"/>
          <w:szCs w:val="20"/>
          <w:color w:val="auto"/>
        </w:rPr>
        <w:t>2 horas diarias, por persona</w:t>
      </w:r>
      <w:r>
        <w:rPr>
          <w:sz w:val="20"/>
          <w:szCs w:val="20"/>
          <w:color w:val="auto"/>
        </w:rPr>
        <w:tab/>
      </w:r>
      <w:r>
        <w:rPr>
          <w:rFonts w:ascii="Times New Roman" w:cs="Times New Roman" w:eastAsia="Times New Roman" w:hAnsi="Times New Roman"/>
          <w:sz w:val="20"/>
          <w:szCs w:val="20"/>
          <w:color w:val="auto"/>
        </w:rPr>
        <w:t>$315.00</w:t>
      </w:r>
    </w:p>
    <w:p>
      <w:pPr>
        <w:spacing w:after="0" w:line="275"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CAPÍTULO III</w:t>
      </w:r>
    </w:p>
    <w:p>
      <w:pPr>
        <w:ind w:left="1540"/>
        <w:spacing w:after="0" w:line="237"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1320"/>
        <w:spacing w:after="0" w:line="236" w:lineRule="auto"/>
        <w:rPr>
          <w:sz w:val="20"/>
          <w:szCs w:val="20"/>
          <w:color w:val="auto"/>
        </w:rPr>
      </w:pPr>
      <w:r>
        <w:rPr>
          <w:rFonts w:ascii="Times New Roman" w:cs="Times New Roman" w:eastAsia="Times New Roman" w:hAnsi="Times New Roman"/>
          <w:sz w:val="24"/>
          <w:szCs w:val="24"/>
          <w:b w:val="1"/>
          <w:bCs w:val="1"/>
          <w:color w:val="auto"/>
        </w:rPr>
        <w:t>POR LA SECRETARÍA DE FINANZAS Y ADMINISTRACIÓN</w:t>
      </w:r>
    </w:p>
    <w:p>
      <w:pPr>
        <w:spacing w:after="0" w:line="319"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22.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Finanzas y Administración, </w:t>
      </w:r>
      <w:r>
        <w:rPr>
          <w:rFonts w:ascii="Times New Roman" w:cs="Times New Roman" w:eastAsia="Times New Roman" w:hAnsi="Times New Roman"/>
          <w:sz w:val="20"/>
          <w:szCs w:val="20"/>
          <w:color w:val="auto"/>
        </w:rPr>
        <w:t>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causarán y pagarán de conformidad con las cuotas y tarifas siguientes:</w:t>
      </w:r>
    </w:p>
    <w:p>
      <w:pPr>
        <w:spacing w:after="0" w:line="248"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3020"/>
        <w:spacing w:after="0" w:line="235" w:lineRule="auto"/>
        <w:rPr>
          <w:sz w:val="20"/>
          <w:szCs w:val="20"/>
          <w:color w:val="auto"/>
        </w:rPr>
      </w:pPr>
      <w:r>
        <w:rPr>
          <w:rFonts w:ascii="Times New Roman" w:cs="Times New Roman" w:eastAsia="Times New Roman" w:hAnsi="Times New Roman"/>
          <w:sz w:val="24"/>
          <w:szCs w:val="24"/>
          <w:b w:val="1"/>
          <w:bCs w:val="1"/>
          <w:color w:val="auto"/>
        </w:rPr>
        <w:t>DEL CONTROL VEHICULAR</w:t>
      </w:r>
    </w:p>
    <w:p>
      <w:pPr>
        <w:spacing w:after="0" w:line="308"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De las placas de circulación:</w:t>
      </w:r>
    </w:p>
    <w:p>
      <w:pPr>
        <w:spacing w:after="0" w:line="324"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expedición, reposición y canje de placas de circulación, que incluye calcomanía alfanumérica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identificación vehicular:</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Servicio particular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$805.00</w:t>
            </w:r>
          </w:p>
        </w:tc>
      </w:tr>
      <w:tr>
        <w:trPr>
          <w:trHeight w:val="545"/>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2.</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Remolques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$610.00</w:t>
            </w:r>
          </w:p>
        </w:tc>
      </w:tr>
      <w:tr>
        <w:trPr>
          <w:trHeight w:val="545"/>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3.</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Motocicletas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$335.00</w:t>
            </w:r>
          </w:p>
        </w:tc>
      </w:tr>
    </w:tbl>
    <w:p>
      <w:pPr>
        <w:spacing w:after="0" w:line="323"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No se otorgará tarjeta de circulación, placas o cualquier otro documento que permita la circulación vehicular, ni se aceptará el pago del Impuesto Sobre Tenencia o Uso de Vehículos Federal y/o Estatal en los casos en que no se acredite ante la Secretaría de Finanzas y Administración la legal estancia en el país de los vehículos en régimen de importación definitiva.</w:t>
      </w:r>
    </w:p>
    <w:p>
      <w:pPr>
        <w:spacing w:after="0" w:line="27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la expedición, revalidación, canje o reposición de placas de demostración para vehículos de prueba 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demostración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$945.00</w:t>
            </w:r>
          </w:p>
        </w:tc>
      </w:tr>
    </w:tbl>
    <w:p>
      <w:pPr>
        <w:spacing w:after="0" w:line="326"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Para el otorgamiento de las placas de demostración, los solicitantes deberán cumplir con los requisitos que mediante Reglas de Carácter General autorice y publique en el Periódico Oficial del Estado la Secretaría de Finanzas y Administración.</w:t>
      </w:r>
    </w:p>
    <w:p>
      <w:pPr>
        <w:spacing w:after="0" w:line="28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La revalidación de las placas a que se refiere este inciso deberá realizarse por año calendario durante los primeros tres meses.</w:t>
      </w:r>
    </w:p>
    <w:p>
      <w:pPr>
        <w:spacing w:after="0" w:line="28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el trámite de baja de placas de circulación del Registro Estatal Vehicular, así como de otras Entidades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Federativas, previa devolución de las mismas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28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II. </w:t>
      </w:r>
      <w:r>
        <w:rPr>
          <w:rFonts w:ascii="Times New Roman" w:cs="Times New Roman" w:eastAsia="Times New Roman" w:hAnsi="Times New Roman"/>
          <w:sz w:val="19"/>
          <w:szCs w:val="19"/>
          <w:color w:val="auto"/>
        </w:rPr>
        <w:t>Por el trámite de baja de vehículo en el Registro Estatal Vehicular, en los casos de robo de la unidad . .$100.00</w:t>
      </w:r>
    </w:p>
    <w:p>
      <w:pPr>
        <w:sectPr>
          <w:pgSz w:w="12240" w:h="15840" w:orient="portrait"/>
          <w:cols w:equalWidth="0" w:num="1">
            <w:col w:w="9360"/>
          </w:cols>
          <w:pgMar w:left="1420" w:top="707" w:right="1460" w:bottom="609" w:gutter="0" w:footer="0" w:header="0"/>
        </w:sectPr>
      </w:pPr>
    </w:p>
    <w:bookmarkStart w:id="28" w:name="page29"/>
    <w:bookmarkEnd w:id="28"/>
    <w:p>
      <w:pPr>
        <w:spacing w:after="0" w:line="239" w:lineRule="auto"/>
        <w:rPr>
          <w:sz w:val="20"/>
          <w:szCs w:val="20"/>
          <w:color w:val="auto"/>
        </w:rPr>
      </w:pPr>
      <w:r>
        <w:rPr>
          <w:rFonts w:ascii="Times New Roman" w:cs="Times New Roman" w:eastAsia="Times New Roman" w:hAnsi="Times New Roman"/>
          <w:sz w:val="20"/>
          <w:szCs w:val="20"/>
          <w:color w:val="auto"/>
        </w:rPr>
        <w:t>30</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los servicios de control vehicular de servicio público de transporte, del servicio mercantil, del servicio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ejecutivo, del servicio particular y remolque, se pagará anualmente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bl>
    <w:p>
      <w:pPr>
        <w:spacing w:after="0" w:line="3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El plazo para el pago de los derechos a que se refiere esta fracción, será el mismo que se señale para el pago del Impuesto Sobre Tenencia o Uso de Vehículos. Tratándose de vehículos automotores, el entero de dichas contribuciones deberá realizarse en un mismo acto.</w:t>
      </w:r>
    </w:p>
    <w:p>
      <w:pPr>
        <w:spacing w:after="0" w:line="248"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No se pagarán los derechos por los Servicios de Control Vehicular a que se refiere la presente disposición, por los vehículos eléctricos y vehículos con motor accionado por hidrógeno o por cualquier otra fuente de energía alternativa no contaminante.</w:t>
      </w:r>
    </w:p>
    <w:p>
      <w:pPr>
        <w:spacing w:after="0" w:line="23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Los Derechos por Servicios de Control Vehicular, invariablemente se pagarán en los siguientes casos:</w:t>
      </w:r>
    </w:p>
    <w:p>
      <w:pPr>
        <w:spacing w:after="0" w:line="273" w:lineRule="exact"/>
        <w:rPr>
          <w:sz w:val="20"/>
          <w:szCs w:val="20"/>
          <w:color w:val="auto"/>
        </w:rPr>
      </w:pPr>
    </w:p>
    <w:p>
      <w:pPr>
        <w:jc w:val="both"/>
        <w:ind w:left="500" w:hanging="223"/>
        <w:spacing w:after="0" w:line="239" w:lineRule="auto"/>
        <w:tabs>
          <w:tab w:leader="none" w:pos="500" w:val="left"/>
        </w:tabs>
        <w:numPr>
          <w:ilvl w:val="0"/>
          <w:numId w:val="1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Cuando se inscriba algún vehículo en el Registro Estatal Vehicular;</w:t>
      </w:r>
    </w:p>
    <w:p>
      <w:pPr>
        <w:spacing w:after="0" w:line="284" w:lineRule="exact"/>
        <w:rPr>
          <w:rFonts w:ascii="Times New Roman" w:cs="Times New Roman" w:eastAsia="Times New Roman" w:hAnsi="Times New Roman"/>
          <w:sz w:val="20"/>
          <w:szCs w:val="20"/>
          <w:b w:val="1"/>
          <w:bCs w:val="1"/>
          <w:color w:val="auto"/>
        </w:rPr>
      </w:pPr>
    </w:p>
    <w:p>
      <w:pPr>
        <w:jc w:val="both"/>
        <w:ind w:right="20" w:firstLine="277"/>
        <w:spacing w:after="0" w:line="274" w:lineRule="auto"/>
        <w:tabs>
          <w:tab w:leader="none" w:pos="521" w:val="left"/>
        </w:tabs>
        <w:numPr>
          <w:ilvl w:val="0"/>
          <w:numId w:val="1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Cuando se expidan placas de circulación, salvo que por el vehículo de que se trate se haya realizado el pago de esta contribución en el mismo ejercicio fiscal;</w:t>
      </w:r>
    </w:p>
    <w:p>
      <w:pPr>
        <w:spacing w:after="0" w:line="250" w:lineRule="exact"/>
        <w:rPr>
          <w:rFonts w:ascii="Times New Roman" w:cs="Times New Roman" w:eastAsia="Times New Roman" w:hAnsi="Times New Roman"/>
          <w:sz w:val="20"/>
          <w:szCs w:val="20"/>
          <w:b w:val="1"/>
          <w:bCs w:val="1"/>
          <w:color w:val="auto"/>
        </w:rPr>
      </w:pPr>
    </w:p>
    <w:p>
      <w:pPr>
        <w:jc w:val="both"/>
        <w:ind w:right="20" w:firstLine="277"/>
        <w:spacing w:after="0" w:line="278" w:lineRule="auto"/>
        <w:tabs>
          <w:tab w:leader="none" w:pos="535" w:val="left"/>
        </w:tabs>
        <w:numPr>
          <w:ilvl w:val="0"/>
          <w:numId w:val="15"/>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Cuando los concesionarios o permisionarios del servicio público de transporte y del servicio mercantil, soliciten el cambio de modalidad o de vehículo, salvo que por el vehículo de que se trate se haya realizado el pago de esta contribución en el mismo ejercicio fiscal en el Estado.</w:t>
      </w:r>
    </w:p>
    <w:p>
      <w:pPr>
        <w:spacing w:after="0" w:line="23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IV. </w:t>
            </w:r>
            <w:r>
              <w:rPr>
                <w:rFonts w:ascii="Times New Roman" w:cs="Times New Roman" w:eastAsia="Times New Roman" w:hAnsi="Times New Roman"/>
                <w:sz w:val="20"/>
                <w:szCs w:val="20"/>
                <w:color w:val="auto"/>
                <w:w w:val="94"/>
              </w:rPr>
              <w:t>Por la expedición o reposición de tarjeta de circulación para cualquier vehículo del servicio particular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$390.00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reposición de la calcomanía alfanumérica de identificación vehicular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$260.00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expedición de permisos provisionales con vigencia de 15 días hábiles, para que un vehículo del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servicio particular circule sin placas de identificación, incluyendo forma oficial valorada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bl>
    <w:p>
      <w:pPr>
        <w:spacing w:after="0" w:line="27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la expedición de permisos provisionales con vigencia de 5 días hábiles, para que una motocicleta nueva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circule sin placas de identificación, incluyendo forma oficial valorada...............................................................</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bl>
    <w:p>
      <w:pPr>
        <w:spacing w:after="0" w:line="234"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B</w:t>
      </w:r>
    </w:p>
    <w:p>
      <w:pPr>
        <w:ind w:left="3360"/>
        <w:spacing w:after="0" w:line="235" w:lineRule="auto"/>
        <w:rPr>
          <w:sz w:val="20"/>
          <w:szCs w:val="20"/>
          <w:color w:val="auto"/>
        </w:rPr>
      </w:pPr>
      <w:r>
        <w:rPr>
          <w:rFonts w:ascii="Times New Roman" w:cs="Times New Roman" w:eastAsia="Times New Roman" w:hAnsi="Times New Roman"/>
          <w:sz w:val="24"/>
          <w:szCs w:val="24"/>
          <w:b w:val="1"/>
          <w:bCs w:val="1"/>
          <w:color w:val="auto"/>
        </w:rPr>
        <w:t>DE OTROS SERVICIOS</w:t>
      </w:r>
    </w:p>
    <w:p>
      <w:pPr>
        <w:spacing w:after="0" w:line="278"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resguardo de vehículos o mercancía que se hayan almacenado con motivo del inicio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Procedimiento Administrativo en Materia Aduanera o de bienes embargados dentro del Procedimiento Administrativo de Ejecución, se pagará diariamente, a partir del día siguiente a aquél en que la autoridad los ponga a disposición del interesado:</w:t>
      </w:r>
    </w:p>
    <w:p>
      <w:pPr>
        <w:spacing w:after="0" w:line="234"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Vehículos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02"/>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Mercancías y otros bienes, por metro cúbico.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w:t>
            </w:r>
          </w:p>
        </w:tc>
      </w:tr>
    </w:tbl>
    <w:p>
      <w:pPr>
        <w:spacing w:after="0" w:line="29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expedición de la constancia de no adeudo para proveedores y prestadores de servicios del Gobierno del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Estado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bl>
    <w:p>
      <w:pPr>
        <w:spacing w:after="0" w:line="30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Esta constancia se referirá al cumplimiento formal de obligaciones fiscales, así como a la inexistencia de créditos fiscales determinados en materia de ingresos estatales y federales coordinados.</w:t>
      </w:r>
    </w:p>
    <w:p>
      <w:pPr>
        <w:spacing w:after="0" w:line="277" w:lineRule="exact"/>
        <w:rPr>
          <w:sz w:val="20"/>
          <w:szCs w:val="20"/>
          <w:color w:val="auto"/>
        </w:rPr>
      </w:pPr>
    </w:p>
    <w:p>
      <w:pPr>
        <w:jc w:val="both"/>
        <w:ind w:right="4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El uso, goce y aprovechamiento de los inmuebles propiedad del Gobierno del Estado, que no 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encuentren previstos en esta Ley, se regirá conforme a la normatividad que emita y publique la Secretaría de Finanzas y Administración.</w:t>
      </w:r>
    </w:p>
    <w:p>
      <w:pPr>
        <w:sectPr>
          <w:pgSz w:w="12240" w:h="15840" w:orient="portrait"/>
          <w:cols w:equalWidth="0" w:num="1">
            <w:col w:w="9360"/>
          </w:cols>
          <w:pgMar w:left="1480" w:top="695" w:right="1400" w:bottom="593" w:gutter="0" w:footer="0" w:header="0"/>
        </w:sectPr>
      </w:pPr>
    </w:p>
    <w:bookmarkStart w:id="29" w:name="page30"/>
    <w:bookmarkEnd w:id="29"/>
    <w:p>
      <w:pPr>
        <w:ind w:left="9160"/>
        <w:spacing w:after="0" w:line="239" w:lineRule="auto"/>
        <w:rPr>
          <w:sz w:val="20"/>
          <w:szCs w:val="20"/>
          <w:color w:val="auto"/>
        </w:rPr>
      </w:pPr>
      <w:r>
        <w:rPr>
          <w:rFonts w:ascii="Times New Roman" w:cs="Times New Roman" w:eastAsia="Times New Roman" w:hAnsi="Times New Roman"/>
          <w:sz w:val="20"/>
          <w:szCs w:val="20"/>
          <w:color w:val="auto"/>
        </w:rPr>
        <w:t>31</w:t>
      </w:r>
    </w:p>
    <w:p>
      <w:pPr>
        <w:spacing w:after="0" w:line="24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86"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las bases en materia de obra pública y servicios relacionados con la misma, así como de adquisiciones,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arrendamientos y servicios, el costo será fijado por el Secretario de Finanzas y Administración en razón de la recuperación de las erogaciones realizadas por la publicación de la convocatoria y documentos que se entreguen, el cual se dará a conocer en la citada publicación.</w:t>
      </w:r>
    </w:p>
    <w:p>
      <w:pPr>
        <w:spacing w:after="0" w:line="28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reposición  del  gafete  oficial  que  acredita  a  los  servidores  públicos  como  trabajadores  del</w:t>
      </w:r>
    </w:p>
    <w:p>
      <w:pPr>
        <w:spacing w:after="0" w:line="4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Gobierno del Estado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bl>
    <w:p>
      <w:pPr>
        <w:spacing w:after="0" w:line="338" w:lineRule="exact"/>
        <w:rPr>
          <w:sz w:val="20"/>
          <w:szCs w:val="20"/>
          <w:color w:val="auto"/>
        </w:rPr>
      </w:pPr>
    </w:p>
    <w:p>
      <w:pPr>
        <w:jc w:val="both"/>
        <w:ind w:right="20" w:firstLine="283"/>
        <w:spacing w:after="0" w:line="279" w:lineRule="auto"/>
        <w:rPr>
          <w:sz w:val="20"/>
          <w:szCs w:val="20"/>
          <w:color w:val="auto"/>
        </w:rPr>
      </w:pPr>
      <w:r>
        <w:rPr>
          <w:rFonts w:ascii="Times New Roman" w:cs="Times New Roman" w:eastAsia="Times New Roman" w:hAnsi="Times New Roman"/>
          <w:sz w:val="20"/>
          <w:szCs w:val="20"/>
          <w:b w:val="1"/>
          <w:bCs w:val="1"/>
          <w:color w:val="auto"/>
        </w:rPr>
        <w:t xml:space="preserve">ARTÍCULO 23.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Finanzas y Administración, </w:t>
      </w:r>
      <w:r>
        <w:rPr>
          <w:rFonts w:ascii="Times New Roman" w:cs="Times New Roman" w:eastAsia="Times New Roman" w:hAnsi="Times New Roman"/>
          <w:sz w:val="20"/>
          <w:szCs w:val="20"/>
          <w:color w:val="auto"/>
        </w:rPr>
        <w:t>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través del </w:t>
      </w:r>
      <w:r>
        <w:rPr>
          <w:rFonts w:ascii="Times New Roman" w:cs="Times New Roman" w:eastAsia="Times New Roman" w:hAnsi="Times New Roman"/>
          <w:sz w:val="20"/>
          <w:szCs w:val="20"/>
          <w:b w:val="1"/>
          <w:bCs w:val="1"/>
          <w:color w:val="auto"/>
        </w:rPr>
        <w:t>Memorial la Piedad,</w:t>
      </w:r>
      <w:r>
        <w:rPr>
          <w:rFonts w:ascii="Times New Roman" w:cs="Times New Roman" w:eastAsia="Times New Roman" w:hAnsi="Times New Roman"/>
          <w:sz w:val="20"/>
          <w:szCs w:val="20"/>
          <w:color w:val="auto"/>
        </w:rPr>
        <w:t xml:space="preserve"> se causarán y pagarán de conformidad con las cuotas siguientes:</w:t>
      </w:r>
    </w:p>
    <w:p>
      <w:pPr>
        <w:spacing w:after="0" w:line="29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Capilla de Velación No. 1, por día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$1,575.00</w:t>
            </w:r>
          </w:p>
        </w:tc>
      </w:tr>
    </w:tbl>
    <w:p>
      <w:pPr>
        <w:spacing w:after="0" w:line="32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Capilla de Velación No. 2, por día…….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$2,145.00</w:t>
      </w:r>
    </w:p>
    <w:p>
      <w:pPr>
        <w:spacing w:after="0" w:line="328"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III. </w:t>
            </w:r>
            <w:r>
              <w:rPr>
                <w:rFonts w:ascii="Times New Roman" w:cs="Times New Roman" w:eastAsia="Times New Roman" w:hAnsi="Times New Roman"/>
                <w:sz w:val="20"/>
                <w:szCs w:val="20"/>
                <w:color w:val="auto"/>
                <w:w w:val="97"/>
              </w:rPr>
              <w:t>Capilla para misa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$720.00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IV. </w:t>
            </w:r>
            <w:r>
              <w:rPr>
                <w:rFonts w:ascii="Times New Roman" w:cs="Times New Roman" w:eastAsia="Times New Roman" w:hAnsi="Times New Roman"/>
                <w:sz w:val="20"/>
                <w:szCs w:val="20"/>
                <w:color w:val="auto"/>
                <w:w w:val="99"/>
              </w:rPr>
              <w:t>Ataúd color, adulto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$1,535.00</w:t>
            </w:r>
          </w:p>
        </w:tc>
      </w:tr>
      <w:tr>
        <w:trPr>
          <w:trHeight w:val="55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Ataúd infantil:</w:t>
            </w:r>
          </w:p>
        </w:tc>
        <w:tc>
          <w:tcPr>
            <w:tcW w:w="900" w:type="dxa"/>
            <w:vAlign w:val="bottom"/>
          </w:tcPr>
          <w:p>
            <w:pPr>
              <w:spacing w:after="0"/>
              <w:rPr>
                <w:sz w:val="24"/>
                <w:szCs w:val="24"/>
                <w:color w:val="auto"/>
              </w:rPr>
            </w:pP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De 60 u 80 cm. de madera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$580.00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1.20 mts. de madera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$720.00</w:t>
            </w:r>
          </w:p>
        </w:tc>
      </w:tr>
      <w:tr>
        <w:trPr>
          <w:trHeight w:val="55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1.60 mts.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$860.00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Renta de ataúd en servicios de cremación, por evento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$810.00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Bolsa para cadáver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$255.00</w:t>
            </w:r>
          </w:p>
        </w:tc>
      </w:tr>
      <w:tr>
        <w:trPr>
          <w:trHeight w:val="55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Fosa que incluye título de propiedad:</w:t>
            </w:r>
          </w:p>
        </w:tc>
        <w:tc>
          <w:tcPr>
            <w:tcW w:w="900" w:type="dxa"/>
            <w:vAlign w:val="bottom"/>
          </w:tcPr>
          <w:p>
            <w:pPr>
              <w:spacing w:after="0"/>
              <w:rPr>
                <w:sz w:val="24"/>
                <w:szCs w:val="24"/>
                <w:color w:val="auto"/>
              </w:rPr>
            </w:pP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Zona 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$14,255.00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Zona B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$17,820.00</w:t>
            </w:r>
          </w:p>
        </w:tc>
      </w:tr>
      <w:tr>
        <w:trPr>
          <w:trHeight w:val="55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Zona C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$21,380.00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Cambio de titular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$1,790.00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 </w:t>
            </w:r>
            <w:r>
              <w:rPr>
                <w:rFonts w:ascii="Times New Roman" w:cs="Times New Roman" w:eastAsia="Times New Roman" w:hAnsi="Times New Roman"/>
                <w:sz w:val="20"/>
                <w:szCs w:val="20"/>
                <w:color w:val="auto"/>
                <w:w w:val="97"/>
              </w:rPr>
              <w:t>Reposición de título de propiedad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$580.00</w:t>
            </w:r>
          </w:p>
        </w:tc>
      </w:tr>
      <w:tr>
        <w:trPr>
          <w:trHeight w:val="554"/>
        </w:trPr>
        <w:tc>
          <w:tcPr>
            <w:tcW w:w="8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Sellado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$155.00</w:t>
            </w: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Trámite ante Registro Civil:</w:t>
            </w:r>
          </w:p>
        </w:tc>
        <w:tc>
          <w:tcPr>
            <w:tcW w:w="900" w:type="dxa"/>
            <w:vAlign w:val="bottom"/>
          </w:tcPr>
          <w:p>
            <w:pPr>
              <w:spacing w:after="0"/>
              <w:rPr>
                <w:sz w:val="24"/>
                <w:szCs w:val="24"/>
                <w:color w:val="auto"/>
              </w:rPr>
            </w:pPr>
          </w:p>
        </w:tc>
      </w:tr>
      <w:tr>
        <w:trPr>
          <w:trHeight w:val="55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Local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$790.00</w:t>
            </w:r>
          </w:p>
        </w:tc>
      </w:tr>
      <w:tr>
        <w:trPr>
          <w:trHeight w:val="506"/>
        </w:trPr>
        <w:tc>
          <w:tcPr>
            <w:tcW w:w="8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Foráneo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$1,145.00</w:t>
            </w:r>
          </w:p>
        </w:tc>
      </w:tr>
      <w:p>
        <w:pPr>
          <w:sectPr>
            <w:pgSz w:w="12240" w:h="15840" w:orient="portrait"/>
            <w:cols w:equalWidth="0" w:num="1">
              <w:col w:w="9360"/>
            </w:cols>
            <w:pgMar w:left="1420" w:top="707" w:right="1460" w:bottom="592" w:gutter="0" w:footer="0" w:header="0"/>
          </w:sectPr>
        </w:pPr>
      </w:p>
      <w:bookmarkStart w:id="30" w:name="page31"/>
      <w:bookmarkEnd w:id="30"/>
    </w:tbl>
    <w:p>
      <w:pPr>
        <w:spacing w:after="0" w:line="239" w:lineRule="auto"/>
        <w:rPr>
          <w:sz w:val="20"/>
          <w:szCs w:val="20"/>
          <w:color w:val="auto"/>
        </w:rPr>
      </w:pPr>
      <w:r>
        <w:rPr>
          <w:rFonts w:ascii="Times New Roman" w:cs="Times New Roman" w:eastAsia="Times New Roman" w:hAnsi="Times New Roman"/>
          <w:sz w:val="20"/>
          <w:szCs w:val="20"/>
          <w:color w:val="auto"/>
        </w:rPr>
        <w:t>32</w:t>
      </w:r>
    </w:p>
    <w:p>
      <w:pPr>
        <w:spacing w:after="0" w:line="26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XIII. </w:t>
            </w:r>
            <w:r>
              <w:rPr>
                <w:rFonts w:ascii="Times New Roman" w:cs="Times New Roman" w:eastAsia="Times New Roman" w:hAnsi="Times New Roman"/>
                <w:sz w:val="20"/>
                <w:szCs w:val="20"/>
                <w:color w:val="auto"/>
                <w:w w:val="99"/>
              </w:rPr>
              <w:t>Equipo de velación..............................................................................................................................</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Traslado:</w:t>
            </w:r>
          </w:p>
        </w:tc>
        <w:tc>
          <w:tcPr>
            <w:tcW w:w="820" w:type="dxa"/>
            <w:vAlign w:val="bottom"/>
          </w:tcPr>
          <w:p>
            <w:pPr>
              <w:spacing w:after="0"/>
              <w:rPr>
                <w:sz w:val="24"/>
                <w:szCs w:val="24"/>
                <w:color w:val="auto"/>
              </w:rPr>
            </w:pPr>
          </w:p>
        </w:tc>
      </w:tr>
      <w:tr>
        <w:trPr>
          <w:trHeight w:val="54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Local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$510.00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Foráneo, por km.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 </w:t>
            </w:r>
            <w:r>
              <w:rPr>
                <w:rFonts w:ascii="Times New Roman" w:cs="Times New Roman" w:eastAsia="Times New Roman" w:hAnsi="Times New Roman"/>
                <w:sz w:val="20"/>
                <w:szCs w:val="20"/>
                <w:color w:val="auto"/>
                <w:w w:val="98"/>
              </w:rPr>
              <w:t>Encortinado chico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$635.00</w:t>
            </w:r>
          </w:p>
        </w:tc>
      </w:tr>
      <w:tr>
        <w:trPr>
          <w:trHeight w:val="54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Encortinado grande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$1,260.00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XVII. </w:t>
            </w:r>
            <w:r>
              <w:rPr>
                <w:rFonts w:ascii="Times New Roman" w:cs="Times New Roman" w:eastAsia="Times New Roman" w:hAnsi="Times New Roman"/>
                <w:sz w:val="20"/>
                <w:szCs w:val="20"/>
                <w:color w:val="auto"/>
                <w:w w:val="98"/>
              </w:rPr>
              <w:t>Encortinado de nicho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XVIII. </w:t>
            </w:r>
            <w:r>
              <w:rPr>
                <w:rFonts w:ascii="Times New Roman" w:cs="Times New Roman" w:eastAsia="Times New Roman" w:hAnsi="Times New Roman"/>
                <w:sz w:val="20"/>
                <w:szCs w:val="20"/>
                <w:color w:val="auto"/>
                <w:w w:val="98"/>
              </w:rPr>
              <w:t>Banqueta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$505.00</w:t>
            </w:r>
          </w:p>
        </w:tc>
      </w:tr>
      <w:tr>
        <w:trPr>
          <w:trHeight w:val="543"/>
        </w:trPr>
        <w:tc>
          <w:tcPr>
            <w:tcW w:w="82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Banqueta y encortinado ....................................................................................................................</w:t>
            </w: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$1,005.00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Incineración:</w:t>
            </w:r>
          </w:p>
        </w:tc>
        <w:tc>
          <w:tcPr>
            <w:tcW w:w="820" w:type="dxa"/>
            <w:vAlign w:val="bottom"/>
          </w:tcPr>
          <w:p>
            <w:pPr>
              <w:spacing w:after="0"/>
              <w:rPr>
                <w:sz w:val="24"/>
                <w:szCs w:val="24"/>
                <w:color w:val="auto"/>
              </w:rPr>
            </w:pP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Feto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$1,745.00</w:t>
            </w:r>
          </w:p>
        </w:tc>
      </w:tr>
      <w:tr>
        <w:trPr>
          <w:trHeight w:val="54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Restos áridos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$1,745.00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Adulto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$2,715.00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Párvulo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$2,070.00</w:t>
            </w:r>
          </w:p>
        </w:tc>
      </w:tr>
      <w:tr>
        <w:trPr>
          <w:trHeight w:val="543"/>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Inhumación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$1,435.00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XXII. </w:t>
            </w:r>
            <w:r>
              <w:rPr>
                <w:rFonts w:ascii="Times New Roman" w:cs="Times New Roman" w:eastAsia="Times New Roman" w:hAnsi="Times New Roman"/>
                <w:sz w:val="20"/>
                <w:szCs w:val="20"/>
                <w:color w:val="auto"/>
                <w:w w:val="98"/>
              </w:rPr>
              <w:t>Reinhumación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XXIII. </w:t>
            </w:r>
            <w:r>
              <w:rPr>
                <w:rFonts w:ascii="Times New Roman" w:cs="Times New Roman" w:eastAsia="Times New Roman" w:hAnsi="Times New Roman"/>
                <w:sz w:val="20"/>
                <w:szCs w:val="20"/>
                <w:color w:val="auto"/>
              </w:rPr>
              <w:t>Exhumación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$1,435.00</w:t>
            </w:r>
          </w:p>
        </w:tc>
      </w:tr>
      <w:tr>
        <w:trPr>
          <w:trHeight w:val="54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XXIV. </w:t>
            </w:r>
            <w:r>
              <w:rPr>
                <w:rFonts w:ascii="Times New Roman" w:cs="Times New Roman" w:eastAsia="Times New Roman" w:hAnsi="Times New Roman"/>
                <w:sz w:val="20"/>
                <w:szCs w:val="20"/>
                <w:color w:val="auto"/>
                <w:w w:val="98"/>
              </w:rPr>
              <w:t>Internación de restos o cenizas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$665.00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 </w:t>
            </w:r>
            <w:r>
              <w:rPr>
                <w:rFonts w:ascii="Times New Roman" w:cs="Times New Roman" w:eastAsia="Times New Roman" w:hAnsi="Times New Roman"/>
                <w:sz w:val="20"/>
                <w:szCs w:val="20"/>
                <w:color w:val="auto"/>
              </w:rPr>
              <w:t>Nicho.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$7,165.00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XXVI. </w:t>
            </w:r>
            <w:r>
              <w:rPr>
                <w:rFonts w:ascii="Times New Roman" w:cs="Times New Roman" w:eastAsia="Times New Roman" w:hAnsi="Times New Roman"/>
                <w:sz w:val="20"/>
                <w:szCs w:val="20"/>
                <w:color w:val="auto"/>
              </w:rPr>
              <w:t>Urnas:</w:t>
            </w:r>
          </w:p>
        </w:tc>
        <w:tc>
          <w:tcPr>
            <w:tcW w:w="820" w:type="dxa"/>
            <w:vAlign w:val="bottom"/>
          </w:tcPr>
          <w:p>
            <w:pPr>
              <w:spacing w:after="0"/>
              <w:rPr>
                <w:sz w:val="24"/>
                <w:szCs w:val="24"/>
                <w:color w:val="auto"/>
              </w:rPr>
            </w:pPr>
          </w:p>
        </w:tc>
      </w:tr>
      <w:tr>
        <w:trPr>
          <w:trHeight w:val="543"/>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Acero inoxidable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$1,385.00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Acero inoxidable Dark.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$1,385.00</w:t>
            </w:r>
          </w:p>
        </w:tc>
      </w:tr>
      <w:tr>
        <w:trPr>
          <w:trHeight w:val="545"/>
        </w:trPr>
        <w:tc>
          <w:tcPr>
            <w:tcW w:w="826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Con columna modelo emperador ..........................................................................................................</w:t>
            </w: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$1,875.00</w:t>
            </w:r>
          </w:p>
        </w:tc>
      </w:tr>
      <w:tr>
        <w:trPr>
          <w:trHeight w:val="54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Cofre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$1,335.00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Cubo amartillado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$1,250.00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f) </w:t>
            </w:r>
            <w:r>
              <w:rPr>
                <w:rFonts w:ascii="Times New Roman" w:cs="Times New Roman" w:eastAsia="Times New Roman" w:hAnsi="Times New Roman"/>
                <w:sz w:val="20"/>
                <w:szCs w:val="20"/>
                <w:color w:val="auto"/>
                <w:w w:val="98"/>
              </w:rPr>
              <w:t>Infantil madera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$605.00</w:t>
            </w:r>
          </w:p>
        </w:tc>
      </w:tr>
      <w:p>
        <w:pPr>
          <w:sectPr>
            <w:pgSz w:w="12240" w:h="15840" w:orient="portrait"/>
            <w:cols w:equalWidth="0" w:num="1">
              <w:col w:w="9360"/>
            </w:cols>
            <w:pgMar w:left="1480" w:top="695" w:right="1400" w:bottom="587" w:gutter="0" w:footer="0" w:header="0"/>
          </w:sectPr>
        </w:pPr>
      </w:p>
      <w:bookmarkStart w:id="31" w:name="page32"/>
      <w:bookmarkEnd w:id="31"/>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020" w:type="dxa"/>
            <w:vAlign w:val="bottom"/>
          </w:tcPr>
          <w:p>
            <w:pPr>
              <w:spacing w:after="0"/>
              <w:rPr>
                <w:sz w:val="19"/>
                <w:szCs w:val="19"/>
                <w:color w:val="auto"/>
              </w:rPr>
            </w:pP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w:t>
            </w:r>
          </w:p>
        </w:tc>
      </w:tr>
      <w:tr>
        <w:trPr>
          <w:trHeight w:val="480"/>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g) </w:t>
            </w:r>
            <w:r>
              <w:rPr>
                <w:rFonts w:ascii="Times New Roman" w:cs="Times New Roman" w:eastAsia="Times New Roman" w:hAnsi="Times New Roman"/>
                <w:sz w:val="20"/>
                <w:szCs w:val="20"/>
                <w:color w:val="auto"/>
                <w:w w:val="97"/>
              </w:rPr>
              <w:t>Madera caoba C/M repujado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$1,810.00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h) </w:t>
            </w:r>
            <w:r>
              <w:rPr>
                <w:rFonts w:ascii="Times New Roman" w:cs="Times New Roman" w:eastAsia="Times New Roman" w:hAnsi="Times New Roman"/>
                <w:sz w:val="20"/>
                <w:szCs w:val="20"/>
                <w:color w:val="auto"/>
                <w:w w:val="95"/>
              </w:rPr>
              <w:t>Madera alternativa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$795.00</w:t>
            </w:r>
          </w:p>
        </w:tc>
      </w:tr>
      <w:tr>
        <w:trPr>
          <w:trHeight w:val="542"/>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 </w:t>
            </w:r>
            <w:r>
              <w:rPr>
                <w:rFonts w:ascii="Times New Roman" w:cs="Times New Roman" w:eastAsia="Times New Roman" w:hAnsi="Times New Roman"/>
                <w:sz w:val="20"/>
                <w:szCs w:val="20"/>
                <w:color w:val="auto"/>
                <w:w w:val="97"/>
              </w:rPr>
              <w:t>Madera chapa raíz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$1,585.00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j) </w:t>
            </w:r>
            <w:r>
              <w:rPr>
                <w:rFonts w:ascii="Times New Roman" w:cs="Times New Roman" w:eastAsia="Times New Roman" w:hAnsi="Times New Roman"/>
                <w:sz w:val="20"/>
                <w:szCs w:val="20"/>
                <w:color w:val="auto"/>
                <w:w w:val="95"/>
              </w:rPr>
              <w:t>Jasper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$860.00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k) </w:t>
            </w:r>
            <w:r>
              <w:rPr>
                <w:rFonts w:ascii="Times New Roman" w:cs="Times New Roman" w:eastAsia="Times New Roman" w:hAnsi="Times New Roman"/>
                <w:sz w:val="20"/>
                <w:szCs w:val="20"/>
                <w:color w:val="auto"/>
                <w:w w:val="96"/>
              </w:rPr>
              <w:t>Tributo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$750.00</w:t>
            </w:r>
          </w:p>
        </w:tc>
      </w:tr>
      <w:tr>
        <w:trPr>
          <w:trHeight w:val="542"/>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l) </w:t>
            </w:r>
            <w:r>
              <w:rPr>
                <w:rFonts w:ascii="Times New Roman" w:cs="Times New Roman" w:eastAsia="Times New Roman" w:hAnsi="Times New Roman"/>
                <w:sz w:val="20"/>
                <w:szCs w:val="20"/>
                <w:color w:val="auto"/>
                <w:w w:val="97"/>
              </w:rPr>
              <w:t>Maple cedro tinto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$1,195.00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m) </w:t>
            </w:r>
            <w:r>
              <w:rPr>
                <w:rFonts w:ascii="Times New Roman" w:cs="Times New Roman" w:eastAsia="Times New Roman" w:hAnsi="Times New Roman"/>
                <w:sz w:val="20"/>
                <w:szCs w:val="20"/>
                <w:color w:val="auto"/>
                <w:w w:val="97"/>
              </w:rPr>
              <w:t>Mármol torre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$1,335.00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n) </w:t>
            </w:r>
            <w:r>
              <w:rPr>
                <w:rFonts w:ascii="Times New Roman" w:cs="Times New Roman" w:eastAsia="Times New Roman" w:hAnsi="Times New Roman"/>
                <w:sz w:val="20"/>
                <w:szCs w:val="20"/>
                <w:color w:val="auto"/>
                <w:w w:val="97"/>
              </w:rPr>
              <w:t>Mármol modelo atena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$1,340.00</w:t>
            </w:r>
          </w:p>
        </w:tc>
      </w:tr>
      <w:tr>
        <w:trPr>
          <w:trHeight w:val="543"/>
        </w:trPr>
        <w:tc>
          <w:tcPr>
            <w:tcW w:w="80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7"/>
              </w:rPr>
              <w:t xml:space="preserve">o) </w:t>
            </w:r>
            <w:r>
              <w:rPr>
                <w:rFonts w:ascii="Times New Roman" w:cs="Times New Roman" w:eastAsia="Times New Roman" w:hAnsi="Times New Roman"/>
                <w:sz w:val="20"/>
                <w:szCs w:val="20"/>
                <w:color w:val="auto"/>
                <w:w w:val="97"/>
              </w:rPr>
              <w:t>Metálica bronce satinado .......................................................................................................................</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$2,135.00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p) </w:t>
            </w:r>
            <w:r>
              <w:rPr>
                <w:rFonts w:ascii="Times New Roman" w:cs="Times New Roman" w:eastAsia="Times New Roman" w:hAnsi="Times New Roman"/>
                <w:sz w:val="20"/>
                <w:szCs w:val="20"/>
                <w:color w:val="auto"/>
                <w:w w:val="97"/>
              </w:rPr>
              <w:t>Suprema madera columnas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XXVII. </w:t>
            </w:r>
            <w:r>
              <w:rPr>
                <w:rFonts w:ascii="Times New Roman" w:cs="Times New Roman" w:eastAsia="Times New Roman" w:hAnsi="Times New Roman"/>
                <w:sz w:val="20"/>
                <w:szCs w:val="20"/>
                <w:color w:val="auto"/>
              </w:rPr>
              <w:t>Por la expedición de la constancia de la autorización para la construcción:</w:t>
            </w:r>
          </w:p>
        </w:tc>
        <w:tc>
          <w:tcPr>
            <w:tcW w:w="1060" w:type="dxa"/>
            <w:vAlign w:val="bottom"/>
          </w:tcPr>
          <w:p>
            <w:pPr>
              <w:spacing w:after="0"/>
              <w:rPr>
                <w:sz w:val="24"/>
                <w:szCs w:val="24"/>
                <w:color w:val="auto"/>
              </w:rPr>
            </w:pPr>
          </w:p>
        </w:tc>
      </w:tr>
      <w:tr>
        <w:trPr>
          <w:trHeight w:val="542"/>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1 a 2 días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b) </w:t>
            </w:r>
            <w:r>
              <w:rPr>
                <w:rFonts w:ascii="Times New Roman" w:cs="Times New Roman" w:eastAsia="Times New Roman" w:hAnsi="Times New Roman"/>
                <w:sz w:val="20"/>
                <w:szCs w:val="20"/>
                <w:color w:val="auto"/>
                <w:w w:val="95"/>
              </w:rPr>
              <w:t>3 a 4 días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c) </w:t>
            </w:r>
            <w:r>
              <w:rPr>
                <w:rFonts w:ascii="Times New Roman" w:cs="Times New Roman" w:eastAsia="Times New Roman" w:hAnsi="Times New Roman"/>
                <w:sz w:val="20"/>
                <w:szCs w:val="20"/>
                <w:color w:val="auto"/>
                <w:w w:val="95"/>
              </w:rPr>
              <w:t>5 a 10 días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$425.00</w:t>
            </w:r>
          </w:p>
        </w:tc>
      </w:tr>
      <w:tr>
        <w:trPr>
          <w:trHeight w:val="543"/>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d) </w:t>
            </w:r>
            <w:r>
              <w:rPr>
                <w:rFonts w:ascii="Times New Roman" w:cs="Times New Roman" w:eastAsia="Times New Roman" w:hAnsi="Times New Roman"/>
                <w:sz w:val="20"/>
                <w:szCs w:val="20"/>
                <w:color w:val="auto"/>
                <w:w w:val="95"/>
              </w:rPr>
              <w:t>11 a 20 días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XXVIII. </w:t>
            </w:r>
            <w:r>
              <w:rPr>
                <w:rFonts w:ascii="Times New Roman" w:cs="Times New Roman" w:eastAsia="Times New Roman" w:hAnsi="Times New Roman"/>
                <w:sz w:val="20"/>
                <w:szCs w:val="20"/>
                <w:color w:val="auto"/>
              </w:rPr>
              <w:t>Por la construcción de gaveta:</w:t>
            </w:r>
          </w:p>
        </w:tc>
        <w:tc>
          <w:tcPr>
            <w:tcW w:w="1060" w:type="dxa"/>
            <w:vAlign w:val="bottom"/>
          </w:tcPr>
          <w:p>
            <w:pPr>
              <w:spacing w:after="0"/>
              <w:rPr>
                <w:sz w:val="24"/>
                <w:szCs w:val="24"/>
                <w:color w:val="auto"/>
              </w:rPr>
            </w:pP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De ladrillo especial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$3,290.00</w:t>
            </w:r>
          </w:p>
        </w:tc>
      </w:tr>
      <w:tr>
        <w:trPr>
          <w:trHeight w:val="542"/>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De gaveta párvulo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$1,645.00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XXIX. </w:t>
            </w:r>
            <w:r>
              <w:rPr>
                <w:rFonts w:ascii="Times New Roman" w:cs="Times New Roman" w:eastAsia="Times New Roman" w:hAnsi="Times New Roman"/>
                <w:sz w:val="20"/>
                <w:szCs w:val="20"/>
                <w:color w:val="auto"/>
                <w:w w:val="95"/>
              </w:rPr>
              <w:t>Por juego de lozas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$790.00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XXX. </w:t>
            </w:r>
            <w:r>
              <w:rPr>
                <w:rFonts w:ascii="Times New Roman" w:cs="Times New Roman" w:eastAsia="Times New Roman" w:hAnsi="Times New Roman"/>
                <w:sz w:val="20"/>
                <w:szCs w:val="20"/>
                <w:color w:val="auto"/>
                <w:w w:val="97"/>
              </w:rPr>
              <w:t>Reparación de bóveda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$1,285.00</w:t>
            </w:r>
          </w:p>
        </w:tc>
      </w:tr>
      <w:tr>
        <w:trPr>
          <w:trHeight w:val="543"/>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 </w:t>
            </w:r>
            <w:r>
              <w:rPr>
                <w:rFonts w:ascii="Times New Roman" w:cs="Times New Roman" w:eastAsia="Times New Roman" w:hAnsi="Times New Roman"/>
                <w:sz w:val="20"/>
                <w:szCs w:val="20"/>
                <w:color w:val="auto"/>
              </w:rPr>
              <w:t>Anualidades:</w:t>
            </w:r>
          </w:p>
        </w:tc>
        <w:tc>
          <w:tcPr>
            <w:tcW w:w="1060" w:type="dxa"/>
            <w:vAlign w:val="bottom"/>
          </w:tcPr>
          <w:p>
            <w:pPr>
              <w:spacing w:after="0"/>
              <w:rPr>
                <w:sz w:val="24"/>
                <w:szCs w:val="24"/>
                <w:color w:val="auto"/>
              </w:rPr>
            </w:pP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Por bóveda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$295.00</w:t>
            </w:r>
          </w:p>
        </w:tc>
      </w:tr>
      <w:tr>
        <w:trPr>
          <w:trHeight w:val="545"/>
        </w:trPr>
        <w:tc>
          <w:tcPr>
            <w:tcW w:w="80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4"/>
              </w:rPr>
              <w:t xml:space="preserve">b) </w:t>
            </w:r>
            <w:r>
              <w:rPr>
                <w:rFonts w:ascii="Times New Roman" w:cs="Times New Roman" w:eastAsia="Times New Roman" w:hAnsi="Times New Roman"/>
                <w:sz w:val="20"/>
                <w:szCs w:val="20"/>
                <w:color w:val="auto"/>
                <w:w w:val="94"/>
              </w:rPr>
              <w:t>Por nicho católica ......................................................................................................................................</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$65.00</w:t>
            </w:r>
          </w:p>
        </w:tc>
      </w:tr>
      <w:tr>
        <w:trPr>
          <w:trHeight w:val="542"/>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c) </w:t>
            </w:r>
            <w:r>
              <w:rPr>
                <w:rFonts w:ascii="Times New Roman" w:cs="Times New Roman" w:eastAsia="Times New Roman" w:hAnsi="Times New Roman"/>
                <w:sz w:val="20"/>
                <w:szCs w:val="20"/>
                <w:color w:val="auto"/>
                <w:w w:val="95"/>
              </w:rPr>
              <w:t>Por nicho santuario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45"/>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d) </w:t>
            </w:r>
            <w:r>
              <w:rPr>
                <w:rFonts w:ascii="Times New Roman" w:cs="Times New Roman" w:eastAsia="Times New Roman" w:hAnsi="Times New Roman"/>
                <w:sz w:val="20"/>
                <w:szCs w:val="20"/>
                <w:color w:val="auto"/>
                <w:w w:val="95"/>
              </w:rPr>
              <w:t>Por nicho intemperie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2"/>
        </w:trPr>
        <w:tc>
          <w:tcPr>
            <w:tcW w:w="80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XXXII. </w:t>
            </w:r>
            <w:r>
              <w:rPr>
                <w:rFonts w:ascii="Times New Roman" w:cs="Times New Roman" w:eastAsia="Times New Roman" w:hAnsi="Times New Roman"/>
                <w:sz w:val="20"/>
                <w:szCs w:val="20"/>
                <w:color w:val="auto"/>
              </w:rPr>
              <w:t>Cuota anual por mantenimiento del Panteón Memorial la Piedad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……$295.00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-177800</wp:posOffset>
            </wp:positionH>
            <wp:positionV relativeFrom="paragraph">
              <wp:posOffset>-9023985</wp:posOffset>
            </wp:positionV>
            <wp:extent cx="5939790" cy="2603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sectPr>
          <w:pgSz w:w="12240" w:h="15840" w:orient="portrait"/>
          <w:cols w:equalWidth="0" w:num="1">
            <w:col w:w="9080"/>
          </w:cols>
          <w:pgMar w:left="1700" w:top="707" w:right="1460" w:bottom="587" w:gutter="0" w:footer="0" w:header="0"/>
        </w:sectPr>
      </w:pPr>
    </w:p>
    <w:bookmarkStart w:id="32" w:name="page33"/>
    <w:bookmarkEnd w:id="32"/>
    <w:p>
      <w:pPr>
        <w:spacing w:after="0" w:line="239" w:lineRule="auto"/>
        <w:rPr>
          <w:sz w:val="20"/>
          <w:szCs w:val="20"/>
          <w:color w:val="auto"/>
        </w:rPr>
      </w:pPr>
      <w:r>
        <w:rPr>
          <w:rFonts w:ascii="Times New Roman" w:cs="Times New Roman" w:eastAsia="Times New Roman" w:hAnsi="Times New Roman"/>
          <w:sz w:val="20"/>
          <w:szCs w:val="20"/>
          <w:color w:val="auto"/>
        </w:rPr>
        <w:t>34</w:t>
      </w:r>
    </w:p>
    <w:p>
      <w:pPr>
        <w:spacing w:after="0" w:line="26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XXXIII. </w:t>
            </w:r>
            <w:r>
              <w:rPr>
                <w:rFonts w:ascii="Times New Roman" w:cs="Times New Roman" w:eastAsia="Times New Roman" w:hAnsi="Times New Roman"/>
                <w:sz w:val="20"/>
                <w:szCs w:val="20"/>
                <w:color w:val="auto"/>
              </w:rPr>
              <w:t>Demolición:</w:t>
            </w:r>
          </w:p>
        </w:tc>
        <w:tc>
          <w:tcPr>
            <w:tcW w:w="800" w:type="dxa"/>
            <w:vAlign w:val="bottom"/>
          </w:tcPr>
          <w:p>
            <w:pPr>
              <w:spacing w:after="0"/>
              <w:rPr>
                <w:sz w:val="19"/>
                <w:szCs w:val="19"/>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Grande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Chica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bl>
    <w:p>
      <w:pPr>
        <w:spacing w:after="0" w:line="326"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ARTÍCULO 24.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Finanzas y Administración, </w:t>
      </w:r>
      <w:r>
        <w:rPr>
          <w:rFonts w:ascii="Times New Roman" w:cs="Times New Roman" w:eastAsia="Times New Roman" w:hAnsi="Times New Roman"/>
          <w:sz w:val="20"/>
          <w:szCs w:val="20"/>
          <w:color w:val="auto"/>
        </w:rPr>
        <w:t>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través del </w:t>
      </w:r>
      <w:r>
        <w:rPr>
          <w:rFonts w:ascii="Times New Roman" w:cs="Times New Roman" w:eastAsia="Times New Roman" w:hAnsi="Times New Roman"/>
          <w:sz w:val="20"/>
          <w:szCs w:val="20"/>
          <w:b w:val="1"/>
          <w:bCs w:val="1"/>
          <w:color w:val="auto"/>
        </w:rPr>
        <w:t>Instituto Registral y Catastral del Estado de Puebla,</w:t>
      </w:r>
      <w:r>
        <w:rPr>
          <w:rFonts w:ascii="Times New Roman" w:cs="Times New Roman" w:eastAsia="Times New Roman" w:hAnsi="Times New Roman"/>
          <w:sz w:val="20"/>
          <w:szCs w:val="20"/>
          <w:color w:val="auto"/>
        </w:rPr>
        <w:t xml:space="preserve"> por conducto de la </w:t>
      </w:r>
      <w:r>
        <w:rPr>
          <w:rFonts w:ascii="Times New Roman" w:cs="Times New Roman" w:eastAsia="Times New Roman" w:hAnsi="Times New Roman"/>
          <w:sz w:val="20"/>
          <w:szCs w:val="20"/>
          <w:b w:val="1"/>
          <w:bCs w:val="1"/>
          <w:color w:val="auto"/>
        </w:rPr>
        <w:t>Dirección de Registro</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 xml:space="preserve">Público de la Propiedad, </w:t>
      </w:r>
      <w:r>
        <w:rPr>
          <w:rFonts w:ascii="Times New Roman" w:cs="Times New Roman" w:eastAsia="Times New Roman" w:hAnsi="Times New Roman"/>
          <w:sz w:val="20"/>
          <w:szCs w:val="20"/>
          <w:color w:val="auto"/>
        </w:rPr>
        <w:t>se causarán y pagarán de conformidad con las cuotas siguientes:</w:t>
      </w:r>
    </w:p>
    <w:p>
      <w:pPr>
        <w:spacing w:after="0" w:line="239"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3560"/>
        <w:spacing w:after="0" w:line="237" w:lineRule="auto"/>
        <w:rPr>
          <w:sz w:val="20"/>
          <w:szCs w:val="20"/>
          <w:color w:val="auto"/>
        </w:rPr>
      </w:pPr>
      <w:r>
        <w:rPr>
          <w:rFonts w:ascii="Times New Roman" w:cs="Times New Roman" w:eastAsia="Times New Roman" w:hAnsi="Times New Roman"/>
          <w:sz w:val="24"/>
          <w:szCs w:val="24"/>
          <w:b w:val="1"/>
          <w:bCs w:val="1"/>
          <w:color w:val="auto"/>
        </w:rPr>
        <w:t>DE LA PROPIEDAD</w:t>
      </w:r>
    </w:p>
    <w:p>
      <w:pPr>
        <w:spacing w:after="0" w:line="267" w:lineRule="exact"/>
        <w:rPr>
          <w:sz w:val="20"/>
          <w:szCs w:val="20"/>
          <w:color w:val="auto"/>
        </w:rPr>
      </w:pPr>
    </w:p>
    <w:p>
      <w:pPr>
        <w:ind w:left="4040"/>
        <w:spacing w:after="0"/>
        <w:rPr>
          <w:sz w:val="20"/>
          <w:szCs w:val="20"/>
          <w:color w:val="auto"/>
        </w:rPr>
      </w:pPr>
      <w:r>
        <w:rPr>
          <w:rFonts w:ascii="Times New Roman" w:cs="Times New Roman" w:eastAsia="Times New Roman" w:hAnsi="Times New Roman"/>
          <w:sz w:val="24"/>
          <w:szCs w:val="24"/>
          <w:b w:val="1"/>
          <w:bCs w:val="1"/>
          <w:color w:val="auto"/>
        </w:rPr>
        <w:t>SECCIÓN I</w:t>
      </w:r>
    </w:p>
    <w:p>
      <w:pPr>
        <w:ind w:left="2700"/>
        <w:spacing w:after="0" w:line="237" w:lineRule="auto"/>
        <w:rPr>
          <w:sz w:val="20"/>
          <w:szCs w:val="20"/>
          <w:color w:val="auto"/>
        </w:rPr>
      </w:pPr>
      <w:r>
        <w:rPr>
          <w:rFonts w:ascii="Times New Roman" w:cs="Times New Roman" w:eastAsia="Times New Roman" w:hAnsi="Times New Roman"/>
          <w:sz w:val="24"/>
          <w:szCs w:val="24"/>
          <w:b w:val="1"/>
          <w:bCs w:val="1"/>
          <w:color w:val="auto"/>
        </w:rPr>
        <w:t>DEL FOLIO REAL INMOBILIARIO</w:t>
      </w:r>
    </w:p>
    <w:p>
      <w:pPr>
        <w:spacing w:after="0" w:line="317"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inscripciones relativas a la declaración, reconocimiento, adquisición o transmisión de la propiedad 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posesión de bienes inmuebles o derechos reales sobre los mismos, por cualquier título, incluyendo la compraventa a plazos, la compraventa con reserva de dominio, la permuta o cualquier otra condición resolutoria o suspensiva, por cada acto jurídico y por cada inmueble que se afecte………. ........................................................................ $3,170.00</w:t>
      </w:r>
    </w:p>
    <w:p>
      <w:pPr>
        <w:spacing w:after="0" w:line="27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inscripción de operaciones relativas a fideicomisos:</w:t>
      </w:r>
    </w:p>
    <w:p>
      <w:pPr>
        <w:spacing w:after="0" w:line="31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4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constitución, siempre que incluya bienes inmuebles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$4,000.00</w:t>
            </w:r>
          </w:p>
        </w:tc>
      </w:tr>
    </w:tbl>
    <w:p>
      <w:pPr>
        <w:spacing w:after="0" w:line="323" w:lineRule="exact"/>
        <w:rPr>
          <w:sz w:val="20"/>
          <w:szCs w:val="20"/>
          <w:color w:val="auto"/>
        </w:rPr>
      </w:pPr>
    </w:p>
    <w:p>
      <w:pPr>
        <w:jc w:val="both"/>
        <w:ind w:right="20" w:firstLine="277"/>
        <w:spacing w:after="0" w:line="274" w:lineRule="auto"/>
        <w:tabs>
          <w:tab w:leader="none" w:pos="523"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cada anotación subsecuente sobre bienes inmuebles fideicomitidos, así como la cancelación de cada una de éstas…………………. ............................................................................................................................ …..$210.00</w:t>
      </w:r>
    </w:p>
    <w:p>
      <w:pPr>
        <w:spacing w:after="0" w:line="280" w:lineRule="exact"/>
        <w:rPr>
          <w:rFonts w:ascii="Times New Roman" w:cs="Times New Roman" w:eastAsia="Times New Roman" w:hAnsi="Times New Roman"/>
          <w:sz w:val="20"/>
          <w:szCs w:val="20"/>
          <w:b w:val="1"/>
          <w:bCs w:val="1"/>
          <w:color w:val="auto"/>
        </w:rPr>
      </w:pPr>
    </w:p>
    <w:p>
      <w:pPr>
        <w:jc w:val="both"/>
        <w:ind w:left="520" w:hanging="243"/>
        <w:spacing w:after="0" w:line="239" w:lineRule="auto"/>
        <w:tabs>
          <w:tab w:leader="none" w:pos="520" w:val="left"/>
        </w:tabs>
        <w:numPr>
          <w:ilvl w:val="0"/>
          <w:numId w:val="1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modificación de cualquier naturaleza, transmisión, sustitución o cesión de derechos de fideicomitente,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fideicomisario o fiduciario, según corresponda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$1,085.00</w:t>
            </w:r>
          </w:p>
        </w:tc>
      </w:tr>
    </w:tbl>
    <w:p>
      <w:pPr>
        <w:spacing w:after="0" w:line="323" w:lineRule="exact"/>
        <w:rPr>
          <w:sz w:val="20"/>
          <w:szCs w:val="20"/>
          <w:color w:val="auto"/>
        </w:rPr>
      </w:pPr>
    </w:p>
    <w:p>
      <w:pPr>
        <w:jc w:val="both"/>
        <w:ind w:right="4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inscripción o modificación de actos por los que se fraccione, divida, subdivida, segregue, fusione,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lotifique o relotifique un inmueble, así como la división de copropiedad, por cada unidad resultante:</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Fraccionamiento urbano o suburbano residencial, comercial, industrial o de servicios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$760.00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Fraccionamiento de tipo medio, interés social y popular, o agropecuario y cementerios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$230.00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constitución de régimen de propiedad en condominio o sus modificaciones, por cada lote, piso,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departamento, vivienda o local………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$425.00</w:t>
            </w:r>
          </w:p>
        </w:tc>
      </w:tr>
      <w:tr>
        <w:trPr>
          <w:trHeight w:val="545"/>
        </w:trPr>
        <w:tc>
          <w:tcPr>
            <w:tcW w:w="8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la fusión de predios, por cada uno de los lotes fusionados,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así como el resultante……...................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$410.00</w:t>
            </w:r>
          </w:p>
        </w:tc>
      </w:tr>
      <w:tr>
        <w:trPr>
          <w:trHeight w:val="542"/>
        </w:trPr>
        <w:tc>
          <w:tcPr>
            <w:tcW w:w="8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Por la división de copropiedad, por cada lote, nivel, departamento, vivienda o local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$410.00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la declaración de lo edificado, ampliación o demolición de la construcción de un inmueble, por cada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metro cuadrado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bl>
    <w:p>
      <w:pPr>
        <w:spacing w:after="0" w:line="285"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Por las inscripciones de los actos a que se refieren los incisos a) y b) de esta fracción, las características referidas deberán acreditarse de acuerdo a lo dispuesto por la Ley de Fraccionamientos y Acciones Urbanísticas para el Estado de Puebla.</w:t>
      </w:r>
    </w:p>
    <w:p>
      <w:pPr>
        <w:sectPr>
          <w:pgSz w:w="12240" w:h="15840" w:orient="portrait"/>
          <w:cols w:equalWidth="0" w:num="1">
            <w:col w:w="9360"/>
          </w:cols>
          <w:pgMar w:left="1480" w:top="695" w:right="1400" w:bottom="552" w:gutter="0" w:footer="0" w:header="0"/>
        </w:sectPr>
      </w:pPr>
    </w:p>
    <w:bookmarkStart w:id="33" w:name="page34"/>
    <w:bookmarkEnd w:id="33"/>
    <w:p>
      <w:pPr>
        <w:jc w:val="right"/>
        <w:spacing w:after="0" w:line="239" w:lineRule="auto"/>
        <w:rPr>
          <w:sz w:val="20"/>
          <w:szCs w:val="20"/>
          <w:color w:val="auto"/>
        </w:rPr>
      </w:pPr>
      <w:r>
        <w:rPr>
          <w:rFonts w:ascii="Times New Roman" w:cs="Times New Roman" w:eastAsia="Times New Roman" w:hAnsi="Times New Roman"/>
          <w:sz w:val="20"/>
          <w:szCs w:val="20"/>
          <w:color w:val="auto"/>
        </w:rPr>
        <w:t>35</w:t>
      </w:r>
    </w:p>
    <w:p>
      <w:pPr>
        <w:spacing w:after="0" w:line="25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1">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inscripción de los actos correspondientes a la consolidación de la propiedad o posesión de bienes</w:t>
      </w:r>
    </w:p>
    <w:p>
      <w:pPr>
        <w:spacing w:after="0" w:line="42" w:lineRule="exact"/>
        <w:rPr>
          <w:sz w:val="20"/>
          <w:szCs w:val="20"/>
          <w:color w:val="auto"/>
        </w:rPr>
      </w:pPr>
    </w:p>
    <w:p>
      <w:pPr>
        <w:spacing w:after="0" w:line="239" w:lineRule="auto"/>
        <w:tabs>
          <w:tab w:leader="dot" w:pos="8680" w:val="left"/>
        </w:tabs>
        <w:rPr>
          <w:sz w:val="20"/>
          <w:szCs w:val="20"/>
          <w:color w:val="auto"/>
        </w:rPr>
      </w:pPr>
      <w:r>
        <w:rPr>
          <w:rFonts w:ascii="Times New Roman" w:cs="Times New Roman" w:eastAsia="Times New Roman" w:hAnsi="Times New Roman"/>
          <w:sz w:val="20"/>
          <w:szCs w:val="20"/>
          <w:color w:val="auto"/>
        </w:rPr>
        <w:t>inmuebles, por cada una</w:t>
      </w:r>
      <w:r>
        <w:rPr>
          <w:sz w:val="20"/>
          <w:szCs w:val="20"/>
          <w:color w:val="auto"/>
        </w:rPr>
        <w:tab/>
      </w:r>
      <w:r>
        <w:rPr>
          <w:rFonts w:ascii="Times New Roman" w:cs="Times New Roman" w:eastAsia="Times New Roman" w:hAnsi="Times New Roman"/>
          <w:sz w:val="20"/>
          <w:szCs w:val="20"/>
          <w:color w:val="auto"/>
        </w:rPr>
        <w:t>$480.00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anotación o inscripción de actos o resoluciones por los que se constituyan gravámenes o limitaciones a la</w:t>
      </w:r>
    </w:p>
    <w:p>
      <w:pPr>
        <w:spacing w:after="0" w:line="42"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propiedad y/o posesión de bienes inmuebles, incluyendo los mandamientos judiciales o administrativos de embargo</w:t>
      </w:r>
    </w:p>
    <w:p>
      <w:pPr>
        <w:spacing w:after="0" w:line="4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o aseguramiento, o por la anotación de providencias hechas por autoridad competente, ordenamientos que prohíban</w:t>
      </w:r>
    </w:p>
    <w:p>
      <w:pPr>
        <w:spacing w:after="0" w:line="42" w:lineRule="exact"/>
        <w:rPr>
          <w:sz w:val="20"/>
          <w:szCs w:val="20"/>
          <w:color w:val="auto"/>
        </w:rPr>
      </w:pPr>
    </w:p>
    <w:p>
      <w:pPr>
        <w:spacing w:after="0" w:line="239" w:lineRule="auto"/>
        <w:tabs>
          <w:tab w:leader="dot" w:pos="8540" w:val="left"/>
        </w:tabs>
        <w:rPr>
          <w:sz w:val="20"/>
          <w:szCs w:val="20"/>
          <w:color w:val="auto"/>
        </w:rPr>
      </w:pPr>
      <w:r>
        <w:rPr>
          <w:rFonts w:ascii="Times New Roman" w:cs="Times New Roman" w:eastAsia="Times New Roman" w:hAnsi="Times New Roman"/>
          <w:sz w:val="20"/>
          <w:szCs w:val="20"/>
          <w:color w:val="auto"/>
        </w:rPr>
        <w:t>la enajenación de bienes inmuebles o derechos reales, por cada una…</w:t>
      </w:r>
      <w:r>
        <w:rPr>
          <w:sz w:val="20"/>
          <w:szCs w:val="20"/>
          <w:color w:val="auto"/>
        </w:rPr>
        <w:tab/>
      </w:r>
      <w:r>
        <w:rPr>
          <w:rFonts w:ascii="Times New Roman" w:cs="Times New Roman" w:eastAsia="Times New Roman" w:hAnsi="Times New Roman"/>
          <w:sz w:val="20"/>
          <w:szCs w:val="20"/>
          <w:color w:val="auto"/>
        </w:rPr>
        <w:t>$2,280.00</w:t>
      </w:r>
    </w:p>
    <w:p>
      <w:pPr>
        <w:spacing w:after="0" w:line="316" w:lineRule="exact"/>
        <w:rPr>
          <w:sz w:val="20"/>
          <w:szCs w:val="20"/>
          <w:color w:val="auto"/>
        </w:rPr>
      </w:pPr>
    </w:p>
    <w:p>
      <w:pPr>
        <w:ind w:left="280"/>
        <w:spacing w:after="0" w:line="239" w:lineRule="auto"/>
        <w:tabs>
          <w:tab w:leader="dot" w:pos="6980" w:val="left"/>
        </w:tabs>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prórroga de la anotación preventiva, por cada una</w:t>
      </w:r>
      <w:r>
        <w:rPr>
          <w:sz w:val="20"/>
          <w:szCs w:val="20"/>
          <w:color w:val="auto"/>
        </w:rPr>
        <w:tab/>
      </w:r>
      <w:r>
        <w:rPr>
          <w:rFonts w:ascii="Times New Roman" w:cs="Times New Roman" w:eastAsia="Times New Roman" w:hAnsi="Times New Roman"/>
          <w:sz w:val="20"/>
          <w:szCs w:val="20"/>
          <w:color w:val="auto"/>
        </w:rPr>
        <w:t>……..…………….$2,280.00</w:t>
      </w:r>
    </w:p>
    <w:p>
      <w:pPr>
        <w:spacing w:after="0" w:line="31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la inscripción de la constitución, individualización o división de crédito con garantía hipotecaria:</w:t>
      </w:r>
    </w:p>
    <w:p>
      <w:pPr>
        <w:spacing w:after="0" w:line="31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$2,280.00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cada anotación subsecuente que origine la división de garantía, así como su cancelación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3"/>
        </w:trPr>
        <w:tc>
          <w:tcPr>
            <w:tcW w:w="82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la inscripción del otorgamiento, extensión de fianzas y contrafianzas, por cada uno................</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$1,215.00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la inscripción de la sustitución de acreedor o deudor………………</w:t>
            </w:r>
            <w:r>
              <w:rPr>
                <w:rFonts w:ascii="Times New Roman" w:cs="Times New Roman" w:eastAsia="Times New Roman" w:hAnsi="Times New Roman"/>
                <w:sz w:val="20"/>
                <w:szCs w:val="20"/>
                <w:b w:val="1"/>
                <w:bCs w:val="1"/>
                <w:color w:val="auto"/>
                <w:w w:val="98"/>
              </w:rPr>
              <w:t xml:space="preserve"> </w:t>
            </w:r>
            <w:r>
              <w:rPr>
                <w:rFonts w:ascii="Times New Roman" w:cs="Times New Roman" w:eastAsia="Times New Roman" w:hAnsi="Times New Roman"/>
                <w:sz w:val="20"/>
                <w:szCs w:val="20"/>
                <w:color w:val="auto"/>
                <w:w w:val="98"/>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inscripción de los contratos de arrendamiento y subarrendamiento, o contrato de comodato, por cada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inmueble afectado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$1,340.00</w:t>
            </w:r>
          </w:p>
        </w:tc>
      </w:tr>
      <w:tr>
        <w:trPr>
          <w:trHeight w:val="545"/>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la inscripción del contrato de promesa de compraventa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$1,345.00</w:t>
            </w:r>
          </w:p>
        </w:tc>
      </w:tr>
      <w:tr>
        <w:trPr>
          <w:trHeight w:val="542"/>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la inscripción de la constitución de servidumbre de paso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la inscripción del auto declarativo de herederos y nombramiento de albacea definitivo, así como otras</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resoluciones judiciales derivadas de procedimientos sucesorios .............................................................</w:t>
            </w:r>
          </w:p>
        </w:tc>
        <w:tc>
          <w:tcPr>
            <w:tcW w:w="11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……..$945.00</w:t>
            </w:r>
          </w:p>
        </w:tc>
      </w:tr>
    </w:tbl>
    <w:p>
      <w:pPr>
        <w:spacing w:after="0" w:line="27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la inscripción de la cesión de derechos hereditarios……………….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$1,085.00</w:t>
      </w:r>
    </w:p>
    <w:p>
      <w:pPr>
        <w:spacing w:after="0" w:line="27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la inscripción de mandato o poder, otorgamiento, modificación, nombramiento, revocación o renuncia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8"/>
              </w:rPr>
              <w:t>de mandatario o apoderado,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XVI. </w:t>
            </w:r>
            <w:r>
              <w:rPr>
                <w:rFonts w:ascii="Times New Roman" w:cs="Times New Roman" w:eastAsia="Times New Roman" w:hAnsi="Times New Roman"/>
                <w:sz w:val="20"/>
                <w:szCs w:val="20"/>
                <w:color w:val="auto"/>
                <w:w w:val="99"/>
              </w:rPr>
              <w:t>Por la inscripción derivada del procedimiento de traslado de partida o folio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$1,140.00</w:t>
            </w:r>
          </w:p>
        </w:tc>
      </w:tr>
    </w:tbl>
    <w:p>
      <w:pPr>
        <w:spacing w:after="0" w:line="282"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19"/>
          <w:szCs w:val="19"/>
          <w:color w:val="auto"/>
        </w:rPr>
        <w:t>No causará el pago de los derechos a que se refiere esta fracción cuando la operación registral se realice en cumplimiento a Decretos del H. Congreso del Estado en materia de límites territoriales de los Municipios de la Entidad.</w:t>
      </w:r>
    </w:p>
    <w:p>
      <w:pPr>
        <w:spacing w:after="0" w:line="178"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b w:val="1"/>
          <w:bCs w:val="1"/>
          <w:color w:val="auto"/>
        </w:rPr>
        <w:t>SECCIÓN II</w:t>
      </w:r>
    </w:p>
    <w:p>
      <w:pPr>
        <w:ind w:left="1680"/>
        <w:spacing w:after="0" w:line="236" w:lineRule="auto"/>
        <w:rPr>
          <w:sz w:val="20"/>
          <w:szCs w:val="20"/>
          <w:color w:val="auto"/>
        </w:rPr>
      </w:pPr>
      <w:r>
        <w:rPr>
          <w:rFonts w:ascii="Times New Roman" w:cs="Times New Roman" w:eastAsia="Times New Roman" w:hAnsi="Times New Roman"/>
          <w:sz w:val="24"/>
          <w:szCs w:val="24"/>
          <w:b w:val="1"/>
          <w:bCs w:val="1"/>
          <w:color w:val="auto"/>
        </w:rPr>
        <w:t>DEL FOLIO DE LAS PERSONAS JURÍDICAS CIVILES</w:t>
      </w:r>
    </w:p>
    <w:p>
      <w:pPr>
        <w:spacing w:after="0" w:line="26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XVII. </w:t>
      </w:r>
      <w:r>
        <w:rPr>
          <w:rFonts w:ascii="Times New Roman" w:cs="Times New Roman" w:eastAsia="Times New Roman" w:hAnsi="Times New Roman"/>
          <w:sz w:val="20"/>
          <w:szCs w:val="20"/>
          <w:color w:val="auto"/>
        </w:rPr>
        <w:t>Por inscripciones de documentos o actos relativos a personas jurídicas civiles:</w:t>
      </w:r>
    </w:p>
    <w:p>
      <w:pPr>
        <w:spacing w:after="0" w:line="27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inscripción de la constitución de las personas jurídicas civiles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$845.00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la inscripción de instrumentos relativos al aumento de capital, modificación a la estructura societaria,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cambio de domicilio, reformas estatutarias, escisión, fusión y liquidación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$2,240.00</w:t>
            </w:r>
          </w:p>
        </w:tc>
      </w:tr>
    </w:tbl>
    <w:p>
      <w:pPr>
        <w:spacing w:after="0" w:line="27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inscripción de otorgamiento de mandato o poder, su modificación, o revocación; nombramiento,</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20"/>
                <w:szCs w:val="20"/>
                <w:color w:val="auto"/>
              </w:rPr>
              <w:t>revocación o renuncia de gerentes, administradores y cualquier otra representación, por cada uno..................</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$390.00</w:t>
            </w:r>
          </w:p>
        </w:tc>
      </w:tr>
      <w:p>
        <w:pPr>
          <w:sectPr>
            <w:pgSz w:w="12240" w:h="15840" w:orient="portrait"/>
            <w:cols w:equalWidth="0" w:num="1">
              <w:col w:w="9360"/>
            </w:cols>
            <w:pgMar w:left="1420" w:top="707" w:right="1460" w:bottom="649" w:gutter="0" w:footer="0" w:header="0"/>
          </w:sectPr>
        </w:pPr>
      </w:p>
      <w:bookmarkStart w:id="34" w:name="page35"/>
      <w:bookmarkEnd w:id="34"/>
    </w:tbl>
    <w:p>
      <w:pPr>
        <w:spacing w:after="0" w:line="239" w:lineRule="auto"/>
        <w:rPr>
          <w:sz w:val="20"/>
          <w:szCs w:val="20"/>
          <w:color w:val="auto"/>
        </w:rPr>
      </w:pPr>
      <w:r>
        <w:rPr>
          <w:rFonts w:ascii="Times New Roman" w:cs="Times New Roman" w:eastAsia="Times New Roman" w:hAnsi="Times New Roman"/>
          <w:sz w:val="20"/>
          <w:szCs w:val="20"/>
          <w:color w:val="auto"/>
        </w:rPr>
        <w:t>36</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la inscripción de protocolización de actas de asambleas ordinarias o extraordinarias en las que consten</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actos que no se contemplen en los incisos anteriores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$815.00</w:t>
            </w:r>
          </w:p>
        </w:tc>
      </w:tr>
    </w:tbl>
    <w:p>
      <w:pPr>
        <w:spacing w:after="0" w:line="277"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SECCIÓN III</w:t>
      </w:r>
    </w:p>
    <w:p>
      <w:pPr>
        <w:ind w:left="1600"/>
        <w:spacing w:after="0" w:line="235" w:lineRule="auto"/>
        <w:rPr>
          <w:sz w:val="20"/>
          <w:szCs w:val="20"/>
          <w:color w:val="auto"/>
        </w:rPr>
      </w:pPr>
      <w:r>
        <w:rPr>
          <w:rFonts w:ascii="Times New Roman" w:cs="Times New Roman" w:eastAsia="Times New Roman" w:hAnsi="Times New Roman"/>
          <w:sz w:val="24"/>
          <w:szCs w:val="24"/>
          <w:b w:val="1"/>
          <w:bCs w:val="1"/>
          <w:color w:val="auto"/>
        </w:rPr>
        <w:t>DEL FOLIO DE OTROS DERECHOS PATRIMONIALES</w:t>
      </w:r>
    </w:p>
    <w:p>
      <w:pPr>
        <w:spacing w:after="0" w:line="319" w:lineRule="exact"/>
        <w:rPr>
          <w:sz w:val="20"/>
          <w:szCs w:val="20"/>
          <w:color w:val="auto"/>
        </w:rPr>
      </w:pPr>
    </w:p>
    <w:p>
      <w:pPr>
        <w:jc w:val="both"/>
        <w:ind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la inscripción o anotación total o parcial respecto a los actos que afecten el folio de otros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derechos patrimoniales:</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inscripción de capitulaciones matrimoniales, de sociedad conyugal y/o de la liquidación de la sociedad</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conyugal, así como su convenio de mediación, emitido por autoridad competente,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la inscripción de otorgamiento de mandato o poder, su modificación o revocación; nombramiento,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revocación o renuncia de gerentes, administradores o cualquier otro representante a solicitud de personas físicas, por</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cada uno………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bl>
    <w:p>
      <w:pPr>
        <w:spacing w:after="0" w:line="277" w:lineRule="exact"/>
        <w:rPr>
          <w:sz w:val="20"/>
          <w:szCs w:val="20"/>
          <w:color w:val="auto"/>
        </w:rPr>
      </w:pPr>
    </w:p>
    <w:p>
      <w:pPr>
        <w:ind w:left="3960"/>
        <w:spacing w:after="0" w:line="239" w:lineRule="auto"/>
        <w:rPr>
          <w:sz w:val="20"/>
          <w:szCs w:val="20"/>
          <w:color w:val="auto"/>
        </w:rPr>
      </w:pPr>
      <w:r>
        <w:rPr>
          <w:rFonts w:ascii="Times New Roman" w:cs="Times New Roman" w:eastAsia="Times New Roman" w:hAnsi="Times New Roman"/>
          <w:sz w:val="24"/>
          <w:szCs w:val="24"/>
          <w:b w:val="1"/>
          <w:bCs w:val="1"/>
          <w:color w:val="auto"/>
        </w:rPr>
        <w:t>SECCIÓN IV</w:t>
      </w:r>
    </w:p>
    <w:p>
      <w:pPr>
        <w:ind w:left="2900"/>
        <w:spacing w:after="0" w:line="236" w:lineRule="auto"/>
        <w:rPr>
          <w:sz w:val="20"/>
          <w:szCs w:val="20"/>
          <w:color w:val="auto"/>
        </w:rPr>
      </w:pPr>
      <w:r>
        <w:rPr>
          <w:rFonts w:ascii="Times New Roman" w:cs="Times New Roman" w:eastAsia="Times New Roman" w:hAnsi="Times New Roman"/>
          <w:sz w:val="24"/>
          <w:szCs w:val="24"/>
          <w:b w:val="1"/>
          <w:bCs w:val="1"/>
          <w:color w:val="auto"/>
        </w:rPr>
        <w:t>DEL FOLIO DEL PATRIMONIO</w:t>
      </w:r>
    </w:p>
    <w:p>
      <w:pPr>
        <w:ind w:left="3180"/>
        <w:spacing w:after="0" w:line="238" w:lineRule="auto"/>
        <w:rPr>
          <w:sz w:val="20"/>
          <w:szCs w:val="20"/>
          <w:color w:val="auto"/>
        </w:rPr>
      </w:pPr>
      <w:r>
        <w:rPr>
          <w:rFonts w:ascii="Times New Roman" w:cs="Times New Roman" w:eastAsia="Times New Roman" w:hAnsi="Times New Roman"/>
          <w:sz w:val="24"/>
          <w:szCs w:val="24"/>
          <w:b w:val="1"/>
          <w:bCs w:val="1"/>
          <w:color w:val="auto"/>
        </w:rPr>
        <w:t>INMOBILIARIO PÚBLICO</w:t>
      </w:r>
    </w:p>
    <w:p>
      <w:pPr>
        <w:spacing w:after="0" w:line="316"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XIX</w:t>
      </w:r>
      <w:r>
        <w:rPr>
          <w:rFonts w:ascii="Times New Roman" w:cs="Times New Roman" w:eastAsia="Times New Roman" w:hAnsi="Times New Roman"/>
          <w:sz w:val="20"/>
          <w:szCs w:val="20"/>
          <w:color w:val="auto"/>
        </w:rPr>
        <w:t>. Por cada inscripción parcial o total respecto a los inmuebles del patrimonio inmobiliario público federal,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estatal y municipal, por los cuales se adquiera, transmita, modifique o extinga el dominio o la posesión de los bienes</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inmuebles, por cada inmueble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$3,170.00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Por la inscripción de los planes y programas estatales y municipales de desarrollo urbano, así como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Decretos de Utilidad Pública o Expropiación,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$3,150.00</w:t>
            </w:r>
          </w:p>
        </w:tc>
      </w:tr>
    </w:tbl>
    <w:p>
      <w:pPr>
        <w:spacing w:after="0" w:line="277"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b w:val="1"/>
          <w:bCs w:val="1"/>
          <w:color w:val="auto"/>
        </w:rPr>
        <w:t>SECCIÓN V</w:t>
      </w:r>
    </w:p>
    <w:p>
      <w:pPr>
        <w:ind w:left="2340"/>
        <w:spacing w:after="0" w:line="235" w:lineRule="auto"/>
        <w:rPr>
          <w:sz w:val="20"/>
          <w:szCs w:val="20"/>
          <w:color w:val="auto"/>
        </w:rPr>
      </w:pPr>
      <w:r>
        <w:rPr>
          <w:rFonts w:ascii="Times New Roman" w:cs="Times New Roman" w:eastAsia="Times New Roman" w:hAnsi="Times New Roman"/>
          <w:sz w:val="24"/>
          <w:szCs w:val="24"/>
          <w:b w:val="1"/>
          <w:bCs w:val="1"/>
          <w:color w:val="auto"/>
        </w:rPr>
        <w:t>DEL FOLIO DE FEDATARIOS PÚBLICOS</w:t>
      </w:r>
    </w:p>
    <w:p>
      <w:pPr>
        <w:spacing w:after="0" w:line="308"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Por los actos de registro respecto a Notarios Públicos, Notarías Públicas y/o Corredores Públicos:</w:t>
      </w:r>
    </w:p>
    <w:p>
      <w:pPr>
        <w:spacing w:after="0" w:line="27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el registro del nombramiento, del sello y de la firma de los Notarios Titulares, Auxiliares o Suplentes, y/o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Corredores Públicos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$6,005.00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otros actos registrables o anotables que afecten la situación del Notario o la Notaría, de acuerdo a lo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dispuesto por el artículo 54 de la Ley del Registro Público de la Propiedad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$955.00</w:t>
            </w:r>
          </w:p>
        </w:tc>
      </w:tr>
    </w:tbl>
    <w:p>
      <w:pPr>
        <w:spacing w:after="0" w:line="234" w:lineRule="exact"/>
        <w:rPr>
          <w:sz w:val="20"/>
          <w:szCs w:val="20"/>
          <w:color w:val="auto"/>
        </w:rPr>
      </w:pPr>
    </w:p>
    <w:p>
      <w:pPr>
        <w:ind w:left="3960"/>
        <w:spacing w:after="0"/>
        <w:rPr>
          <w:sz w:val="20"/>
          <w:szCs w:val="20"/>
          <w:color w:val="auto"/>
        </w:rPr>
      </w:pPr>
      <w:r>
        <w:rPr>
          <w:rFonts w:ascii="Times New Roman" w:cs="Times New Roman" w:eastAsia="Times New Roman" w:hAnsi="Times New Roman"/>
          <w:sz w:val="24"/>
          <w:szCs w:val="24"/>
          <w:b w:val="1"/>
          <w:bCs w:val="1"/>
          <w:color w:val="auto"/>
        </w:rPr>
        <w:t>SECCIÓN VI</w:t>
      </w:r>
    </w:p>
    <w:p>
      <w:pPr>
        <w:ind w:left="3200"/>
        <w:spacing w:after="0" w:line="235" w:lineRule="auto"/>
        <w:rPr>
          <w:sz w:val="20"/>
          <w:szCs w:val="20"/>
          <w:color w:val="auto"/>
        </w:rPr>
      </w:pPr>
      <w:r>
        <w:rPr>
          <w:rFonts w:ascii="Times New Roman" w:cs="Times New Roman" w:eastAsia="Times New Roman" w:hAnsi="Times New Roman"/>
          <w:sz w:val="24"/>
          <w:szCs w:val="24"/>
          <w:b w:val="1"/>
          <w:bCs w:val="1"/>
          <w:color w:val="auto"/>
        </w:rPr>
        <w:t>DEL FOLIO MOBILIARIO</w:t>
      </w:r>
    </w:p>
    <w:p>
      <w:pPr>
        <w:spacing w:after="0" w:line="26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XXII. </w:t>
      </w:r>
      <w:r>
        <w:rPr>
          <w:rFonts w:ascii="Times New Roman" w:cs="Times New Roman" w:eastAsia="Times New Roman" w:hAnsi="Times New Roman"/>
          <w:sz w:val="20"/>
          <w:szCs w:val="20"/>
          <w:color w:val="auto"/>
        </w:rPr>
        <w:t>Por inscripciones de actos relativos a bienes muebles:</w:t>
      </w:r>
    </w:p>
    <w:p>
      <w:pPr>
        <w:spacing w:after="0" w:line="283"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19"/>
          <w:szCs w:val="19"/>
          <w:b w:val="1"/>
          <w:bCs w:val="1"/>
          <w:color w:val="auto"/>
        </w:rPr>
        <w:t xml:space="preserve">a) </w:t>
      </w:r>
      <w:r>
        <w:rPr>
          <w:rFonts w:ascii="Times New Roman" w:cs="Times New Roman" w:eastAsia="Times New Roman" w:hAnsi="Times New Roman"/>
          <w:sz w:val="19"/>
          <w:szCs w:val="19"/>
          <w:color w:val="auto"/>
        </w:rPr>
        <w:t>De actos o contratos que transmitan la propiedad de bienes muebles, sea plena o con alguna condición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suspensiva o resolutiva………. ....................................................................................................................... $3,170.00</w:t>
      </w:r>
    </w:p>
    <w:p>
      <w:pPr>
        <w:spacing w:after="0" w:line="21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4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inscripción de operaciones que limiten o graven bienes muebles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$2,280.00</w:t>
            </w:r>
          </w:p>
        </w:tc>
      </w:tr>
    </w:tbl>
    <w:p>
      <w:pPr>
        <w:spacing w:after="0" w:line="234"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4"/>
          <w:szCs w:val="24"/>
          <w:b w:val="1"/>
          <w:bCs w:val="1"/>
          <w:color w:val="auto"/>
        </w:rPr>
        <w:t>SECCIÓN VII</w:t>
      </w:r>
    </w:p>
    <w:p>
      <w:pPr>
        <w:ind w:left="2220"/>
        <w:spacing w:after="0" w:line="235" w:lineRule="auto"/>
        <w:rPr>
          <w:sz w:val="20"/>
          <w:szCs w:val="20"/>
          <w:color w:val="auto"/>
        </w:rPr>
      </w:pPr>
      <w:r>
        <w:rPr>
          <w:rFonts w:ascii="Times New Roman" w:cs="Times New Roman" w:eastAsia="Times New Roman" w:hAnsi="Times New Roman"/>
          <w:sz w:val="24"/>
          <w:szCs w:val="24"/>
          <w:b w:val="1"/>
          <w:bCs w:val="1"/>
          <w:color w:val="auto"/>
        </w:rPr>
        <w:t>DISPOSICIONES COMUNES A LOS FOLIOS</w:t>
      </w:r>
    </w:p>
    <w:p>
      <w:pPr>
        <w:sectPr>
          <w:pgSz w:w="12240" w:h="15840" w:orient="portrait"/>
          <w:cols w:equalWidth="0" w:num="1">
            <w:col w:w="9360"/>
          </w:cols>
          <w:pgMar w:left="1480" w:top="695" w:right="1400" w:bottom="633" w:gutter="0" w:footer="0" w:header="0"/>
        </w:sectPr>
      </w:pPr>
    </w:p>
    <w:p>
      <w:pPr>
        <w:spacing w:after="0" w:line="275"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XXIII. </w:t>
      </w:r>
      <w:r>
        <w:rPr>
          <w:rFonts w:ascii="Times New Roman" w:cs="Times New Roman" w:eastAsia="Times New Roman" w:hAnsi="Times New Roman"/>
          <w:sz w:val="19"/>
          <w:szCs w:val="19"/>
          <w:color w:val="auto"/>
        </w:rPr>
        <w:t>Por la reposición de asientos registrales, por cada uno .................................................................... $410.00</w:t>
      </w:r>
    </w:p>
    <w:p>
      <w:pPr>
        <w:sectPr>
          <w:pgSz w:w="12240" w:h="15840" w:orient="portrait"/>
          <w:cols w:equalWidth="0" w:num="1">
            <w:col w:w="9060"/>
          </w:cols>
          <w:pgMar w:left="1760" w:top="695" w:right="1420" w:bottom="633" w:gutter="0" w:footer="0" w:header="0"/>
          <w:type w:val="continuous"/>
        </w:sectPr>
      </w:pPr>
    </w:p>
    <w:bookmarkStart w:id="35" w:name="page36"/>
    <w:bookmarkEnd w:id="35"/>
    <w:p>
      <w:pPr>
        <w:ind w:left="9160"/>
        <w:spacing w:after="0" w:line="239" w:lineRule="auto"/>
        <w:rPr>
          <w:sz w:val="20"/>
          <w:szCs w:val="20"/>
          <w:color w:val="auto"/>
        </w:rPr>
      </w:pPr>
      <w:r>
        <w:rPr>
          <w:rFonts w:ascii="Times New Roman" w:cs="Times New Roman" w:eastAsia="Times New Roman" w:hAnsi="Times New Roman"/>
          <w:sz w:val="20"/>
          <w:szCs w:val="20"/>
          <w:color w:val="auto"/>
        </w:rPr>
        <w:t>37</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2">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XXIV. </w:t>
      </w:r>
      <w:r>
        <w:rPr>
          <w:rFonts w:ascii="Times New Roman" w:cs="Times New Roman" w:eastAsia="Times New Roman" w:hAnsi="Times New Roman"/>
          <w:sz w:val="20"/>
          <w:szCs w:val="20"/>
          <w:color w:val="auto"/>
        </w:rPr>
        <w:t>Por la reimpresión de boleta de ingreso de solicitud de trámite o servicio a la oficina registral</w:t>
      </w:r>
      <w:r>
        <w:rPr>
          <w:sz w:val="20"/>
          <w:szCs w:val="20"/>
          <w:color w:val="auto"/>
        </w:rPr>
        <w:tab/>
      </w:r>
      <w:r>
        <w:rPr>
          <w:rFonts w:ascii="Times New Roman" w:cs="Times New Roman" w:eastAsia="Times New Roman" w:hAnsi="Times New Roman"/>
          <w:sz w:val="20"/>
          <w:szCs w:val="20"/>
          <w:color w:val="auto"/>
        </w:rPr>
        <w:t>$100.00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 </w:t>
      </w:r>
      <w:r>
        <w:rPr>
          <w:rFonts w:ascii="Times New Roman" w:cs="Times New Roman" w:eastAsia="Times New Roman" w:hAnsi="Times New Roman"/>
          <w:sz w:val="20"/>
          <w:szCs w:val="20"/>
          <w:color w:val="auto"/>
        </w:rPr>
        <w:t>Por el registro de operaciones derivadas de inscripciones principales, cuando se refieran a reestructuración</w:t>
      </w:r>
    </w:p>
    <w:p>
      <w:pPr>
        <w:spacing w:after="0" w:line="4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y reconocimiento de adeudo, modificaciones de plazo, intereses, garantías u otros, sin que constituyan novación del</w:t>
      </w:r>
    </w:p>
    <w:p>
      <w:pPr>
        <w:spacing w:after="0" w:line="42" w:lineRule="exact"/>
        <w:rPr>
          <w:sz w:val="20"/>
          <w:szCs w:val="20"/>
          <w:color w:val="auto"/>
        </w:rPr>
      </w:pPr>
    </w:p>
    <w:p>
      <w:pPr>
        <w:spacing w:after="0" w:line="239" w:lineRule="auto"/>
        <w:tabs>
          <w:tab w:leader="dot" w:pos="8680" w:val="left"/>
        </w:tabs>
        <w:rPr>
          <w:sz w:val="20"/>
          <w:szCs w:val="20"/>
          <w:color w:val="auto"/>
        </w:rPr>
      </w:pPr>
      <w:r>
        <w:rPr>
          <w:rFonts w:ascii="Times New Roman" w:cs="Times New Roman" w:eastAsia="Times New Roman" w:hAnsi="Times New Roman"/>
          <w:sz w:val="20"/>
          <w:szCs w:val="20"/>
          <w:color w:val="auto"/>
        </w:rPr>
        <w:t>contrato que las originó, por cada uno</w:t>
      </w:r>
      <w:r>
        <w:rPr>
          <w:sz w:val="20"/>
          <w:szCs w:val="20"/>
          <w:color w:val="auto"/>
        </w:rPr>
        <w:tab/>
      </w:r>
      <w:r>
        <w:rPr>
          <w:rFonts w:ascii="Times New Roman" w:cs="Times New Roman" w:eastAsia="Times New Roman" w:hAnsi="Times New Roman"/>
          <w:sz w:val="20"/>
          <w:szCs w:val="20"/>
          <w:color w:val="auto"/>
        </w:rPr>
        <w:t>$350.00</w:t>
      </w:r>
    </w:p>
    <w:p>
      <w:pPr>
        <w:spacing w:after="0" w:line="327"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En el caso de cancelación de inscripciones principales y las accesorias o modificatorias a que se refiere esta fracción, únicamente se pagará la cuota por la primera mencionada.</w:t>
      </w:r>
    </w:p>
    <w:p>
      <w:pPr>
        <w:spacing w:after="0" w:line="248"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SECCIÓN VIII</w:t>
      </w:r>
    </w:p>
    <w:p>
      <w:pPr>
        <w:ind w:left="2700"/>
        <w:spacing w:after="0" w:line="235" w:lineRule="auto"/>
        <w:rPr>
          <w:sz w:val="20"/>
          <w:szCs w:val="20"/>
          <w:color w:val="auto"/>
        </w:rPr>
      </w:pPr>
      <w:r>
        <w:rPr>
          <w:rFonts w:ascii="Times New Roman" w:cs="Times New Roman" w:eastAsia="Times New Roman" w:hAnsi="Times New Roman"/>
          <w:sz w:val="24"/>
          <w:szCs w:val="24"/>
          <w:b w:val="1"/>
          <w:bCs w:val="1"/>
          <w:color w:val="auto"/>
        </w:rPr>
        <w:t>DE LOS CERTIFICADOS Y AVISOS</w:t>
      </w:r>
    </w:p>
    <w:p>
      <w:pPr>
        <w:spacing w:after="0" w:line="308"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XXVI. </w:t>
      </w:r>
      <w:r>
        <w:rPr>
          <w:rFonts w:ascii="Times New Roman" w:cs="Times New Roman" w:eastAsia="Times New Roman" w:hAnsi="Times New Roman"/>
          <w:sz w:val="20"/>
          <w:szCs w:val="20"/>
          <w:color w:val="auto"/>
        </w:rPr>
        <w:t>De la expedición de certificados y anotación de avisos notariales o judiciales:</w:t>
      </w:r>
    </w:p>
    <w:p>
      <w:pPr>
        <w:spacing w:after="0" w:line="324"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libertad o existencia de gravámenes; de no inscripción de bienes inmuebles; de no propiedad de bienes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inmuebles; de afectabilidad o de no afectación respecto a declaratoria de provisiones, usos, reservas o destinos sobre planes de desarrollo urbano; así como cualquier certificado de las unidades registrales consideradas en la Ley del</w:t>
      </w:r>
    </w:p>
    <w:p>
      <w:pPr>
        <w:spacing w:after="0" w:line="7"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Registro Público de la Propiedad del Estado de Puebla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la expedición de certificados relativos al tracto sucesivo o histórico del folio, se pagará una cuota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adicional por cada 5 años anteriores al folio o partida actual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r>
        <w:trPr>
          <w:trHeight w:val="545"/>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anotación o cancelación de avisos preventivos notariales o judiciales, por cada uno.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la anotación de avisos preventivos con expedición de certificado de libertad o existencia de gravamen, en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el cual conste dicha anotación, incluyendo forma oficial valorada, por cada uno ...........................................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$530.00</w:t>
            </w:r>
          </w:p>
        </w:tc>
      </w:tr>
    </w:tbl>
    <w:p>
      <w:pPr>
        <w:spacing w:after="0" w:line="326" w:lineRule="exact"/>
        <w:rPr>
          <w:sz w:val="20"/>
          <w:szCs w:val="20"/>
          <w:color w:val="auto"/>
        </w:rPr>
      </w:pPr>
    </w:p>
    <w:p>
      <w:pPr>
        <w:jc w:val="both"/>
        <w:ind w:firstLine="283"/>
        <w:spacing w:after="0" w:line="298" w:lineRule="auto"/>
        <w:rPr>
          <w:sz w:val="20"/>
          <w:szCs w:val="20"/>
          <w:color w:val="auto"/>
        </w:rPr>
      </w:pPr>
      <w:r>
        <w:rPr>
          <w:rFonts w:ascii="Times New Roman" w:cs="Times New Roman" w:eastAsia="Times New Roman" w:hAnsi="Times New Roman"/>
          <w:sz w:val="19"/>
          <w:szCs w:val="19"/>
          <w:b w:val="1"/>
          <w:bCs w:val="1"/>
          <w:color w:val="auto"/>
        </w:rPr>
        <w:t xml:space="preserve">e) </w:t>
      </w:r>
      <w:r>
        <w:rPr>
          <w:rFonts w:ascii="Times New Roman" w:cs="Times New Roman" w:eastAsia="Times New Roman" w:hAnsi="Times New Roman"/>
          <w:sz w:val="19"/>
          <w:szCs w:val="19"/>
          <w:color w:val="auto"/>
        </w:rPr>
        <w:t>Por la expedición de certificado de libertad o existencia de gravamen con carácter de urgente, siempre y</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cuando no se encuentre un documento pendiente de calificación registral, se pagará una cuota adicional de ... $240.00</w:t>
      </w:r>
    </w:p>
    <w:p>
      <w:pPr>
        <w:spacing w:after="0" w:line="26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XXVII. </w:t>
      </w:r>
      <w:r>
        <w:rPr>
          <w:rFonts w:ascii="Times New Roman" w:cs="Times New Roman" w:eastAsia="Times New Roman" w:hAnsi="Times New Roman"/>
          <w:sz w:val="20"/>
          <w:szCs w:val="20"/>
          <w:color w:val="auto"/>
        </w:rPr>
        <w:t>Por informes de bienes a autoridades administrativas o judiciales, o aquellos relativos a sucesiones que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se deban rendir a jueces y notarios, por cada inmueble, incluyendo forma oficial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XXVIII. </w:t>
      </w:r>
      <w:r>
        <w:rPr>
          <w:rFonts w:ascii="Times New Roman" w:cs="Times New Roman" w:eastAsia="Times New Roman" w:hAnsi="Times New Roman"/>
          <w:sz w:val="20"/>
          <w:szCs w:val="20"/>
          <w:color w:val="auto"/>
        </w:rPr>
        <w:t>Otros actos inscribibles o anotables que no estén contemplados, en los diferentes folios de este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Apartado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$640.00</w:t>
            </w:r>
          </w:p>
        </w:tc>
      </w:tr>
    </w:tbl>
    <w:p>
      <w:pPr>
        <w:spacing w:after="0" w:line="277"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B</w:t>
      </w:r>
    </w:p>
    <w:p>
      <w:pPr>
        <w:ind w:left="3780"/>
        <w:spacing w:after="0" w:line="235" w:lineRule="auto"/>
        <w:rPr>
          <w:sz w:val="20"/>
          <w:szCs w:val="20"/>
          <w:color w:val="auto"/>
        </w:rPr>
      </w:pPr>
      <w:r>
        <w:rPr>
          <w:rFonts w:ascii="Times New Roman" w:cs="Times New Roman" w:eastAsia="Times New Roman" w:hAnsi="Times New Roman"/>
          <w:sz w:val="24"/>
          <w:szCs w:val="24"/>
          <w:b w:val="1"/>
          <w:bCs w:val="1"/>
          <w:color w:val="auto"/>
        </w:rPr>
        <w:t>DE COMERCIO</w:t>
      </w:r>
    </w:p>
    <w:p>
      <w:pPr>
        <w:spacing w:after="0" w:line="319" w:lineRule="exact"/>
        <w:rPr>
          <w:sz w:val="20"/>
          <w:szCs w:val="20"/>
          <w:color w:val="auto"/>
        </w:rPr>
      </w:pPr>
    </w:p>
    <w:p>
      <w:pPr>
        <w:jc w:val="both"/>
        <w:ind w:right="20" w:firstLine="283"/>
        <w:spacing w:after="0" w:line="272"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cada inscripción o anotación total o parcial que practique el Registro Público de la Propiedad en materia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Comercio, respecto de sociedades mercantiles, incluyendo las microindustriales:</w:t>
      </w:r>
    </w:p>
    <w:p>
      <w:pPr>
        <w:spacing w:after="0" w:line="284"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66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constitución de la sociedad con los elementos que prevé la ley de la materia</w:t>
            </w:r>
          </w:p>
        </w:tc>
        <w:tc>
          <w:tcPr>
            <w:tcW w:w="2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 $845.00</w:t>
            </w:r>
          </w:p>
        </w:tc>
      </w:tr>
      <w:tr>
        <w:trPr>
          <w:trHeight w:val="542"/>
        </w:trPr>
        <w:tc>
          <w:tcPr>
            <w:tcW w:w="66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0"/>
              </w:rPr>
              <w:t xml:space="preserve">b) </w:t>
            </w:r>
            <w:r>
              <w:rPr>
                <w:rFonts w:ascii="Times New Roman" w:cs="Times New Roman" w:eastAsia="Times New Roman" w:hAnsi="Times New Roman"/>
                <w:sz w:val="20"/>
                <w:szCs w:val="20"/>
                <w:color w:val="auto"/>
                <w:w w:val="80"/>
              </w:rPr>
              <w:t>Por la reforma, transformación, fusión, escisión o aumento de capital fijo ..........................................</w:t>
            </w:r>
          </w:p>
        </w:tc>
        <w:tc>
          <w:tcPr>
            <w:tcW w:w="2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$2,240.00</w:t>
            </w:r>
          </w:p>
        </w:tc>
      </w:tr>
      <w:tr>
        <w:trPr>
          <w:trHeight w:val="545"/>
        </w:trPr>
        <w:tc>
          <w:tcPr>
            <w:tcW w:w="66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78"/>
              </w:rPr>
              <w:t xml:space="preserve">c) </w:t>
            </w:r>
            <w:r>
              <w:rPr>
                <w:rFonts w:ascii="Times New Roman" w:cs="Times New Roman" w:eastAsia="Times New Roman" w:hAnsi="Times New Roman"/>
                <w:sz w:val="20"/>
                <w:szCs w:val="20"/>
                <w:color w:val="auto"/>
                <w:w w:val="78"/>
              </w:rPr>
              <w:t>Por la disolución, liquidación, disminución de capital fijo o extinción ....................................................</w:t>
            </w:r>
          </w:p>
        </w:tc>
        <w:tc>
          <w:tcPr>
            <w:tcW w:w="2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bl>
    <w:p>
      <w:pPr>
        <w:spacing w:after="0" w:line="282" w:lineRule="exact"/>
        <w:rPr>
          <w:sz w:val="20"/>
          <w:szCs w:val="20"/>
          <w:color w:val="auto"/>
        </w:rPr>
      </w:pPr>
    </w:p>
    <w:p>
      <w:pPr>
        <w:jc w:val="both"/>
        <w:ind w:firstLine="283"/>
        <w:spacing w:after="0" w:line="299" w:lineRule="auto"/>
        <w:rPr>
          <w:sz w:val="20"/>
          <w:szCs w:val="20"/>
          <w:color w:val="auto"/>
        </w:rPr>
      </w:pPr>
      <w:r>
        <w:rPr>
          <w:rFonts w:ascii="Times New Roman" w:cs="Times New Roman" w:eastAsia="Times New Roman" w:hAnsi="Times New Roman"/>
          <w:sz w:val="19"/>
          <w:szCs w:val="19"/>
          <w:b w:val="1"/>
          <w:bCs w:val="1"/>
          <w:color w:val="auto"/>
        </w:rPr>
        <w:t xml:space="preserve">d) </w:t>
      </w:r>
      <w:r>
        <w:rPr>
          <w:rFonts w:ascii="Times New Roman" w:cs="Times New Roman" w:eastAsia="Times New Roman" w:hAnsi="Times New Roman"/>
          <w:sz w:val="19"/>
          <w:szCs w:val="19"/>
          <w:color w:val="auto"/>
        </w:rPr>
        <w:t>Por los contratos, en todas sus modalidades, de habilitación y avío, refaccionarios, de arrendamiento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financiero, de fianza y contrafianza, de comisión mercantil, prenda o de hipoteca, emisión de obligaciones o ampliación de crédito que graven o limiten a la unidad industrial…. ............................................................. $4,010.00</w:t>
      </w:r>
    </w:p>
    <w:p>
      <w:pPr>
        <w:sectPr>
          <w:pgSz w:w="12240" w:h="15840" w:orient="portrait"/>
          <w:cols w:equalWidth="0" w:num="1">
            <w:col w:w="9360"/>
          </w:cols>
          <w:pgMar w:left="1420" w:top="707" w:right="1460" w:bottom="556" w:gutter="0" w:footer="0" w:header="0"/>
        </w:sectPr>
      </w:pPr>
    </w:p>
    <w:bookmarkStart w:id="36" w:name="page37"/>
    <w:bookmarkEnd w:id="36"/>
    <w:p>
      <w:pPr>
        <w:spacing w:after="0" w:line="239" w:lineRule="auto"/>
        <w:rPr>
          <w:sz w:val="20"/>
          <w:szCs w:val="20"/>
          <w:color w:val="auto"/>
        </w:rPr>
      </w:pPr>
      <w:r>
        <w:rPr>
          <w:rFonts w:ascii="Times New Roman" w:cs="Times New Roman" w:eastAsia="Times New Roman" w:hAnsi="Times New Roman"/>
          <w:sz w:val="20"/>
          <w:szCs w:val="20"/>
          <w:color w:val="auto"/>
        </w:rPr>
        <w:t>38</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Por cada otorgamiento, modificación, revocación, sustitución o prórroga de poderes de cualquier tipo, por</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cada apoderado designado, ratificado o sustituido.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$390.00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Las sociedades mercantiles o de cualquier naturaleza que fijen su domicilio en el Estado, cuando se encuentren inscritas con anterioridad en alguna otra nación o entidad federativa, pagarán conforme se establece en esta fracción.</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inscripción de los siguientes actos accesorios:</w:t>
      </w:r>
    </w:p>
    <w:p>
      <w:pPr>
        <w:spacing w:after="0" w:line="324"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La licencia conyugal a que se refiere el Código de Comercio, las capitulaciones matrimoniales y los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documentos que modifican a las mismas, así como las resoluciones judiciales dictadas por causa de divorcio,</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separación o nulidad matrimonial, se pagará la cantidad de.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Las  resoluciones  judiciales  que  modifiquen  la  capacidad  jurídica  del  empresario  individual,  sea  para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administrar bienes o para ejercer el comercio o por causa de quiebra o suspensión de pagos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Los documentos justificativos de los haberes o patrimonio del hijo o tutelado bajo la patria potestad o la tutela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del padre o tutor comerciante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Tomas de razón de los datos de inscripción en el Registro Público de Comercio, de las fincas incluidas en el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haber de la empresa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$410.00</w:t>
            </w:r>
          </w:p>
        </w:tc>
      </w:tr>
    </w:tbl>
    <w:p>
      <w:pPr>
        <w:spacing w:after="0" w:line="315" w:lineRule="exact"/>
        <w:rPr>
          <w:sz w:val="20"/>
          <w:szCs w:val="20"/>
          <w:color w:val="auto"/>
        </w:rPr>
      </w:pPr>
    </w:p>
    <w:p>
      <w:pPr>
        <w:ind w:left="280"/>
        <w:spacing w:after="0" w:line="239" w:lineRule="auto"/>
        <w:tabs>
          <w:tab w:leader="none" w:pos="580" w:val="left"/>
          <w:tab w:leader="none" w:pos="2160" w:val="left"/>
          <w:tab w:leader="none" w:pos="2520" w:val="left"/>
          <w:tab w:leader="none" w:pos="3080" w:val="left"/>
          <w:tab w:leader="none" w:pos="3440" w:val="left"/>
          <w:tab w:leader="none" w:pos="4360" w:val="left"/>
          <w:tab w:leader="none" w:pos="5320" w:val="left"/>
          <w:tab w:leader="none" w:pos="5600" w:val="left"/>
          <w:tab w:leader="none" w:pos="6960" w:val="left"/>
          <w:tab w:leader="none" w:pos="7320" w:val="left"/>
          <w:tab w:leader="none" w:pos="8340" w:val="left"/>
        </w:tabs>
        <w:rPr>
          <w:sz w:val="20"/>
          <w:szCs w:val="20"/>
          <w:color w:val="auto"/>
        </w:rPr>
      </w:pPr>
      <w:r>
        <w:rPr>
          <w:rFonts w:ascii="Times New Roman" w:cs="Times New Roman" w:eastAsia="Times New Roman" w:hAnsi="Times New Roman"/>
          <w:sz w:val="20"/>
          <w:szCs w:val="20"/>
          <w:b w:val="1"/>
          <w:bCs w:val="1"/>
          <w:color w:val="auto"/>
        </w:rPr>
        <w:t>e)</w:t>
      </w:r>
      <w:r>
        <w:rPr>
          <w:sz w:val="20"/>
          <w:szCs w:val="20"/>
          <w:color w:val="auto"/>
        </w:rPr>
        <w:tab/>
      </w:r>
      <w:r>
        <w:rPr>
          <w:rFonts w:ascii="Times New Roman" w:cs="Times New Roman" w:eastAsia="Times New Roman" w:hAnsi="Times New Roman"/>
          <w:sz w:val="20"/>
          <w:szCs w:val="20"/>
          <w:color w:val="auto"/>
        </w:rPr>
        <w:t>Protocolizaciones</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actas</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asamblea</w:t>
      </w:r>
      <w:r>
        <w:rPr>
          <w:sz w:val="20"/>
          <w:szCs w:val="20"/>
          <w:color w:val="auto"/>
        </w:rPr>
        <w:tab/>
      </w:r>
      <w:r>
        <w:rPr>
          <w:rFonts w:ascii="Times New Roman" w:cs="Times New Roman" w:eastAsia="Times New Roman" w:hAnsi="Times New Roman"/>
          <w:sz w:val="20"/>
          <w:szCs w:val="20"/>
          <w:color w:val="auto"/>
        </w:rPr>
        <w:t>ordinarias</w:t>
      </w:r>
      <w:r>
        <w:rPr>
          <w:sz w:val="20"/>
          <w:szCs w:val="20"/>
          <w:color w:val="auto"/>
        </w:rPr>
        <w:tab/>
      </w:r>
      <w:r>
        <w:rPr>
          <w:rFonts w:ascii="Times New Roman" w:cs="Times New Roman" w:eastAsia="Times New Roman" w:hAnsi="Times New Roman"/>
          <w:sz w:val="20"/>
          <w:szCs w:val="20"/>
          <w:color w:val="auto"/>
        </w:rPr>
        <w:t>o</w:t>
      </w:r>
      <w:r>
        <w:rPr>
          <w:sz w:val="20"/>
          <w:szCs w:val="20"/>
          <w:color w:val="auto"/>
        </w:rPr>
        <w:tab/>
      </w:r>
      <w:r>
        <w:rPr>
          <w:rFonts w:ascii="Times New Roman" w:cs="Times New Roman" w:eastAsia="Times New Roman" w:hAnsi="Times New Roman"/>
          <w:sz w:val="20"/>
          <w:szCs w:val="20"/>
          <w:color w:val="auto"/>
        </w:rPr>
        <w:t>extraordinarias</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sociedades</w:t>
      </w:r>
      <w:r>
        <w:rPr>
          <w:sz w:val="20"/>
          <w:szCs w:val="20"/>
          <w:color w:val="auto"/>
        </w:rPr>
        <w:tab/>
      </w:r>
      <w:r>
        <w:rPr>
          <w:rFonts w:ascii="Times New Roman" w:cs="Times New Roman" w:eastAsia="Times New Roman" w:hAnsi="Times New Roman"/>
          <w:sz w:val="20"/>
          <w:szCs w:val="20"/>
          <w:color w:val="auto"/>
        </w:rPr>
        <w:t>mercantiles,</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independientemente del acto que consignen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r>
        <w:trPr>
          <w:trHeight w:val="545"/>
        </w:trPr>
        <w:tc>
          <w:tcPr>
            <w:tcW w:w="8680" w:type="dxa"/>
            <w:vAlign w:val="bottom"/>
          </w:tcPr>
          <w:p>
            <w:pPr>
              <w:jc w:val="right"/>
              <w:ind w:right="396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inscripción de los siguientes actos conexos:</w:t>
            </w:r>
          </w:p>
        </w:tc>
        <w:tc>
          <w:tcPr>
            <w:tcW w:w="680" w:type="dxa"/>
            <w:vAlign w:val="bottom"/>
          </w:tcPr>
          <w:p>
            <w:pPr>
              <w:spacing w:after="0"/>
              <w:rPr>
                <w:sz w:val="24"/>
                <w:szCs w:val="24"/>
                <w:color w:val="auto"/>
              </w:rPr>
            </w:pPr>
          </w:p>
        </w:tc>
      </w:tr>
      <w:tr>
        <w:trPr>
          <w:trHeight w:val="542"/>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Declaraciones de quiebra y de suspensión de pagos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r>
        <w:trPr>
          <w:trHeight w:val="545"/>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Resoluciones de autoridades administrativas o judiciales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el depósito de firmas, por cada una……………….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$275.00</w:t>
      </w:r>
    </w:p>
    <w:p>
      <w:pPr>
        <w:spacing w:after="0" w:line="31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la ratificación de firmas ante el Registrador para sociedades microindustriales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$275.00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nombramiento y cancelación de interventor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matriculación de comerciante individual…………....................................................................... $410.00</w:t>
      </w:r>
    </w:p>
    <w:p>
      <w:pPr>
        <w:spacing w:after="0" w:line="31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el registro de la habilitación de Corredores Públicos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$6,005.00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Otros actos inscribibles o anotables que no estén contemplados en este Apartado.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$640.00</w:t>
            </w:r>
          </w:p>
        </w:tc>
      </w:tr>
      <w:tr>
        <w:trPr>
          <w:trHeight w:val="553"/>
        </w:trPr>
        <w:tc>
          <w:tcPr>
            <w:tcW w:w="8260" w:type="dxa"/>
            <w:vAlign w:val="bottom"/>
          </w:tcPr>
          <w:p>
            <w:pPr>
              <w:jc w:val="center"/>
              <w:ind w:left="410"/>
              <w:spacing w:after="0"/>
              <w:rPr>
                <w:sz w:val="20"/>
                <w:szCs w:val="20"/>
                <w:color w:val="auto"/>
              </w:rPr>
            </w:pPr>
            <w:r>
              <w:rPr>
                <w:rFonts w:ascii="Times New Roman" w:cs="Times New Roman" w:eastAsia="Times New Roman" w:hAnsi="Times New Roman"/>
                <w:sz w:val="24"/>
                <w:szCs w:val="24"/>
                <w:b w:val="1"/>
                <w:bCs w:val="1"/>
                <w:color w:val="auto"/>
                <w:w w:val="99"/>
              </w:rPr>
              <w:t>APARTADO C</w:t>
            </w:r>
          </w:p>
        </w:tc>
        <w:tc>
          <w:tcPr>
            <w:tcW w:w="800" w:type="dxa"/>
            <w:vAlign w:val="bottom"/>
          </w:tcPr>
          <w:p>
            <w:pPr>
              <w:spacing w:after="0"/>
              <w:rPr>
                <w:sz w:val="24"/>
                <w:szCs w:val="24"/>
                <w:color w:val="auto"/>
              </w:rPr>
            </w:pPr>
          </w:p>
        </w:tc>
      </w:tr>
      <w:tr>
        <w:trPr>
          <w:trHeight w:val="271"/>
        </w:trPr>
        <w:tc>
          <w:tcPr>
            <w:tcW w:w="8260" w:type="dxa"/>
            <w:vAlign w:val="bottom"/>
          </w:tcPr>
          <w:p>
            <w:pPr>
              <w:jc w:val="center"/>
              <w:ind w:left="390"/>
              <w:spacing w:after="0" w:line="270" w:lineRule="exact"/>
              <w:rPr>
                <w:sz w:val="20"/>
                <w:szCs w:val="20"/>
                <w:color w:val="auto"/>
              </w:rPr>
            </w:pPr>
            <w:r>
              <w:rPr>
                <w:rFonts w:ascii="Times New Roman" w:cs="Times New Roman" w:eastAsia="Times New Roman" w:hAnsi="Times New Roman"/>
                <w:sz w:val="24"/>
                <w:szCs w:val="24"/>
                <w:b w:val="1"/>
                <w:bCs w:val="1"/>
                <w:color w:val="auto"/>
                <w:w w:val="99"/>
              </w:rPr>
              <w:t>DISPOSICIONES COMUNES</w:t>
            </w:r>
          </w:p>
        </w:tc>
        <w:tc>
          <w:tcPr>
            <w:tcW w:w="800" w:type="dxa"/>
            <w:vAlign w:val="bottom"/>
          </w:tcPr>
          <w:p>
            <w:pPr>
              <w:spacing w:after="0"/>
              <w:rPr>
                <w:sz w:val="23"/>
                <w:szCs w:val="23"/>
                <w:color w:val="auto"/>
              </w:rPr>
            </w:pPr>
          </w:p>
        </w:tc>
      </w:tr>
    </w:tbl>
    <w:p>
      <w:pPr>
        <w:spacing w:after="0" w:line="318"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rectificación por error material o de concepto, por causas no imputables al Registro Público respecto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 inscripción o anotación por cambio o actualización de nomenclatura, superficie, medidas y colindancias</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correspondientes a inmuebles, calles, colonias o fraccionamientos, por cada asiento registral o folio.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bl>
    <w:p>
      <w:pPr>
        <w:spacing w:after="0" w:line="282"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calificación de los documentos, cuando se devuelvan sin haberse practicado el registro o anotación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correspondiente por carencia u omisión de requisitos, impedimento legal, por no cubrir los derechos o no subsanar</w:t>
      </w:r>
    </w:p>
    <w:p>
      <w:pPr>
        <w:sectPr>
          <w:pgSz w:w="12240" w:h="15840" w:orient="portrait"/>
          <w:cols w:equalWidth="0" w:num="1">
            <w:col w:w="9360"/>
          </w:cols>
          <w:pgMar w:left="1480" w:top="695" w:right="1400" w:bottom="576" w:gutter="0" w:footer="0" w:header="0"/>
        </w:sectPr>
      </w:pPr>
    </w:p>
    <w:bookmarkStart w:id="37" w:name="page38"/>
    <w:bookmarkEnd w:id="37"/>
    <w:p>
      <w:pPr>
        <w:jc w:val="both"/>
        <w:ind w:firstLine="9155"/>
        <w:spacing w:after="0" w:line="380" w:lineRule="auto"/>
        <w:rPr>
          <w:sz w:val="20"/>
          <w:szCs w:val="20"/>
          <w:color w:val="auto"/>
        </w:rPr>
      </w:pPr>
      <w:r>
        <w:rPr>
          <w:rFonts w:ascii="Times New Roman" w:cs="Times New Roman" w:eastAsia="Times New Roman" w:hAnsi="Times New Roman"/>
          <w:sz w:val="20"/>
          <w:szCs w:val="20"/>
          <w:color w:val="auto"/>
        </w:rPr>
        <w:t>39 rechazo dentro del plazo que señala la Ley del Registro Público de la Propiedad del Estado de Puebla o a petición</w:t>
      </w:r>
    </w:p>
    <w:tbl>
      <w:tblPr>
        <w:tblLayout w:type="fixed"/>
        <w:tblInd w:w="0" w:type="dxa"/>
        <w:tblCellMar>
          <w:top w:w="0" w:type="dxa"/>
          <w:left w:w="0" w:type="dxa"/>
          <w:bottom w:w="0" w:type="dxa"/>
          <w:right w:w="0" w:type="dxa"/>
        </w:tblCellMar>
      </w:tblPr>
      <w:tr>
        <w:trPr>
          <w:trHeight w:val="220"/>
        </w:trPr>
        <w:tc>
          <w:tcPr>
            <w:tcW w:w="8460" w:type="dxa"/>
            <w:vAlign w:val="bottom"/>
          </w:tcPr>
          <w:p>
            <w:pPr>
              <w:spacing w:after="0" w:line="220" w:lineRule="exact"/>
              <w:rPr>
                <w:sz w:val="20"/>
                <w:szCs w:val="20"/>
                <w:color w:val="auto"/>
              </w:rPr>
            </w:pPr>
            <w:r>
              <w:rPr>
                <w:rFonts w:ascii="Times New Roman" w:cs="Times New Roman" w:eastAsia="Times New Roman" w:hAnsi="Times New Roman"/>
                <w:sz w:val="20"/>
                <w:szCs w:val="20"/>
                <w:color w:val="auto"/>
                <w:w w:val="97"/>
              </w:rPr>
              <w:drawing>
                <wp:anchor simplePos="0" relativeHeight="251657728" behindDoc="1" locked="0" layoutInCell="0" allowOverlap="1">
                  <wp:simplePos x="0" y="0"/>
                  <wp:positionH relativeFrom="column">
                    <wp:posOffset>0</wp:posOffset>
                  </wp:positionH>
                  <wp:positionV relativeFrom="paragraph">
                    <wp:posOffset>-431800</wp:posOffset>
                  </wp:positionV>
                  <wp:extent cx="5939790" cy="260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3">
                            <a:extLst>
                              <a:ext uri="{28A0092B-C50C-407E-A947-70E740481C1C}"/>
                            </a:extLst>
                          </a:blip>
                          <a:srcRect/>
                          <a:stretch>
                            <a:fillRect/>
                          </a:stretch>
                        </pic:blipFill>
                        <pic:spPr bwMode="auto">
                          <a:xfrm>
                            <a:off x="0" y="0"/>
                            <a:ext cx="5939790" cy="26035"/>
                          </a:xfrm>
                          <a:prstGeom prst="rect">
                            <a:avLst/>
                          </a:prstGeom>
                          <a:noFill/>
                        </pic:spPr>
                      </pic:pic>
                    </a:graphicData>
                  </a:graphic>
                </wp:anchor>
              </w:drawing>
              <w:t>del interesado .....................................................................................................................................................</w:t>
            </w:r>
          </w:p>
        </w:tc>
        <w:tc>
          <w:tcPr>
            <w:tcW w:w="900" w:type="dxa"/>
            <w:vAlign w:val="bottom"/>
          </w:tcPr>
          <w:p>
            <w:pPr>
              <w:jc w:val="right"/>
              <w:spacing w:after="0" w:line="220"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conexión remota:</w:t>
            </w:r>
          </w:p>
        </w:tc>
        <w:tc>
          <w:tcPr>
            <w:tcW w:w="900" w:type="dxa"/>
            <w:vAlign w:val="bottom"/>
          </w:tcPr>
          <w:p>
            <w:pPr>
              <w:spacing w:after="0"/>
              <w:rPr>
                <w:sz w:val="24"/>
                <w:szCs w:val="24"/>
                <w:color w:val="auto"/>
              </w:rPr>
            </w:pP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inscripción al sistema de consulta y servicios registrales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$10,655.00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el mantenimiento anual al sistema de consultas y servicios registrales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$4,010.00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Por cada folio inmobiliario, mobiliario, mercantil y personal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Por la constancia de trámites registrales, por cada uno.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Esta cuota se pagará independientemente del pago de derechos que se origine por la prestación del servicio que se encuentre en trámite.</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requisitar la forma oficial de solicitud de información de datos, de operaciones registrales de notarios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otros Estados, o derivada de traslado de dominio por juicio de usucapión a autoridades catastrales...................</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consulta y búsqueda de información registral:</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La consulta de antecedentes registrales no causará el pago de derechos, salvo que para estos casos se requiera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8"/>
              </w:rPr>
              <w:t>la impresión del Sistema Digitalizado, debiendo pagar por hoja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Por la búsqueda de antecedentes registrales, por cada oficina registral,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$595.00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Búsqueda del tracto registral o histórico de un antecedente, por cada oficina registral, por cada periodo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5 años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cancelación total o parcial de las inscripciones o anotaciones previstas en el presente artículo, 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excepción de las enunciadas expresamente, por cada una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$1,240.00</w:t>
            </w:r>
          </w:p>
        </w:tc>
      </w:tr>
    </w:tbl>
    <w:p>
      <w:pPr>
        <w:spacing w:after="0" w:line="323"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VII</w:t>
      </w:r>
      <w:r>
        <w:rPr>
          <w:rFonts w:ascii="Times New Roman" w:cs="Times New Roman" w:eastAsia="Times New Roman" w:hAnsi="Times New Roman"/>
          <w:sz w:val="20"/>
          <w:szCs w:val="20"/>
          <w:color w:val="auto"/>
        </w:rPr>
        <w:t>. Cuando los servicios no se presten porque la solicitud contenga errores u omisiones y los derechos hayan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sido cubiertos previamente, una vez subsanados los errores u omisiones, se expedirá la documentación solicitada haciendo válido el pago efectuado, siempre y cuando corresponda al mismo ejercicio fiscal.</w:t>
      </w:r>
    </w:p>
    <w:p>
      <w:pPr>
        <w:spacing w:after="0" w:line="28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En la aplicación de las cuotas y tarifas establecidas en este artículo, se observarán las siguientes reglas:</w:t>
      </w:r>
    </w:p>
    <w:p>
      <w:pPr>
        <w:spacing w:after="0" w:line="324" w:lineRule="exact"/>
        <w:rPr>
          <w:sz w:val="20"/>
          <w:szCs w:val="20"/>
          <w:color w:val="auto"/>
        </w:rPr>
      </w:pPr>
    </w:p>
    <w:p>
      <w:pPr>
        <w:jc w:val="both"/>
        <w:ind w:right="20" w:firstLine="282"/>
        <w:spacing w:after="0" w:line="278" w:lineRule="auto"/>
        <w:tabs>
          <w:tab w:leader="none" w:pos="509" w:val="left"/>
        </w:tabs>
        <w:numPr>
          <w:ilvl w:val="0"/>
          <w:numId w:val="1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La cuota señalada en cada fracción de este artículo será aplicable en cada servicio registral, para cada uno de los diferentes actos jurídicos o documentos correspondientes, aun cuando éstos se consignen en un mismo documento; y</w:t>
      </w:r>
    </w:p>
    <w:p>
      <w:pPr>
        <w:spacing w:after="0" w:line="291" w:lineRule="exact"/>
        <w:rPr>
          <w:rFonts w:ascii="Times New Roman" w:cs="Times New Roman" w:eastAsia="Times New Roman" w:hAnsi="Times New Roman"/>
          <w:sz w:val="20"/>
          <w:szCs w:val="20"/>
          <w:b w:val="1"/>
          <w:bCs w:val="1"/>
          <w:color w:val="auto"/>
        </w:rPr>
      </w:pPr>
    </w:p>
    <w:p>
      <w:pPr>
        <w:jc w:val="both"/>
        <w:ind w:right="20" w:firstLine="282"/>
        <w:spacing w:after="0" w:line="271" w:lineRule="auto"/>
        <w:tabs>
          <w:tab w:leader="none" w:pos="535" w:val="left"/>
        </w:tabs>
        <w:numPr>
          <w:ilvl w:val="0"/>
          <w:numId w:val="17"/>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Cuando un mismo acto origine una o varias inscripciones en los diferentes Apartados de este artículo, los derechos correspondientes se causarán y pagarán en forma independiente.</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No causarán el pago de los derechos a que se refiere el presente artículo, los siguientes actos y servicios:</w:t>
      </w:r>
    </w:p>
    <w:p>
      <w:pPr>
        <w:spacing w:after="0" w:line="324" w:lineRule="exact"/>
        <w:rPr>
          <w:sz w:val="20"/>
          <w:szCs w:val="20"/>
          <w:color w:val="auto"/>
        </w:rPr>
      </w:pPr>
    </w:p>
    <w:p>
      <w:pPr>
        <w:jc w:val="both"/>
        <w:ind w:right="20" w:firstLine="282"/>
        <w:spacing w:after="0" w:line="274" w:lineRule="auto"/>
        <w:tabs>
          <w:tab w:leader="none" w:pos="523" w:val="left"/>
        </w:tabs>
        <w:numPr>
          <w:ilvl w:val="0"/>
          <w:numId w:val="1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Los informes que soliciten las autoridades federales, estatales o municipales para asuntos relacionados con juicios de alimentos, en materia penal o juicios de amparo;</w:t>
      </w:r>
    </w:p>
    <w:p>
      <w:pPr>
        <w:spacing w:after="0" w:line="239" w:lineRule="exact"/>
        <w:rPr>
          <w:rFonts w:ascii="Times New Roman" w:cs="Times New Roman" w:eastAsia="Times New Roman" w:hAnsi="Times New Roman"/>
          <w:sz w:val="20"/>
          <w:szCs w:val="20"/>
          <w:b w:val="1"/>
          <w:bCs w:val="1"/>
          <w:color w:val="auto"/>
        </w:rPr>
      </w:pPr>
    </w:p>
    <w:p>
      <w:pPr>
        <w:jc w:val="both"/>
        <w:ind w:left="520" w:hanging="238"/>
        <w:spacing w:after="0" w:line="239" w:lineRule="auto"/>
        <w:tabs>
          <w:tab w:leader="none" w:pos="520" w:val="left"/>
        </w:tabs>
        <w:numPr>
          <w:ilvl w:val="0"/>
          <w:numId w:val="18"/>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La inscripción de actas de embargo provenientes de pensiones alimenticias;</w:t>
      </w:r>
    </w:p>
    <w:p>
      <w:pPr>
        <w:sectPr>
          <w:pgSz w:w="12240" w:h="15840" w:orient="portrait"/>
          <w:cols w:equalWidth="0" w:num="1">
            <w:col w:w="9360"/>
          </w:cols>
          <w:pgMar w:left="1420" w:top="718" w:right="1460" w:bottom="609" w:gutter="0" w:footer="0" w:header="0"/>
        </w:sectPr>
      </w:pPr>
    </w:p>
    <w:bookmarkStart w:id="38" w:name="page39"/>
    <w:bookmarkEnd w:id="38"/>
    <w:p>
      <w:pPr>
        <w:spacing w:after="0" w:line="239" w:lineRule="auto"/>
        <w:rPr>
          <w:sz w:val="20"/>
          <w:szCs w:val="20"/>
          <w:color w:val="auto"/>
        </w:rPr>
      </w:pPr>
      <w:r>
        <w:rPr>
          <w:rFonts w:ascii="Times New Roman" w:cs="Times New Roman" w:eastAsia="Times New Roman" w:hAnsi="Times New Roman"/>
          <w:sz w:val="20"/>
          <w:szCs w:val="20"/>
          <w:color w:val="auto"/>
        </w:rPr>
        <w:t>40</w:t>
      </w:r>
    </w:p>
    <w:p>
      <w:pPr>
        <w:spacing w:after="0" w:line="239" w:lineRule="exact"/>
        <w:rPr>
          <w:sz w:val="20"/>
          <w:szCs w:val="20"/>
          <w:color w:val="auto"/>
        </w:rPr>
      </w:pPr>
    </w:p>
    <w:p>
      <w:pPr>
        <w:jc w:val="both"/>
        <w:ind w:left="480" w:hanging="203"/>
        <w:spacing w:after="0" w:line="239" w:lineRule="auto"/>
        <w:tabs>
          <w:tab w:leader="none" w:pos="480" w:val="left"/>
        </w:tabs>
        <w:numPr>
          <w:ilvl w:val="0"/>
          <w:numId w:val="1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La inscripción de Adjudicación por remate laboral, si quien se adjudica es el trabajador;</w:t>
      </w:r>
    </w:p>
    <w:p>
      <w:pPr>
        <w:spacing w:after="0" w:line="316" w:lineRule="exact"/>
        <w:rPr>
          <w:rFonts w:ascii="Times New Roman" w:cs="Times New Roman" w:eastAsia="Times New Roman" w:hAnsi="Times New Roman"/>
          <w:sz w:val="20"/>
          <w:szCs w:val="20"/>
          <w:b w:val="1"/>
          <w:bCs w:val="1"/>
          <w:color w:val="auto"/>
        </w:rPr>
      </w:pPr>
    </w:p>
    <w:p>
      <w:pPr>
        <w:jc w:val="both"/>
        <w:ind w:left="500" w:hanging="223"/>
        <w:spacing w:after="0" w:line="239" w:lineRule="auto"/>
        <w:tabs>
          <w:tab w:leader="none" w:pos="500" w:val="left"/>
        </w:tabs>
        <w:numPr>
          <w:ilvl w:val="0"/>
          <w:numId w:val="1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la inscripción de la constitución de Sociedades Anónimas de Capital Variable, nacionales;</w:t>
      </w:r>
    </w:p>
    <w:p>
      <w:pPr>
        <w:spacing w:after="0" w:line="326" w:lineRule="exact"/>
        <w:rPr>
          <w:rFonts w:ascii="Times New Roman" w:cs="Times New Roman" w:eastAsia="Times New Roman" w:hAnsi="Times New Roman"/>
          <w:sz w:val="20"/>
          <w:szCs w:val="20"/>
          <w:b w:val="1"/>
          <w:bCs w:val="1"/>
          <w:color w:val="auto"/>
        </w:rPr>
      </w:pPr>
    </w:p>
    <w:p>
      <w:pPr>
        <w:jc w:val="both"/>
        <w:ind w:right="20" w:firstLine="277"/>
        <w:spacing w:after="0" w:line="278" w:lineRule="auto"/>
        <w:tabs>
          <w:tab w:leader="none" w:pos="492" w:val="left"/>
        </w:tabs>
        <w:numPr>
          <w:ilvl w:val="0"/>
          <w:numId w:val="1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inscripción de operaciones de compraventa de inmuebles entre Sociedades Anónimas de Capital Variable, nacionales, siendo requisito que el bien enajenado esté libre de todo gravamen y anotación, así mismo, que no contenga otro acto accesorio motivo de inscripción;</w:t>
      </w:r>
    </w:p>
    <w:p>
      <w:pPr>
        <w:spacing w:after="0" w:line="288" w:lineRule="exact"/>
        <w:rPr>
          <w:rFonts w:ascii="Times New Roman" w:cs="Times New Roman" w:eastAsia="Times New Roman" w:hAnsi="Times New Roman"/>
          <w:sz w:val="20"/>
          <w:szCs w:val="20"/>
          <w:b w:val="1"/>
          <w:bCs w:val="1"/>
          <w:color w:val="auto"/>
        </w:rPr>
      </w:pPr>
    </w:p>
    <w:p>
      <w:pPr>
        <w:jc w:val="both"/>
        <w:ind w:right="20" w:firstLine="277"/>
        <w:spacing w:after="0" w:line="274" w:lineRule="auto"/>
        <w:tabs>
          <w:tab w:leader="none" w:pos="499" w:val="left"/>
        </w:tabs>
        <w:numPr>
          <w:ilvl w:val="0"/>
          <w:numId w:val="1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la anotación del aviso preventivo notarial, siempre que se relacione con la hipótesis prevista en el inciso anterior; y</w:t>
      </w:r>
    </w:p>
    <w:p>
      <w:pPr>
        <w:spacing w:after="0" w:line="280" w:lineRule="exact"/>
        <w:rPr>
          <w:rFonts w:ascii="Times New Roman" w:cs="Times New Roman" w:eastAsia="Times New Roman" w:hAnsi="Times New Roman"/>
          <w:sz w:val="20"/>
          <w:szCs w:val="20"/>
          <w:b w:val="1"/>
          <w:bCs w:val="1"/>
          <w:color w:val="auto"/>
        </w:rPr>
      </w:pPr>
    </w:p>
    <w:p>
      <w:pPr>
        <w:jc w:val="both"/>
        <w:ind w:left="500" w:hanging="223"/>
        <w:spacing w:after="0" w:line="239" w:lineRule="auto"/>
        <w:tabs>
          <w:tab w:leader="none" w:pos="500" w:val="left"/>
        </w:tabs>
        <w:numPr>
          <w:ilvl w:val="0"/>
          <w:numId w:val="19"/>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la inscripción de la constitución del patrimonio de familia.</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los servicios de certificación de documentos que obren en sus archivos, por cada hoja, incluyendo forma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oficial valorada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25.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Finanzas y Administración</w:t>
      </w:r>
      <w:r>
        <w:rPr>
          <w:rFonts w:ascii="Times New Roman" w:cs="Times New Roman" w:eastAsia="Times New Roman" w:hAnsi="Times New Roman"/>
          <w:sz w:val="20"/>
          <w:szCs w:val="20"/>
          <w:color w:val="auto"/>
        </w:rPr>
        <w:t>,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través del </w:t>
      </w:r>
      <w:r>
        <w:rPr>
          <w:rFonts w:ascii="Times New Roman" w:cs="Times New Roman" w:eastAsia="Times New Roman" w:hAnsi="Times New Roman"/>
          <w:sz w:val="20"/>
          <w:szCs w:val="20"/>
          <w:b w:val="1"/>
          <w:bCs w:val="1"/>
          <w:color w:val="auto"/>
        </w:rPr>
        <w:t>Instituto Registral y Catastral del Estado de Puebla</w:t>
      </w:r>
      <w:r>
        <w:rPr>
          <w:rFonts w:ascii="Times New Roman" w:cs="Times New Roman" w:eastAsia="Times New Roman" w:hAnsi="Times New Roman"/>
          <w:sz w:val="20"/>
          <w:szCs w:val="20"/>
          <w:color w:val="auto"/>
        </w:rPr>
        <w:t xml:space="preserve"> por conducto de la </w:t>
      </w:r>
      <w:r>
        <w:rPr>
          <w:rFonts w:ascii="Times New Roman" w:cs="Times New Roman" w:eastAsia="Times New Roman" w:hAnsi="Times New Roman"/>
          <w:sz w:val="20"/>
          <w:szCs w:val="20"/>
          <w:b w:val="1"/>
          <w:bCs w:val="1"/>
          <w:color w:val="auto"/>
        </w:rPr>
        <w:t>Dirección de Catastro,</w:t>
      </w:r>
      <w:r>
        <w:rPr>
          <w:rFonts w:ascii="Times New Roman" w:cs="Times New Roman" w:eastAsia="Times New Roman" w:hAnsi="Times New Roman"/>
          <w:sz w:val="20"/>
          <w:szCs w:val="20"/>
          <w:color w:val="auto"/>
        </w:rPr>
        <w:t xml:space="preserve"> se</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conforme a las cuotas siguientes:</w:t>
            </w:r>
          </w:p>
        </w:tc>
        <w:tc>
          <w:tcPr>
            <w:tcW w:w="660" w:type="dxa"/>
            <w:vAlign w:val="bottom"/>
          </w:tcPr>
          <w:p>
            <w:pPr>
              <w:spacing w:after="0"/>
              <w:rPr>
                <w:sz w:val="19"/>
                <w:szCs w:val="19"/>
                <w:color w:val="auto"/>
              </w:rPr>
            </w:pPr>
          </w:p>
        </w:tc>
      </w:tr>
      <w:tr>
        <w:trPr>
          <w:trHeight w:val="542"/>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medición de predios sin construcción:</w:t>
            </w:r>
          </w:p>
        </w:tc>
        <w:tc>
          <w:tcPr>
            <w:tcW w:w="660" w:type="dxa"/>
            <w:vAlign w:val="bottom"/>
          </w:tcPr>
          <w:p>
            <w:pPr>
              <w:spacing w:after="0"/>
              <w:rPr>
                <w:sz w:val="24"/>
                <w:szCs w:val="24"/>
                <w:color w:val="auto"/>
              </w:rPr>
            </w:pPr>
          </w:p>
        </w:tc>
      </w:tr>
      <w:tr>
        <w:trPr>
          <w:trHeight w:val="545"/>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Urbanos y suburbanos, por m2:</w:t>
            </w:r>
          </w:p>
        </w:tc>
        <w:tc>
          <w:tcPr>
            <w:tcW w:w="660" w:type="dxa"/>
            <w:vAlign w:val="bottom"/>
          </w:tcPr>
          <w:p>
            <w:pPr>
              <w:spacing w:after="0"/>
              <w:rPr>
                <w:sz w:val="24"/>
                <w:szCs w:val="24"/>
                <w:color w:val="auto"/>
              </w:rPr>
            </w:pP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Menos de 300 m2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300 m2 a 499 m2.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500 m2 a 999 m2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1,000 m2 a 1,999 m2.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$1.75</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2,000 m2 a 4,999 m2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5,000 m2 a 9,999 m2.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w:t>
            </w:r>
          </w:p>
        </w:tc>
      </w:tr>
      <w:tr>
        <w:trPr>
          <w:trHeight w:val="502"/>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Suburbanos y rústicos, por hectárea o fracción:</w:t>
            </w:r>
          </w:p>
        </w:tc>
        <w:tc>
          <w:tcPr>
            <w:tcW w:w="660" w:type="dxa"/>
            <w:vAlign w:val="bottom"/>
          </w:tcPr>
          <w:p>
            <w:pPr>
              <w:spacing w:after="0"/>
              <w:rPr>
                <w:sz w:val="24"/>
                <w:szCs w:val="24"/>
                <w:color w:val="auto"/>
              </w:rPr>
            </w:pPr>
          </w:p>
        </w:tc>
      </w:tr>
      <w:tr>
        <w:trPr>
          <w:trHeight w:val="50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1 a 4.9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$840.00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5 a 9.9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$840.00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10 a 19.9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$820.00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20 ha a 29.9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$615.00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30 ha a 39.9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$560.00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40 ha a 49.9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$520.00</w:t>
            </w:r>
          </w:p>
        </w:tc>
      </w:tr>
      <w:tr>
        <w:trPr>
          <w:trHeight w:val="50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7.</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50 ha a 99.9 ha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$470.00</w:t>
            </w:r>
          </w:p>
        </w:tc>
      </w:tr>
      <w:tr>
        <w:trPr>
          <w:trHeight w:val="502"/>
        </w:trPr>
        <w:tc>
          <w:tcPr>
            <w:tcW w:w="4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8.</w:t>
            </w:r>
          </w:p>
        </w:tc>
        <w:tc>
          <w:tcPr>
            <w:tcW w:w="824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De 100 ha en adelante ..............................................................................................................................</w:t>
            </w:r>
          </w:p>
        </w:tc>
        <w:tc>
          <w:tcPr>
            <w:tcW w:w="6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$415.00</w:t>
            </w:r>
          </w:p>
        </w:tc>
      </w:tr>
      <w:p>
        <w:pPr>
          <w:sectPr>
            <w:pgSz w:w="12240" w:h="15840" w:orient="portrait"/>
            <w:cols w:equalWidth="0" w:num="1">
              <w:col w:w="9360"/>
            </w:cols>
            <w:pgMar w:left="1480" w:top="695" w:right="1400" w:bottom="611" w:gutter="0" w:footer="0" w:header="0"/>
          </w:sectPr>
        </w:pPr>
      </w:p>
      <w:bookmarkStart w:id="39" w:name="page40"/>
      <w:bookmarkEnd w:id="39"/>
    </w:tbl>
    <w:p>
      <w:pPr>
        <w:jc w:val="right"/>
        <w:spacing w:after="0" w:line="239" w:lineRule="auto"/>
        <w:rPr>
          <w:sz w:val="20"/>
          <w:szCs w:val="20"/>
          <w:color w:val="auto"/>
        </w:rPr>
      </w:pPr>
      <w:r>
        <w:rPr>
          <w:rFonts w:ascii="Times New Roman" w:cs="Times New Roman" w:eastAsia="Times New Roman" w:hAnsi="Times New Roman"/>
          <w:sz w:val="20"/>
          <w:szCs w:val="20"/>
          <w:color w:val="auto"/>
        </w:rPr>
        <w:t>41</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4">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Para el caso de predios rústicos menores a una hectárea, se aplicará como tarifa mínima la establecida en el punto 1 de este inciso.</w:t>
      </w:r>
    </w:p>
    <w:p>
      <w:pPr>
        <w:spacing w:after="0" w:line="29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6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medición de construcciones, por metro cuadrado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w:t>
            </w:r>
          </w:p>
        </w:tc>
      </w:tr>
    </w:tbl>
    <w:p>
      <w:pPr>
        <w:spacing w:after="0" w:line="340" w:lineRule="exact"/>
        <w:rPr>
          <w:sz w:val="20"/>
          <w:szCs w:val="20"/>
          <w:color w:val="auto"/>
        </w:rPr>
      </w:pPr>
    </w:p>
    <w:p>
      <w:pPr>
        <w:jc w:val="both"/>
        <w:ind w:right="20" w:firstLine="282"/>
        <w:spacing w:after="0" w:line="281" w:lineRule="auto"/>
        <w:tabs>
          <w:tab w:leader="none" w:pos="521" w:val="left"/>
        </w:tabs>
        <w:numPr>
          <w:ilvl w:val="0"/>
          <w:numId w:val="2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identificación de vértices de predios urbanos, suburbanos y rústicos, con base a un plano topográfico, se aplicarán las tarifas de los incisos a) y b) de la fracción I, según la superficie.</w:t>
      </w:r>
    </w:p>
    <w:p>
      <w:pPr>
        <w:spacing w:after="0" w:line="290" w:lineRule="exact"/>
        <w:rPr>
          <w:rFonts w:ascii="Times New Roman" w:cs="Times New Roman" w:eastAsia="Times New Roman" w:hAnsi="Times New Roman"/>
          <w:sz w:val="20"/>
          <w:szCs w:val="20"/>
          <w:b w:val="1"/>
          <w:bCs w:val="1"/>
          <w:color w:val="auto"/>
        </w:rPr>
      </w:pPr>
    </w:p>
    <w:p>
      <w:pPr>
        <w:jc w:val="both"/>
        <w:ind w:left="500" w:hanging="218"/>
        <w:spacing w:after="0" w:line="239" w:lineRule="auto"/>
        <w:tabs>
          <w:tab w:leader="none" w:pos="500" w:val="left"/>
        </w:tabs>
        <w:numPr>
          <w:ilvl w:val="0"/>
          <w:numId w:val="20"/>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la elaboración y expedición de plano topográfico de predios urbanos, suburbanos y rústicos, por plano en</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papel bond en tamaño tabloide .......................................................................................................................</w:t>
            </w:r>
          </w:p>
        </w:tc>
        <w:tc>
          <w:tcPr>
            <w:tcW w:w="8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…$655.00</w:t>
            </w:r>
          </w:p>
        </w:tc>
      </w:tr>
    </w:tbl>
    <w:p>
      <w:pPr>
        <w:spacing w:after="0" w:line="32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la revisión y validación de levantamientos topográficos de peritos topógrafos registrados en el padrón del</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Instituto, por cada uno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tr>
        <w:trPr>
          <w:trHeight w:val="560"/>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vértices geodésicos:</w:t>
            </w:r>
          </w:p>
        </w:tc>
        <w:tc>
          <w:tcPr>
            <w:tcW w:w="680" w:type="dxa"/>
            <w:vAlign w:val="bottom"/>
          </w:tcPr>
          <w:p>
            <w:pPr>
              <w:spacing w:after="0"/>
              <w:rPr>
                <w:sz w:val="24"/>
                <w:szCs w:val="24"/>
                <w:color w:val="auto"/>
              </w:rPr>
            </w:pPr>
          </w:p>
        </w:tc>
      </w:tr>
    </w:tbl>
    <w:p>
      <w:pPr>
        <w:spacing w:after="0" w:line="33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levantamiento de cada vértice de control, con equipo GPS, para determinar coordenadas geográficas,</w:t>
      </w:r>
    </w:p>
    <w:p>
      <w:pPr>
        <w:spacing w:after="0" w:line="4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UTM, altitud, SNMM y croquis de localización, por vértice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$735.00</w:t>
            </w:r>
          </w:p>
        </w:tc>
      </w:tr>
      <w:tr>
        <w:trPr>
          <w:trHeight w:val="562"/>
        </w:trPr>
        <w:tc>
          <w:tcPr>
            <w:tcW w:w="8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colocación de vértices con varilla, en predios urbanos, suburbanos y rústicos, por vértice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bl>
    <w:p>
      <w:pPr>
        <w:spacing w:after="0" w:line="340"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A los costos de los servicios señalados en las fracciones I y II de este artículo, se incrementará el monto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según la cabecera municipal a que pertenezca el predio donde se realice el trabajo, de acuerdo a lo siguiente:</w:t>
      </w:r>
    </w:p>
    <w:p>
      <w:pPr>
        <w:spacing w:after="0" w:line="301" w:lineRule="exact"/>
        <w:rPr>
          <w:sz w:val="20"/>
          <w:szCs w:val="20"/>
          <w:color w:val="auto"/>
        </w:rPr>
      </w:pPr>
    </w:p>
    <w:p>
      <w:pPr>
        <w:jc w:val="both"/>
        <w:ind w:right="20" w:firstLine="283"/>
        <w:spacing w:after="0" w:line="307" w:lineRule="auto"/>
        <w:rPr>
          <w:sz w:val="20"/>
          <w:szCs w:val="20"/>
          <w:color w:val="auto"/>
        </w:rPr>
      </w:pPr>
      <w:r>
        <w:rPr>
          <w:rFonts w:ascii="Times New Roman" w:cs="Times New Roman" w:eastAsia="Times New Roman" w:hAnsi="Times New Roman"/>
          <w:sz w:val="19"/>
          <w:szCs w:val="19"/>
          <w:b w:val="1"/>
          <w:bCs w:val="1"/>
          <w:color w:val="auto"/>
        </w:rPr>
        <w:t xml:space="preserve">a) </w:t>
      </w:r>
      <w:r>
        <w:rPr>
          <w:rFonts w:ascii="Times New Roman" w:cs="Times New Roman" w:eastAsia="Times New Roman" w:hAnsi="Times New Roman"/>
          <w:sz w:val="19"/>
          <w:szCs w:val="19"/>
          <w:color w:val="auto"/>
        </w:rPr>
        <w:t>Acajete, Amozoc, Coronango, Cuautinchán, Cuautlancingo, Juan C. Bonilla, La Magdalena Tlatlauquitepec,</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Ocoyucan, Puebla, San Andrés Cholula, San Diego La Mesa Tochimiltzingo, San Gregorio Atzompa, San Jerónimo Tecuanipan, San Miguel Xoxtla, San Pedro Cholula, Santa Isabel Cholula, Huehuetlán El Grande, Tecali de Herrera,</w:t>
      </w:r>
    </w:p>
    <w:tbl>
      <w:tblPr>
        <w:tblLayout w:type="fixed"/>
        <w:tblInd w:w="0" w:type="dxa"/>
        <w:tblCellMar>
          <w:top w:w="0" w:type="dxa"/>
          <w:left w:w="0" w:type="dxa"/>
          <w:bottom w:w="0" w:type="dxa"/>
          <w:right w:w="0" w:type="dxa"/>
        </w:tblCellMar>
      </w:tblPr>
      <w:tr>
        <w:trPr>
          <w:trHeight w:val="221"/>
        </w:trPr>
        <w:tc>
          <w:tcPr>
            <w:tcW w:w="8680" w:type="dxa"/>
            <w:vAlign w:val="bottom"/>
          </w:tcPr>
          <w:p>
            <w:pPr>
              <w:spacing w:after="0" w:line="220" w:lineRule="exact"/>
              <w:rPr>
                <w:sz w:val="20"/>
                <w:szCs w:val="20"/>
                <w:color w:val="auto"/>
              </w:rPr>
            </w:pPr>
            <w:r>
              <w:rPr>
                <w:rFonts w:ascii="Times New Roman" w:cs="Times New Roman" w:eastAsia="Times New Roman" w:hAnsi="Times New Roman"/>
                <w:sz w:val="20"/>
                <w:szCs w:val="20"/>
                <w:color w:val="auto"/>
              </w:rPr>
              <w:t>Teopantlán, Tepatlaxco de Hidalgo, Tlaltenango, Tzicatlacoyan ......................................................................</w:t>
            </w:r>
          </w:p>
        </w:tc>
        <w:tc>
          <w:tcPr>
            <w:tcW w:w="680" w:type="dxa"/>
            <w:vAlign w:val="bottom"/>
          </w:tcPr>
          <w:p>
            <w:pPr>
              <w:jc w:val="right"/>
              <w:spacing w:after="0" w:line="220" w:lineRule="exact"/>
              <w:rPr>
                <w:sz w:val="20"/>
                <w:szCs w:val="20"/>
                <w:color w:val="auto"/>
              </w:rPr>
            </w:pPr>
            <w:r>
              <w:rPr>
                <w:rFonts w:ascii="Times New Roman" w:cs="Times New Roman" w:eastAsia="Times New Roman" w:hAnsi="Times New Roman"/>
                <w:sz w:val="20"/>
                <w:szCs w:val="20"/>
                <w:color w:val="auto"/>
              </w:rPr>
              <w:t>$120.00</w:t>
            </w:r>
          </w:p>
        </w:tc>
      </w:tr>
    </w:tbl>
    <w:p>
      <w:pPr>
        <w:spacing w:after="0" w:line="340" w:lineRule="exact"/>
        <w:rPr>
          <w:sz w:val="20"/>
          <w:szCs w:val="20"/>
          <w:color w:val="auto"/>
        </w:rPr>
      </w:pPr>
    </w:p>
    <w:p>
      <w:pPr>
        <w:jc w:val="both"/>
        <w:ind w:right="20" w:firstLine="283"/>
        <w:spacing w:after="0" w:line="307" w:lineRule="auto"/>
        <w:rPr>
          <w:sz w:val="20"/>
          <w:szCs w:val="20"/>
          <w:color w:val="auto"/>
        </w:rPr>
      </w:pPr>
      <w:r>
        <w:rPr>
          <w:rFonts w:ascii="Times New Roman" w:cs="Times New Roman" w:eastAsia="Times New Roman" w:hAnsi="Times New Roman"/>
          <w:sz w:val="19"/>
          <w:szCs w:val="19"/>
          <w:b w:val="1"/>
          <w:bCs w:val="1"/>
          <w:color w:val="auto"/>
        </w:rPr>
        <w:t xml:space="preserve">b) </w:t>
      </w:r>
      <w:r>
        <w:rPr>
          <w:rFonts w:ascii="Times New Roman" w:cs="Times New Roman" w:eastAsia="Times New Roman" w:hAnsi="Times New Roman"/>
          <w:sz w:val="19"/>
          <w:szCs w:val="19"/>
          <w:color w:val="auto"/>
        </w:rPr>
        <w:t>Acatzingo, Ahuatlán, Atlixco, Atoyatempan, Atzitzihuacan, Calpan, Coatzingo, Cuapiaxtla de Madero,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Chiautzingo, Chigmecatitlán, Domingo Arenas, Epatlán, Huaquechula, Huatlatlauca, Huejotzingo, Huitziltepec, Izúcar de Matamoros, Mazapiltepec de Juárez, Mixtla, Molcaxac, Nealtican, Nopalucan, Rafael Lara Grajales, Los Reyes de Juárez, San Felipe Teotlancingo, San José Chiapa, San Juan Atzompa, San Martín Texmelucan, San Martín Totoltepec, Xochiltepec, San Nicolás de los Ranchos, San Salvador El Verde, San Salvador Huixcolotla, Santa Catarina Tlaltempan, Santo Tomás Hueyotlipan, Soltepec, Tepeaca, Tepeojuma, Tepeyahualco de Cuauhtémoc,</w:t>
      </w:r>
    </w:p>
    <w:tbl>
      <w:tblPr>
        <w:tblLayout w:type="fixed"/>
        <w:tblInd w:w="0" w:type="dxa"/>
        <w:tblCellMar>
          <w:top w:w="0" w:type="dxa"/>
          <w:left w:w="0" w:type="dxa"/>
          <w:bottom w:w="0" w:type="dxa"/>
          <w:right w:w="0" w:type="dxa"/>
        </w:tblCellMar>
      </w:tblPr>
      <w:tr>
        <w:trPr>
          <w:trHeight w:val="222"/>
        </w:trPr>
        <w:tc>
          <w:tcPr>
            <w:tcW w:w="8720" w:type="dxa"/>
            <w:vAlign w:val="bottom"/>
          </w:tcPr>
          <w:p>
            <w:pPr>
              <w:spacing w:after="0" w:line="222" w:lineRule="exact"/>
              <w:rPr>
                <w:sz w:val="20"/>
                <w:szCs w:val="20"/>
                <w:color w:val="auto"/>
              </w:rPr>
            </w:pPr>
            <w:r>
              <w:rPr>
                <w:rFonts w:ascii="Times New Roman" w:cs="Times New Roman" w:eastAsia="Times New Roman" w:hAnsi="Times New Roman"/>
                <w:sz w:val="20"/>
                <w:szCs w:val="20"/>
                <w:color w:val="auto"/>
                <w:w w:val="96"/>
              </w:rPr>
              <w:t>Tianguismanalco, Tlanepantla, Tlapanalá, Tochimilco, Tochtepec, Zacapala… .....................................................</w:t>
            </w:r>
          </w:p>
        </w:tc>
        <w:tc>
          <w:tcPr>
            <w:tcW w:w="640" w:type="dxa"/>
            <w:vAlign w:val="bottom"/>
          </w:tcPr>
          <w:p>
            <w:pPr>
              <w:jc w:val="right"/>
              <w:spacing w:after="0" w:line="222" w:lineRule="exact"/>
              <w:rPr>
                <w:sz w:val="20"/>
                <w:szCs w:val="20"/>
                <w:color w:val="auto"/>
              </w:rPr>
            </w:pPr>
            <w:r>
              <w:rPr>
                <w:rFonts w:ascii="Times New Roman" w:cs="Times New Roman" w:eastAsia="Times New Roman" w:hAnsi="Times New Roman"/>
                <w:sz w:val="20"/>
                <w:szCs w:val="20"/>
                <w:color w:val="auto"/>
                <w:w w:val="95"/>
              </w:rPr>
              <w:t>$190.00</w:t>
            </w:r>
          </w:p>
        </w:tc>
      </w:tr>
    </w:tbl>
    <w:p>
      <w:pPr>
        <w:spacing w:after="0" w:line="342" w:lineRule="exact"/>
        <w:rPr>
          <w:sz w:val="20"/>
          <w:szCs w:val="20"/>
          <w:color w:val="auto"/>
        </w:rPr>
      </w:pPr>
    </w:p>
    <w:p>
      <w:pPr>
        <w:jc w:val="both"/>
        <w:ind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Acteopan, Aljojuca, Aquixtla, Atexcal, Atzala, Cohuecan, Coyotepec, Cuayuca de Andrade, Cuyoaco,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Chalchicomula de Sesma, Chietla, General Felipe Ángeles, Ixcaquixtla, Ixtacamaxtitlán, Juan N. Méndez, Libres, Ocotepec, Oriental, Palmar de Bravo, Quecholac, San Juan Atenco, San Matías Tlalancaleca, San Nicolás Buenos Aires, San Salvador El Seco, Santa Inés Ahuatempan, Tecamachalco, Tehuitzingo, Tepemaxalco, Tepexco, Tepexi de Rodríguez, Tepeyahualco, Tilapa, Tlacotepec de Benito Juárez, Tlachichuca, Tlahuapan, Xochitlán Todos Santos,</w:t>
      </w:r>
    </w:p>
    <w:p>
      <w:pPr>
        <w:spacing w:after="0" w:line="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1"/>
              </w:rPr>
              <w:t>Yehualtepec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$280.00</w:t>
            </w:r>
          </w:p>
        </w:tc>
      </w:tr>
    </w:tbl>
    <w:p>
      <w:pPr>
        <w:spacing w:after="0" w:line="340" w:lineRule="exact"/>
        <w:rPr>
          <w:sz w:val="20"/>
          <w:szCs w:val="20"/>
          <w:color w:val="auto"/>
        </w:rPr>
      </w:pPr>
    </w:p>
    <w:p>
      <w:pPr>
        <w:jc w:val="both"/>
        <w:ind w:right="20"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Acatlán, Ahuacatlán, Ahuazotepec, Ahuehuetitla, Albino Zertuche, Altepexi, Amixtlán, Atempan, Atzitzintla,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Axutla, Caltepec, Camocuautla, Caxhuacan, Coatepec, Cohetzala, Cuautempan, Cuetzalan del Progreso, Chapulco, Chiautla, Chiconcuautla, Chichiquila, Chignahuapan, Chignautla, Chila, Chila de la Sal, Chilchotla, Chinantla, Piaxtla, Esperanza, Guadalupe, Guadalupe Victoria, Hermenegildo Galeana, Huauchinango, Huehuetlán El Chico, Hueyapan, Hueytlalpan, Huitzilan de Serdán, Atlequizayán, Ixcamilpa de Guerrero, Ixtepec, Jolalpan, Jonotla,</w:t>
      </w:r>
    </w:p>
    <w:p>
      <w:pPr>
        <w:sectPr>
          <w:pgSz w:w="12240" w:h="15840" w:orient="portrait"/>
          <w:cols w:equalWidth="0" w:num="1">
            <w:col w:w="9360"/>
          </w:cols>
          <w:pgMar w:left="1420" w:top="707" w:right="1460" w:bottom="693" w:gutter="0" w:footer="0" w:header="0"/>
        </w:sectPr>
      </w:pPr>
    </w:p>
    <w:bookmarkStart w:id="40" w:name="page41"/>
    <w:bookmarkEnd w:id="40"/>
    <w:p>
      <w:pPr>
        <w:spacing w:after="0" w:line="239" w:lineRule="auto"/>
        <w:rPr>
          <w:sz w:val="20"/>
          <w:szCs w:val="20"/>
          <w:color w:val="auto"/>
        </w:rPr>
      </w:pPr>
      <w:r>
        <w:rPr>
          <w:rFonts w:ascii="Times New Roman" w:cs="Times New Roman" w:eastAsia="Times New Roman" w:hAnsi="Times New Roman"/>
          <w:sz w:val="20"/>
          <w:szCs w:val="20"/>
          <w:color w:val="auto"/>
        </w:rPr>
        <w:t>42</w:t>
      </w:r>
    </w:p>
    <w:p>
      <w:pPr>
        <w:spacing w:after="0" w:line="255" w:lineRule="exact"/>
        <w:rPr>
          <w:sz w:val="20"/>
          <w:szCs w:val="20"/>
          <w:color w:val="auto"/>
        </w:rPr>
      </w:pPr>
    </w:p>
    <w:p>
      <w:pPr>
        <w:jc w:val="both"/>
        <w:ind w:right="20"/>
        <w:spacing w:after="0" w:line="307" w:lineRule="auto"/>
        <w:rPr>
          <w:sz w:val="20"/>
          <w:szCs w:val="20"/>
          <w:color w:val="auto"/>
        </w:rPr>
      </w:pPr>
      <w:r>
        <w:rPr>
          <w:rFonts w:ascii="Times New Roman" w:cs="Times New Roman" w:eastAsia="Times New Roman" w:hAnsi="Times New Roman"/>
          <w:sz w:val="19"/>
          <w:szCs w:val="19"/>
          <w:color w:val="auto"/>
        </w:rPr>
        <w:t>Lafragua, Cañada Morelos, Nauzontla, Nicolás Bravo, Olintla, Petlalcingo, Quimixtlán, San Antonio Cañada, San Felipe Tepatlán, San Gabriel Chilac, San Jerónimo Xayacatlán, San Miguel Ixitlán, San Pablo Anicano, San Pedro Yeloixtlahuaca, Santiago Miahuatlán, Tecomatlán, Tehuacán, Teotlalco, Tepanco de López, Tepango de Rodríguez, Tepetzintla, Tetela de Ocampo, Teteles de Ávila Castillo, Teziutlán, Tlaola, Tlapacoya, Tlatlauquitepec, Totoltepec de Guerrero, Tulcingo, Tuzamapan de Galeana, Vicente Guerrero, Xayacatlán de Bravo, Xicotlán, Xiutetelco, Xochiapulco, Xochitlán de Vicente Suárez, Yaonahuac, Zacapoaxtla, Zacatlán, Zapotitlán, Zapotitlán de Méndez, Zaragoza, Zautla,</w:t>
      </w:r>
    </w:p>
    <w:tbl>
      <w:tblPr>
        <w:tblLayout w:type="fixed"/>
        <w:tblInd w:w="0" w:type="dxa"/>
        <w:tblCellMar>
          <w:top w:w="0" w:type="dxa"/>
          <w:left w:w="0" w:type="dxa"/>
          <w:bottom w:w="0" w:type="dxa"/>
          <w:right w:w="0" w:type="dxa"/>
        </w:tblCellMar>
      </w:tblPr>
      <w:tr>
        <w:trPr>
          <w:trHeight w:val="223"/>
        </w:trPr>
        <w:tc>
          <w:tcPr>
            <w:tcW w:w="8720" w:type="dxa"/>
            <w:vAlign w:val="bottom"/>
          </w:tcPr>
          <w:p>
            <w:pPr>
              <w:spacing w:after="0" w:line="222" w:lineRule="exact"/>
              <w:rPr>
                <w:sz w:val="20"/>
                <w:szCs w:val="20"/>
                <w:color w:val="auto"/>
              </w:rPr>
            </w:pPr>
            <w:r>
              <w:rPr>
                <w:rFonts w:ascii="Times New Roman" w:cs="Times New Roman" w:eastAsia="Times New Roman" w:hAnsi="Times New Roman"/>
                <w:sz w:val="20"/>
                <w:szCs w:val="20"/>
                <w:color w:val="auto"/>
                <w:w w:val="91"/>
              </w:rPr>
              <w:t>Zongozotla, Zoquiapan .......................................................................................................................................................</w:t>
            </w:r>
          </w:p>
        </w:tc>
        <w:tc>
          <w:tcPr>
            <w:tcW w:w="640" w:type="dxa"/>
            <w:vAlign w:val="bottom"/>
          </w:tcPr>
          <w:p>
            <w:pPr>
              <w:jc w:val="right"/>
              <w:spacing w:after="0" w:line="222" w:lineRule="exact"/>
              <w:rPr>
                <w:sz w:val="20"/>
                <w:szCs w:val="20"/>
                <w:color w:val="auto"/>
              </w:rPr>
            </w:pPr>
            <w:r>
              <w:rPr>
                <w:rFonts w:ascii="Times New Roman" w:cs="Times New Roman" w:eastAsia="Times New Roman" w:hAnsi="Times New Roman"/>
                <w:sz w:val="20"/>
                <w:szCs w:val="20"/>
                <w:color w:val="auto"/>
                <w:w w:val="95"/>
              </w:rPr>
              <w:t>$445.00</w:t>
            </w:r>
          </w:p>
        </w:tc>
      </w:tr>
    </w:tbl>
    <w:p>
      <w:pPr>
        <w:spacing w:after="0" w:line="347" w:lineRule="exact"/>
        <w:rPr>
          <w:sz w:val="20"/>
          <w:szCs w:val="20"/>
          <w:color w:val="auto"/>
        </w:rPr>
      </w:pPr>
    </w:p>
    <w:p>
      <w:pPr>
        <w:jc w:val="both"/>
        <w:ind w:firstLine="283"/>
        <w:spacing w:after="0" w:line="310" w:lineRule="auto"/>
        <w:rPr>
          <w:sz w:val="20"/>
          <w:szCs w:val="20"/>
          <w:color w:val="auto"/>
        </w:rPr>
      </w:pPr>
      <w:r>
        <w:rPr>
          <w:rFonts w:ascii="Times New Roman" w:cs="Times New Roman" w:eastAsia="Times New Roman" w:hAnsi="Times New Roman"/>
          <w:sz w:val="19"/>
          <w:szCs w:val="19"/>
          <w:b w:val="1"/>
          <w:bCs w:val="1"/>
          <w:color w:val="auto"/>
        </w:rPr>
        <w:t xml:space="preserve">e) </w:t>
      </w:r>
      <w:r>
        <w:rPr>
          <w:rFonts w:ascii="Times New Roman" w:cs="Times New Roman" w:eastAsia="Times New Roman" w:hAnsi="Times New Roman"/>
          <w:sz w:val="19"/>
          <w:szCs w:val="19"/>
          <w:color w:val="auto"/>
        </w:rPr>
        <w:t>Acateno, Ajalpan, Ayotoxco de Guerrero, Coxcatlán, Coyomeapan, Honey, Eloxochitlán, Huehuetla, Hueytamalco,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Jalpan, Jopala, Juan Galindo, Naupan, Pahuatlán, Pantepec, San José Miahuatlán, San Sebastián Tlacotepec, Tenampulco, Tlacuilotepec, Tlaxco, Venustiano Carranza, Xicotepec, Zihuateutla, Zinacatepec, Zoquitlán, Francisco Z. Mena . $625.00</w:t>
      </w:r>
    </w:p>
    <w:p>
      <w:pPr>
        <w:spacing w:after="0" w:line="271"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cartografía:</w:t>
      </w:r>
    </w:p>
    <w:p>
      <w:pPr>
        <w:spacing w:after="0" w:line="346"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Cartografía catastral vectorial de localidades urbanas del Estado, en Proyección UTM, formato digital nativo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escala 1:1,000, con las siguientes capas de información: manzanas, predios, construcciones, banquetas y nombres de</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calle, por Km2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$610.00</w:t>
            </w:r>
          </w:p>
        </w:tc>
      </w:tr>
    </w:tbl>
    <w:p>
      <w:pPr>
        <w:spacing w:after="0" w:line="34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b) </w:t>
      </w:r>
      <w:r>
        <w:rPr>
          <w:rFonts w:ascii="Times New Roman" w:cs="Times New Roman" w:eastAsia="Times New Roman" w:hAnsi="Times New Roman"/>
          <w:sz w:val="19"/>
          <w:szCs w:val="19"/>
          <w:color w:val="auto"/>
        </w:rPr>
        <w:t>Por cada capa adicional de cartografía catastral vectorial de localidades urbanas del Estado, en Proyección UTM,</w:t>
      </w:r>
    </w:p>
    <w:p>
      <w:pPr>
        <w:spacing w:after="0" w:line="5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6"/>
              </w:rPr>
              <w:t>formato digital nativo, escala 1:1,000……………..........................................................................................</w:t>
            </w:r>
          </w:p>
        </w:tc>
        <w:tc>
          <w:tcPr>
            <w:tcW w:w="1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5"/>
              </w:rPr>
              <w:t>......…..$80.00</w:t>
            </w:r>
          </w:p>
        </w:tc>
      </w:tr>
    </w:tbl>
    <w:p>
      <w:pPr>
        <w:spacing w:after="0" w:line="345" w:lineRule="exact"/>
        <w:rPr>
          <w:sz w:val="20"/>
          <w:szCs w:val="20"/>
          <w:color w:val="auto"/>
        </w:rPr>
      </w:pPr>
    </w:p>
    <w:p>
      <w:pPr>
        <w:jc w:val="both"/>
        <w:ind w:right="20" w:firstLine="283"/>
        <w:spacing w:after="0" w:line="284"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Cartografía vectorial de localidades urbanas del Estado, en Proyección UTM, en formato digital nativo, escala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1:10,000, con las siguientes capas de información: manzanas y construcciones aisladas, vías de comunicación y</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curvas de nivel a cada 10 metros por Km2 o fracción ......................................................................................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$125.00</w:t>
            </w:r>
          </w:p>
        </w:tc>
      </w:tr>
    </w:tbl>
    <w:p>
      <w:pPr>
        <w:spacing w:after="0" w:line="3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cada capa adicional de cartografía vectorial del Estado, en Proyección UTM, formato digital nativo,</w:t>
      </w:r>
    </w:p>
    <w:p>
      <w:pPr>
        <w:spacing w:after="0" w:line="5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escala 1:10,000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bl>
    <w:p>
      <w:pPr>
        <w:spacing w:after="0" w:line="345" w:lineRule="exact"/>
        <w:rPr>
          <w:sz w:val="20"/>
          <w:szCs w:val="20"/>
          <w:color w:val="auto"/>
        </w:rPr>
      </w:pPr>
    </w:p>
    <w:p>
      <w:pPr>
        <w:jc w:val="both"/>
        <w:ind w:right="4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Cartografía vectorial del Estado, en Proyección UTM, formato digital nativo, escala 1:20,000 con las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siguientes capas de información: manzanas, construcciones aisladas, vías de comunicación y curvas de nivel a</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cada 20 m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bl>
    <w:p>
      <w:pPr>
        <w:spacing w:after="0" w:line="3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cada capa adicional de cartografía vectorial del Estado, en Proyección UTM, formato digital nativo,</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escala 1:20,000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bl>
    <w:p>
      <w:pPr>
        <w:spacing w:after="0" w:line="34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g) </w:t>
      </w:r>
      <w:r>
        <w:rPr>
          <w:rFonts w:ascii="Times New Roman" w:cs="Times New Roman" w:eastAsia="Times New Roman" w:hAnsi="Times New Roman"/>
          <w:sz w:val="19"/>
          <w:szCs w:val="19"/>
          <w:color w:val="auto"/>
        </w:rPr>
        <w:t>Por cada capa de cartografía vectorial de los incisos a), b), c), d), e) y f) en formato diferente al nativo .. $30.00</w:t>
      </w:r>
    </w:p>
    <w:p>
      <w:pPr>
        <w:spacing w:after="0" w:line="33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h) </w:t>
            </w:r>
            <w:r>
              <w:rPr>
                <w:rFonts w:ascii="Times New Roman" w:cs="Times New Roman" w:eastAsia="Times New Roman" w:hAnsi="Times New Roman"/>
                <w:sz w:val="20"/>
                <w:szCs w:val="20"/>
                <w:color w:val="auto"/>
                <w:w w:val="97"/>
              </w:rPr>
              <w:t>Por búsqueda de un predio en la cartografía catastral del Estado ..............................................................</w:t>
            </w:r>
          </w:p>
        </w:tc>
        <w:tc>
          <w:tcPr>
            <w:tcW w:w="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$95.00</w:t>
            </w:r>
          </w:p>
        </w:tc>
      </w:tr>
      <w:tr>
        <w:trPr>
          <w:trHeight w:val="565"/>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i) </w:t>
            </w:r>
            <w:r>
              <w:rPr>
                <w:rFonts w:ascii="Times New Roman" w:cs="Times New Roman" w:eastAsia="Times New Roman" w:hAnsi="Times New Roman"/>
                <w:sz w:val="20"/>
                <w:szCs w:val="20"/>
                <w:color w:val="auto"/>
                <w:w w:val="94"/>
              </w:rPr>
              <w:t>Ortofoto digital a color con resolución de 10 cm por píxel, vuelo 2013 y 2014, por km2 o fracción ..............</w:t>
            </w:r>
          </w:p>
        </w:tc>
        <w:tc>
          <w:tcPr>
            <w:tcW w:w="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4"/>
              </w:rPr>
              <w:t>$3,275.00</w:t>
            </w:r>
          </w:p>
        </w:tc>
      </w:tr>
      <w:tr>
        <w:trPr>
          <w:trHeight w:val="564"/>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j) </w:t>
            </w:r>
            <w:r>
              <w:rPr>
                <w:rFonts w:ascii="Times New Roman" w:cs="Times New Roman" w:eastAsia="Times New Roman" w:hAnsi="Times New Roman"/>
                <w:sz w:val="20"/>
                <w:szCs w:val="20"/>
                <w:color w:val="auto"/>
                <w:w w:val="98"/>
              </w:rPr>
              <w:t>Ortofoto digital a color con resolución de 1 m por píxel, del año 2010, por km2 o fracción ...................</w:t>
            </w:r>
          </w:p>
        </w:tc>
        <w:tc>
          <w:tcPr>
            <w:tcW w:w="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$125.00</w:t>
            </w:r>
          </w:p>
        </w:tc>
      </w:tr>
      <w:tr>
        <w:trPr>
          <w:trHeight w:val="564"/>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k) </w:t>
            </w:r>
            <w:r>
              <w:rPr>
                <w:rFonts w:ascii="Times New Roman" w:cs="Times New Roman" w:eastAsia="Times New Roman" w:hAnsi="Times New Roman"/>
                <w:sz w:val="20"/>
                <w:szCs w:val="20"/>
                <w:color w:val="auto"/>
                <w:w w:val="98"/>
              </w:rPr>
              <w:t>Imagen satelital digital, con resolución de 61 cm por pixel, del año 2010, por Km2 o fracción .............</w:t>
            </w:r>
          </w:p>
        </w:tc>
        <w:tc>
          <w:tcPr>
            <w:tcW w:w="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r>
        <w:trPr>
          <w:trHeight w:val="564"/>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l) </w:t>
            </w:r>
            <w:r>
              <w:rPr>
                <w:rFonts w:ascii="Times New Roman" w:cs="Times New Roman" w:eastAsia="Times New Roman" w:hAnsi="Times New Roman"/>
                <w:sz w:val="20"/>
                <w:szCs w:val="20"/>
                <w:color w:val="auto"/>
                <w:w w:val="97"/>
              </w:rPr>
              <w:t>Imagen satelital digital, con resolución de 1 m por pixel, del año 2007, por Km2 o fracción ....................</w:t>
            </w:r>
          </w:p>
        </w:tc>
        <w:tc>
          <w:tcPr>
            <w:tcW w:w="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$95.00</w:t>
            </w:r>
          </w:p>
        </w:tc>
      </w:tr>
    </w:tbl>
    <w:p>
      <w:pPr>
        <w:spacing w:after="0" w:line="3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m) </w:t>
      </w:r>
      <w:r>
        <w:rPr>
          <w:rFonts w:ascii="Times New Roman" w:cs="Times New Roman" w:eastAsia="Times New Roman" w:hAnsi="Times New Roman"/>
          <w:sz w:val="20"/>
          <w:szCs w:val="20"/>
          <w:color w:val="auto"/>
        </w:rPr>
        <w:t>Ortofoto digital a color con resolución de 10 cm por píxel de la Ciudad de Puebla, del año 2007, por</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rPr>
                <w:sz w:val="20"/>
                <w:szCs w:val="20"/>
                <w:color w:val="auto"/>
              </w:rPr>
            </w:pPr>
            <w:r>
              <w:rPr>
                <w:rFonts w:ascii="Times New Roman" w:cs="Times New Roman" w:eastAsia="Times New Roman" w:hAnsi="Times New Roman"/>
                <w:sz w:val="20"/>
                <w:szCs w:val="20"/>
                <w:color w:val="auto"/>
              </w:rPr>
              <w:t>km2 o fracción .....................................................................................................................................</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$210.00</w:t>
            </w:r>
          </w:p>
        </w:tc>
      </w:tr>
      <w:p>
        <w:pPr>
          <w:sectPr>
            <w:pgSz w:w="12240" w:h="15840" w:orient="portrait"/>
            <w:cols w:equalWidth="0" w:num="1">
              <w:col w:w="9360"/>
            </w:cols>
            <w:pgMar w:left="1480" w:top="695" w:right="1400" w:bottom="637" w:gutter="0" w:footer="0" w:header="0"/>
          </w:sectPr>
        </w:pPr>
      </w:p>
      <w:bookmarkStart w:id="41" w:name="page42"/>
      <w:bookmarkEnd w:id="41"/>
    </w:tbl>
    <w:p>
      <w:pPr>
        <w:ind w:left="9160"/>
        <w:spacing w:after="0" w:line="239" w:lineRule="auto"/>
        <w:rPr>
          <w:sz w:val="20"/>
          <w:szCs w:val="20"/>
          <w:color w:val="auto"/>
        </w:rPr>
      </w:pPr>
      <w:r>
        <w:rPr>
          <w:rFonts w:ascii="Times New Roman" w:cs="Times New Roman" w:eastAsia="Times New Roman" w:hAnsi="Times New Roman"/>
          <w:sz w:val="20"/>
          <w:szCs w:val="20"/>
          <w:color w:val="auto"/>
        </w:rPr>
        <w:t>43</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5">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n) </w:t>
      </w:r>
      <w:r>
        <w:rPr>
          <w:rFonts w:ascii="Times New Roman" w:cs="Times New Roman" w:eastAsia="Times New Roman" w:hAnsi="Times New Roman"/>
          <w:sz w:val="20"/>
          <w:szCs w:val="20"/>
          <w:color w:val="auto"/>
        </w:rPr>
        <w:t>Ortofoto digital pancromática de 1 m de resolución por píxel, del Estado de Puebla, año 2000, por</w:t>
      </w:r>
    </w:p>
    <w:p>
      <w:pPr>
        <w:spacing w:after="0" w:line="45" w:lineRule="exact"/>
        <w:rPr>
          <w:sz w:val="20"/>
          <w:szCs w:val="20"/>
          <w:color w:val="auto"/>
        </w:rPr>
      </w:pPr>
    </w:p>
    <w:p>
      <w:pPr>
        <w:spacing w:after="0" w:line="239" w:lineRule="auto"/>
        <w:tabs>
          <w:tab w:leader="dot" w:pos="8760" w:val="left"/>
        </w:tabs>
        <w:rPr>
          <w:sz w:val="20"/>
          <w:szCs w:val="20"/>
          <w:color w:val="auto"/>
        </w:rPr>
      </w:pPr>
      <w:r>
        <w:rPr>
          <w:rFonts w:ascii="Times New Roman" w:cs="Times New Roman" w:eastAsia="Times New Roman" w:hAnsi="Times New Roman"/>
          <w:sz w:val="20"/>
          <w:szCs w:val="20"/>
          <w:color w:val="auto"/>
        </w:rPr>
        <w:t>km2 o fracción</w:t>
      </w:r>
      <w:r>
        <w:rPr>
          <w:sz w:val="20"/>
          <w:szCs w:val="20"/>
          <w:color w:val="auto"/>
        </w:rPr>
        <w:tab/>
      </w:r>
      <w:r>
        <w:rPr>
          <w:rFonts w:ascii="Times New Roman" w:cs="Times New Roman" w:eastAsia="Times New Roman" w:hAnsi="Times New Roman"/>
          <w:sz w:val="20"/>
          <w:szCs w:val="20"/>
          <w:color w:val="auto"/>
        </w:rPr>
        <w:t>$55.00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o) </w:t>
      </w:r>
      <w:r>
        <w:rPr>
          <w:rFonts w:ascii="Times New Roman" w:cs="Times New Roman" w:eastAsia="Times New Roman" w:hAnsi="Times New Roman"/>
          <w:sz w:val="20"/>
          <w:szCs w:val="20"/>
          <w:color w:val="auto"/>
        </w:rPr>
        <w:t>Ortofoto digital pancromática de 10 cm de resolución por píxel, de Huauchinango y San Andrés Cholula, del</w:t>
      </w:r>
    </w:p>
    <w:p>
      <w:pPr>
        <w:spacing w:after="0" w:line="42" w:lineRule="exact"/>
        <w:rPr>
          <w:sz w:val="20"/>
          <w:szCs w:val="20"/>
          <w:color w:val="auto"/>
        </w:rPr>
      </w:pPr>
    </w:p>
    <w:p>
      <w:pPr>
        <w:spacing w:after="0" w:line="239" w:lineRule="auto"/>
        <w:tabs>
          <w:tab w:leader="dot" w:pos="8780" w:val="left"/>
        </w:tabs>
        <w:rPr>
          <w:sz w:val="20"/>
          <w:szCs w:val="20"/>
          <w:color w:val="auto"/>
        </w:rPr>
      </w:pPr>
      <w:r>
        <w:rPr>
          <w:rFonts w:ascii="Times New Roman" w:cs="Times New Roman" w:eastAsia="Times New Roman" w:hAnsi="Times New Roman"/>
          <w:sz w:val="20"/>
          <w:szCs w:val="20"/>
          <w:color w:val="auto"/>
        </w:rPr>
        <w:t>año 2003 y 2004, respectivamente, por km2 o fracción</w:t>
      </w:r>
      <w:r>
        <w:rPr>
          <w:sz w:val="20"/>
          <w:szCs w:val="20"/>
          <w:color w:val="auto"/>
        </w:rPr>
        <w:tab/>
      </w:r>
      <w:r>
        <w:rPr>
          <w:rFonts w:ascii="Times New Roman" w:cs="Times New Roman" w:eastAsia="Times New Roman" w:hAnsi="Times New Roman"/>
          <w:sz w:val="20"/>
          <w:szCs w:val="20"/>
          <w:color w:val="auto"/>
        </w:rPr>
        <w:t>$95.00</w:t>
      </w:r>
    </w:p>
    <w:p>
      <w:pPr>
        <w:spacing w:after="0" w:line="27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p) </w:t>
      </w:r>
      <w:r>
        <w:rPr>
          <w:rFonts w:ascii="Times New Roman" w:cs="Times New Roman" w:eastAsia="Times New Roman" w:hAnsi="Times New Roman"/>
          <w:sz w:val="20"/>
          <w:szCs w:val="20"/>
          <w:color w:val="auto"/>
        </w:rPr>
        <w:t>Ortofoto digital pancromática de 25 cm de resolución por píxel, de Atlixcáyotl, del año 2002, por km2</w:t>
      </w:r>
    </w:p>
    <w:p>
      <w:pPr>
        <w:spacing w:after="0" w:line="42" w:lineRule="exact"/>
        <w:rPr>
          <w:sz w:val="20"/>
          <w:szCs w:val="20"/>
          <w:color w:val="auto"/>
        </w:rPr>
      </w:pPr>
    </w:p>
    <w:p>
      <w:pPr>
        <w:spacing w:after="0" w:line="239" w:lineRule="auto"/>
        <w:tabs>
          <w:tab w:leader="dot" w:pos="8760" w:val="left"/>
        </w:tabs>
        <w:rPr>
          <w:sz w:val="20"/>
          <w:szCs w:val="20"/>
          <w:color w:val="auto"/>
        </w:rPr>
      </w:pPr>
      <w:r>
        <w:rPr>
          <w:rFonts w:ascii="Times New Roman" w:cs="Times New Roman" w:eastAsia="Times New Roman" w:hAnsi="Times New Roman"/>
          <w:sz w:val="20"/>
          <w:szCs w:val="20"/>
          <w:color w:val="auto"/>
        </w:rPr>
        <w:t>o fracción</w:t>
      </w:r>
      <w:r>
        <w:rPr>
          <w:sz w:val="20"/>
          <w:szCs w:val="20"/>
          <w:color w:val="auto"/>
        </w:rPr>
        <w:tab/>
      </w:r>
      <w:r>
        <w:rPr>
          <w:rFonts w:ascii="Times New Roman" w:cs="Times New Roman" w:eastAsia="Times New Roman" w:hAnsi="Times New Roman"/>
          <w:sz w:val="20"/>
          <w:szCs w:val="20"/>
          <w:color w:val="auto"/>
        </w:rPr>
        <w:t>$75.00</w:t>
      </w:r>
    </w:p>
    <w:p>
      <w:pPr>
        <w:spacing w:after="0" w:line="28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q) </w:t>
      </w:r>
      <w:r>
        <w:rPr>
          <w:rFonts w:ascii="Times New Roman" w:cs="Times New Roman" w:eastAsia="Times New Roman" w:hAnsi="Times New Roman"/>
          <w:sz w:val="19"/>
          <w:szCs w:val="19"/>
          <w:color w:val="auto"/>
        </w:rPr>
        <w:t>Por Impresión de cartografía vectorial o ráster (ortofoto o imagen satelital) en papel bond tamaño carta ... $140.00</w:t>
      </w:r>
    </w:p>
    <w:p>
      <w:pPr>
        <w:spacing w:after="0" w:line="286"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 xml:space="preserve">r) </w:t>
      </w:r>
      <w:r>
        <w:rPr>
          <w:rFonts w:ascii="Times New Roman" w:cs="Times New Roman" w:eastAsia="Times New Roman" w:hAnsi="Times New Roman"/>
          <w:sz w:val="18"/>
          <w:szCs w:val="18"/>
          <w:color w:val="auto"/>
        </w:rPr>
        <w:t>Por Impresión de cartografía vectorial o ráster (ortofoto o imagen satelital) en papel bond tamaño tabloide ... $345.00</w:t>
      </w:r>
    </w:p>
    <w:p>
      <w:pPr>
        <w:spacing w:after="0" w:line="295"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s) </w:t>
      </w:r>
      <w:r>
        <w:rPr>
          <w:rFonts w:ascii="Times New Roman" w:cs="Times New Roman" w:eastAsia="Times New Roman" w:hAnsi="Times New Roman"/>
          <w:sz w:val="20"/>
          <w:szCs w:val="20"/>
          <w:color w:val="auto"/>
        </w:rPr>
        <w:t>Por Impresión de cartografía vectorial o ráster (ortofoto o imagen satelital) en papel bond tamaño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90x60 cm .................................................................................................................................... $1,235.00</w:t>
      </w:r>
    </w:p>
    <w:p>
      <w:pPr>
        <w:spacing w:after="0" w:line="254"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t) </w:t>
      </w:r>
      <w:r>
        <w:rPr>
          <w:rFonts w:ascii="Times New Roman" w:cs="Times New Roman" w:eastAsia="Times New Roman" w:hAnsi="Times New Roman"/>
          <w:sz w:val="20"/>
          <w:szCs w:val="20"/>
          <w:color w:val="auto"/>
        </w:rPr>
        <w:t>Por Impresión de cartografía vectorial o ráster (ortofoto o imagen satelital) en papel bond tamaño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90x120 cm ................................................................................................................................. $2,465.00</w:t>
      </w:r>
    </w:p>
    <w:p>
      <w:pPr>
        <w:spacing w:after="0" w:line="250"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u) </w:t>
      </w:r>
      <w:r>
        <w:rPr>
          <w:rFonts w:ascii="Times New Roman" w:cs="Times New Roman" w:eastAsia="Times New Roman" w:hAnsi="Times New Roman"/>
          <w:sz w:val="20"/>
          <w:szCs w:val="20"/>
          <w:color w:val="auto"/>
        </w:rPr>
        <w:t>Por la impresión de cartografías vectorial y ráster (ortofoto o imagen satelital), combinado, en papel bond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que se refieren los incisos p), q), r) y s), se cobrará adicionalmente a la cuota por la prestación de los servicios de que se trate el 50%.</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 </w:t>
            </w:r>
            <w:r>
              <w:rPr>
                <w:rFonts w:ascii="Times New Roman" w:cs="Times New Roman" w:eastAsia="Times New Roman" w:hAnsi="Times New Roman"/>
                <w:sz w:val="20"/>
                <w:szCs w:val="20"/>
                <w:color w:val="auto"/>
                <w:w w:val="99"/>
              </w:rPr>
              <w:t>Por impresión de cada fotografía oblicua, en papel bond, tamaño carta o doble carta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bl>
    <w:p>
      <w:pPr>
        <w:spacing w:after="0" w:line="282" w:lineRule="exact"/>
        <w:rPr>
          <w:sz w:val="20"/>
          <w:szCs w:val="20"/>
          <w:color w:val="auto"/>
        </w:rPr>
      </w:pPr>
    </w:p>
    <w:p>
      <w:pPr>
        <w:jc w:val="both"/>
        <w:ind w:right="40" w:firstLine="282"/>
        <w:spacing w:after="0" w:line="271" w:lineRule="auto"/>
        <w:tabs>
          <w:tab w:leader="none" w:pos="581" w:val="left"/>
        </w:tabs>
        <w:numPr>
          <w:ilvl w:val="0"/>
          <w:numId w:val="2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la impresión de cartografías en papel fotográfico, en los tamaños y formatos a que se refieren los incisos p), q), r), s) y t), se cobrará adicionalmente a la cuota por la prestación del servicio de que se trate el 10%.</w:t>
      </w:r>
    </w:p>
    <w:p>
      <w:pPr>
        <w:spacing w:after="0" w:line="242" w:lineRule="exact"/>
        <w:rPr>
          <w:rFonts w:ascii="Times New Roman" w:cs="Times New Roman" w:eastAsia="Times New Roman" w:hAnsi="Times New Roman"/>
          <w:sz w:val="20"/>
          <w:szCs w:val="20"/>
          <w:b w:val="1"/>
          <w:bCs w:val="1"/>
          <w:color w:val="auto"/>
        </w:rPr>
      </w:pPr>
    </w:p>
    <w:p>
      <w:pPr>
        <w:jc w:val="both"/>
        <w:ind w:left="520" w:hanging="238"/>
        <w:spacing w:after="0" w:line="239" w:lineRule="auto"/>
        <w:tabs>
          <w:tab w:leader="none" w:pos="520" w:val="left"/>
        </w:tabs>
        <w:numPr>
          <w:ilvl w:val="0"/>
          <w:numId w:val="21"/>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el archivo en medio magnético de los productos a que se refiere la fracción I inciso e) y fracción IV</w:t>
      </w:r>
    </w:p>
    <w:p>
      <w:pPr>
        <w:spacing w:after="0" w:line="4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incisos i), j), k), l), m), n), o), p), q), r), s) o t); se pagará adicionalmente, a la cuota correspondiente respecto al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servicio de que se trate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y) </w:t>
      </w:r>
      <w:r>
        <w:rPr>
          <w:rFonts w:ascii="Times New Roman" w:cs="Times New Roman" w:eastAsia="Times New Roman" w:hAnsi="Times New Roman"/>
          <w:sz w:val="20"/>
          <w:szCs w:val="20"/>
          <w:color w:val="auto"/>
        </w:rPr>
        <w:t>Por elaboración e impresión o reimpresión de constancia de ubicación de inmuebles en papel bond, en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tamaño tabloide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$275.00</w:t>
            </w:r>
          </w:p>
        </w:tc>
      </w:tr>
      <w:tr>
        <w:trPr>
          <w:trHeight w:val="504"/>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z) </w:t>
            </w:r>
            <w:r>
              <w:rPr>
                <w:rFonts w:ascii="Times New Roman" w:cs="Times New Roman" w:eastAsia="Times New Roman" w:hAnsi="Times New Roman"/>
                <w:sz w:val="20"/>
                <w:szCs w:val="20"/>
                <w:color w:val="auto"/>
              </w:rPr>
              <w:t>Por análisis geoespacial con información vectorial o ráster, por km2 o fracción........ ..................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502"/>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inspección catastral de predio urbano, suburbano o rústico, por cada predio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$385.00</w:t>
            </w:r>
          </w:p>
        </w:tc>
      </w:tr>
    </w:tbl>
    <w:p>
      <w:pPr>
        <w:spacing w:after="0" w:line="304"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Cuando se suspenda o no pueda realizarse la inspección a que hace referencia esta fracción, por oposición de los propietarios, poseedores o de terceros, el interesado deberá realizar nuevamente el pago de Derechos correspondientes, a fin de que la autoridad catastral competente proceda a ejecutar la inspección de mérito, una vez que el conflicto particular se haya solucionado.</w:t>
      </w:r>
    </w:p>
    <w:p>
      <w:pPr>
        <w:spacing w:after="0" w:line="258"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expedición anual de constancia que acredite su inscripción como perito valuador, perito topógrafo 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corredor público en el Instituto,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$1,275.00</w:t>
            </w:r>
          </w:p>
        </w:tc>
      </w:tr>
      <w:tr>
        <w:trPr>
          <w:trHeight w:val="523"/>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servicios de valuación:</w:t>
            </w:r>
          </w:p>
        </w:tc>
        <w:tc>
          <w:tcPr>
            <w:tcW w:w="800" w:type="dxa"/>
            <w:vAlign w:val="bottom"/>
          </w:tcPr>
          <w:p>
            <w:pPr>
              <w:spacing w:after="0"/>
              <w:rPr>
                <w:sz w:val="24"/>
                <w:szCs w:val="24"/>
                <w:color w:val="auto"/>
              </w:rPr>
            </w:pPr>
          </w:p>
        </w:tc>
      </w:tr>
      <w:tr>
        <w:trPr>
          <w:trHeight w:val="526"/>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Por la elaboración y expedición de avalúo catastral con vigencia de 180 días naturales, por avalúo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$535.00</w:t>
            </w:r>
          </w:p>
        </w:tc>
      </w:tr>
    </w:tbl>
    <w:p>
      <w:pPr>
        <w:spacing w:after="0" w:line="30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El documento a que se hace referencia en este inciso, perderá su vigencia si durante el transcurso de la misma, entran en vigor nuevas tablas de valores unitarios de suelo y construcción.</w:t>
      </w:r>
    </w:p>
    <w:p>
      <w:pPr>
        <w:sectPr>
          <w:pgSz w:w="12240" w:h="15840" w:orient="portrait"/>
          <w:cols w:equalWidth="0" w:num="1">
            <w:col w:w="9360"/>
          </w:cols>
          <w:pgMar w:left="1420" w:top="707" w:right="1460" w:bottom="594" w:gutter="0" w:footer="0" w:header="0"/>
        </w:sectPr>
      </w:pPr>
    </w:p>
    <w:bookmarkStart w:id="42" w:name="page43"/>
    <w:bookmarkEnd w:id="42"/>
    <w:p>
      <w:pPr>
        <w:spacing w:after="0" w:line="239" w:lineRule="auto"/>
        <w:rPr>
          <w:sz w:val="20"/>
          <w:szCs w:val="20"/>
          <w:color w:val="auto"/>
        </w:rPr>
      </w:pPr>
      <w:r>
        <w:rPr>
          <w:rFonts w:ascii="Times New Roman" w:cs="Times New Roman" w:eastAsia="Times New Roman" w:hAnsi="Times New Roman"/>
          <w:sz w:val="20"/>
          <w:szCs w:val="20"/>
          <w:color w:val="auto"/>
        </w:rPr>
        <w:t>44</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la reimpresión del avalúo que se encuentre dentro del periodo de vigencia de 180 días y corresponda al</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mismo ejercicio fiscal en que se emitió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la expedición o reexpedición de la cédula catastral con vigencia de 180 días naturales y corresponda al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mismo ejercicio fiscal en que se emitió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$730.00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registro de la inscripción, modificación o cancelación de datos en el padrón catastral, a través de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solicitud respectiva, por cada predio existente o por cada unidad resultante de fraccionar, dividir, subdividir,</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segregar, fusionar, o lotificar o aquellos en que no se tenga registro previo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expedición de constancia de ubicación de inmueble o levantamiento predial, incluyendo forma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oficial valorada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la elaboración e integración en cuatro tantos del expediente para la inscripción al Programa para la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Regularización de la Propiedad Inmobiliaria de Predios Rústicos, por predio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$985.00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certificación de impresiones, reproducciones o copias de planos que obren en el archivo cartográfico,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plano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la elaboración de propuesta de zonificación catastral y tabla de valores catastrales unitarios de suelo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urbano, suburbano o rústico, así como de construcción, por municipio. Incluye estudio de tasas impositivas</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inmobiliarias, por propuesta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$2,330.00</w:t>
            </w:r>
          </w:p>
        </w:tc>
      </w:tr>
    </w:tbl>
    <w:p>
      <w:pPr>
        <w:spacing w:after="0" w:line="274"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CAPÍTULO IV</w:t>
      </w:r>
    </w:p>
    <w:p>
      <w:pPr>
        <w:ind w:left="1540"/>
        <w:spacing w:after="0" w:line="237"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2060"/>
        <w:spacing w:after="0" w:line="236" w:lineRule="auto"/>
        <w:rPr>
          <w:sz w:val="20"/>
          <w:szCs w:val="20"/>
          <w:color w:val="auto"/>
        </w:rPr>
      </w:pPr>
      <w:r>
        <w:rPr>
          <w:rFonts w:ascii="Times New Roman" w:cs="Times New Roman" w:eastAsia="Times New Roman" w:hAnsi="Times New Roman"/>
          <w:sz w:val="24"/>
          <w:szCs w:val="24"/>
          <w:b w:val="1"/>
          <w:bCs w:val="1"/>
          <w:color w:val="auto"/>
        </w:rPr>
        <w:t>POR LA SECRETARÍA DE LA CONTRALORÍA</w:t>
      </w:r>
    </w:p>
    <w:p>
      <w:pPr>
        <w:spacing w:after="0" w:line="319"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26.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la Contraloría, </w:t>
      </w:r>
      <w:r>
        <w:rPr>
          <w:rFonts w:ascii="Times New Roman" w:cs="Times New Roman" w:eastAsia="Times New Roman" w:hAnsi="Times New Roman"/>
          <w:sz w:val="20"/>
          <w:szCs w:val="20"/>
          <w:color w:val="auto"/>
        </w:rPr>
        <w:t>se causarán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pagarán de conformidad con las cuotas siguientes:</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expedición de constancias de inhabilitado o no inhabilitado para el desempeño de un empleo, cargo 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comisión en el servicio público, incluyendo forma oficial, en su caso.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expedición de constancias de inhabilitado o no inhabilitado de personas físicas o jurídicas para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participar en procedimientos de adjudicación o para suscribir contratos de obra pública o servicios relacionados con</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la misma, o de adjudicación, arrendamiento y servicios del sector público estatal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expedición de constancia con oficio, que acrediten la inscripción y/o revalidación para pertenecer al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Padrón de Proveedores del Gobierno del Estado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$1,090.00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Contratistas Calificados y de Laboratorios de Pruebas de Calidad:</w:t>
      </w:r>
    </w:p>
    <w:p>
      <w:pPr>
        <w:spacing w:after="0" w:line="27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Por expedición de constancias de calificación o revalidación de la misma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$5,650.00</w:t>
            </w:r>
          </w:p>
        </w:tc>
      </w:tr>
    </w:tbl>
    <w:p>
      <w:pPr>
        <w:spacing w:after="0" w:line="27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el análisis de la solicitud para ampliación de especialidades y en su caso, emisión de oficio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spacing w:after="0"/>
              <w:rPr>
                <w:sz w:val="20"/>
                <w:szCs w:val="20"/>
                <w:color w:val="auto"/>
              </w:rPr>
            </w:pPr>
            <w:r>
              <w:rPr>
                <w:rFonts w:ascii="Times New Roman" w:cs="Times New Roman" w:eastAsia="Times New Roman" w:hAnsi="Times New Roman"/>
                <w:sz w:val="20"/>
                <w:szCs w:val="20"/>
                <w:color w:val="auto"/>
              </w:rPr>
              <w:t>autorización .........................................................................................................................................</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$770.00</w:t>
            </w:r>
          </w:p>
        </w:tc>
      </w:tr>
      <w:tr>
        <w:trPr>
          <w:trHeight w:val="502"/>
        </w:trPr>
        <w:tc>
          <w:tcPr>
            <w:tcW w:w="86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Por la reexpedición de la constancia de calificación o revalidación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bl>
    <w:p>
      <w:pPr>
        <w:spacing w:after="0" w:line="282" w:lineRule="exact"/>
        <w:rPr>
          <w:sz w:val="20"/>
          <w:szCs w:val="20"/>
          <w:color w:val="auto"/>
        </w:rPr>
      </w:pPr>
    </w:p>
    <w:p>
      <w:pPr>
        <w:jc w:val="both"/>
        <w:ind w:right="20" w:firstLine="283"/>
        <w:spacing w:after="0" w:line="299" w:lineRule="auto"/>
        <w:rPr>
          <w:sz w:val="20"/>
          <w:szCs w:val="20"/>
          <w:color w:val="auto"/>
        </w:rPr>
      </w:pPr>
      <w:r>
        <w:rPr>
          <w:rFonts w:ascii="Times New Roman" w:cs="Times New Roman" w:eastAsia="Times New Roman" w:hAnsi="Times New Roman"/>
          <w:sz w:val="19"/>
          <w:szCs w:val="19"/>
          <w:b w:val="1"/>
          <w:bCs w:val="1"/>
          <w:color w:val="auto"/>
        </w:rPr>
        <w:t xml:space="preserve">V. </w:t>
      </w:r>
      <w:r>
        <w:rPr>
          <w:rFonts w:ascii="Times New Roman" w:cs="Times New Roman" w:eastAsia="Times New Roman" w:hAnsi="Times New Roman"/>
          <w:sz w:val="19"/>
          <w:szCs w:val="19"/>
          <w:color w:val="auto"/>
        </w:rPr>
        <w:t>Por el seguimiento de la inversión, así como de la adquisición de bienes, arrendamientos y de la prestación de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servicios que se realicen con recursos estatales y en su caso, con recursos convenidos entre el Estado y los Municipios, cuando en este último caso el Estado sea el ejecutor, los Contratistas, Arrendadores, Proveedores y Prestadores de</w:t>
      </w:r>
    </w:p>
    <w:p>
      <w:pPr>
        <w:sectPr>
          <w:pgSz w:w="12240" w:h="15840" w:orient="portrait"/>
          <w:cols w:equalWidth="0" w:num="1">
            <w:col w:w="9360"/>
          </w:cols>
          <w:pgMar w:left="1480" w:top="695" w:right="1400" w:bottom="537" w:gutter="0" w:footer="0" w:header="0"/>
        </w:sectPr>
      </w:pPr>
    </w:p>
    <w:bookmarkStart w:id="43" w:name="page44"/>
    <w:bookmarkEnd w:id="43"/>
    <w:p>
      <w:pPr>
        <w:jc w:val="right"/>
        <w:spacing w:after="0" w:line="239" w:lineRule="auto"/>
        <w:rPr>
          <w:sz w:val="20"/>
          <w:szCs w:val="20"/>
          <w:color w:val="auto"/>
        </w:rPr>
      </w:pPr>
      <w:r>
        <w:rPr>
          <w:rFonts w:ascii="Times New Roman" w:cs="Times New Roman" w:eastAsia="Times New Roman" w:hAnsi="Times New Roman"/>
          <w:sz w:val="20"/>
          <w:szCs w:val="20"/>
          <w:color w:val="auto"/>
        </w:rPr>
        <w:t>45</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6">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spacing w:after="0" w:line="274" w:lineRule="auto"/>
        <w:rPr>
          <w:sz w:val="20"/>
          <w:szCs w:val="20"/>
          <w:color w:val="auto"/>
        </w:rPr>
      </w:pPr>
      <w:r>
        <w:rPr>
          <w:rFonts w:ascii="Times New Roman" w:cs="Times New Roman" w:eastAsia="Times New Roman" w:hAnsi="Times New Roman"/>
          <w:sz w:val="20"/>
          <w:szCs w:val="20"/>
          <w:color w:val="auto"/>
        </w:rPr>
        <w:t>Servicios, con quienes el Gobierno del Estado, celebre contratos o convenios, pagarán un derecho equivalente al 5 al millar sobre el importe de cada una de las estimaciones o de los pagos, según corresponda.</w:t>
      </w:r>
    </w:p>
    <w:p>
      <w:pPr>
        <w:spacing w:after="0" w:line="294"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La Secretaría de Finanzas y Administración, y en su caso, las Entidades Paraestatales, al cubrir cada una de las estimaciones o pagos, retendrán el importe correspondiente a la aplicación del derecho a que se refiere esta fracción.</w:t>
      </w:r>
    </w:p>
    <w:p>
      <w:pPr>
        <w:spacing w:after="0" w:line="297"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Las dependencias u organismos públicos federales, estatales o municipales que suscriban convenios o contratos con alguna de las Dependencias o Entidades de la Administración Pública del Estado, por los actos a que se refiere el acápite de la presente fracción, estarán obligados a realizar el pago de los Derechos por los servicios a que se refiere la misma.</w:t>
      </w:r>
    </w:p>
    <w:p>
      <w:pPr>
        <w:spacing w:after="0" w:line="236"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4"/>
          <w:szCs w:val="24"/>
          <w:b w:val="1"/>
          <w:bCs w:val="1"/>
          <w:color w:val="auto"/>
        </w:rPr>
        <w:t>CAPÍTULO V</w:t>
      </w:r>
    </w:p>
    <w:p>
      <w:pPr>
        <w:ind w:left="1540"/>
        <w:spacing w:after="0" w:line="237"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2060"/>
        <w:spacing w:after="0" w:line="236" w:lineRule="auto"/>
        <w:rPr>
          <w:sz w:val="20"/>
          <w:szCs w:val="20"/>
          <w:color w:val="auto"/>
        </w:rPr>
      </w:pPr>
      <w:r>
        <w:rPr>
          <w:rFonts w:ascii="Times New Roman" w:cs="Times New Roman" w:eastAsia="Times New Roman" w:hAnsi="Times New Roman"/>
          <w:sz w:val="24"/>
          <w:szCs w:val="24"/>
          <w:b w:val="1"/>
          <w:bCs w:val="1"/>
          <w:color w:val="auto"/>
        </w:rPr>
        <w:t>POR LA SECRETARÍA DE COMPETITIVIDAD,</w:t>
      </w:r>
    </w:p>
    <w:p>
      <w:pPr>
        <w:ind w:left="2300"/>
        <w:spacing w:after="0" w:line="236" w:lineRule="auto"/>
        <w:rPr>
          <w:sz w:val="20"/>
          <w:szCs w:val="20"/>
          <w:color w:val="auto"/>
        </w:rPr>
      </w:pPr>
      <w:r>
        <w:rPr>
          <w:rFonts w:ascii="Times New Roman" w:cs="Times New Roman" w:eastAsia="Times New Roman" w:hAnsi="Times New Roman"/>
          <w:sz w:val="24"/>
          <w:szCs w:val="24"/>
          <w:b w:val="1"/>
          <w:bCs w:val="1"/>
          <w:color w:val="auto"/>
        </w:rPr>
        <w:t>TRABAJO Y DESARROLLO ECONÓMICO</w:t>
      </w:r>
    </w:p>
    <w:p>
      <w:pPr>
        <w:spacing w:after="0" w:line="319"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27.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Competitividad, Trabajo y Desarrollo Económico</w:t>
      </w:r>
      <w:r>
        <w:rPr>
          <w:rFonts w:ascii="Times New Roman" w:cs="Times New Roman" w:eastAsia="Times New Roman" w:hAnsi="Times New Roman"/>
          <w:sz w:val="20"/>
          <w:szCs w:val="20"/>
          <w:color w:val="auto"/>
        </w:rPr>
        <w:t>, se causarán y pagarán conforme a lo siguiente:</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expedición de la autorización para gravar o enajenar algún inmueble ubicado dentro de una unidad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fomento industrial de carácter público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$4,475.00</w:t>
            </w:r>
          </w:p>
        </w:tc>
      </w:tr>
    </w:tbl>
    <w:p>
      <w:pPr>
        <w:spacing w:after="0" w:line="200" w:lineRule="exact"/>
        <w:rPr>
          <w:sz w:val="20"/>
          <w:szCs w:val="20"/>
          <w:color w:val="auto"/>
        </w:rPr>
      </w:pPr>
    </w:p>
    <w:p>
      <w:pPr>
        <w:spacing w:after="0" w:line="348"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CAPÍTULO VI</w:t>
      </w:r>
    </w:p>
    <w:p>
      <w:pPr>
        <w:ind w:left="1540"/>
        <w:spacing w:after="0" w:line="237"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1860"/>
        <w:spacing w:after="0" w:line="236" w:lineRule="auto"/>
        <w:rPr>
          <w:sz w:val="20"/>
          <w:szCs w:val="20"/>
          <w:color w:val="auto"/>
        </w:rPr>
      </w:pPr>
      <w:r>
        <w:rPr>
          <w:rFonts w:ascii="Times New Roman" w:cs="Times New Roman" w:eastAsia="Times New Roman" w:hAnsi="Times New Roman"/>
          <w:sz w:val="24"/>
          <w:szCs w:val="24"/>
          <w:b w:val="1"/>
          <w:bCs w:val="1"/>
          <w:color w:val="auto"/>
        </w:rPr>
        <w:t>POR LA SECRETARÍA DE DESARROLLO RURAL,</w:t>
      </w:r>
    </w:p>
    <w:p>
      <w:pPr>
        <w:ind w:left="1480"/>
        <w:spacing w:after="0" w:line="236" w:lineRule="auto"/>
        <w:rPr>
          <w:sz w:val="20"/>
          <w:szCs w:val="20"/>
          <w:color w:val="auto"/>
        </w:rPr>
      </w:pPr>
      <w:r>
        <w:rPr>
          <w:rFonts w:ascii="Times New Roman" w:cs="Times New Roman" w:eastAsia="Times New Roman" w:hAnsi="Times New Roman"/>
          <w:sz w:val="24"/>
          <w:szCs w:val="24"/>
          <w:b w:val="1"/>
          <w:bCs w:val="1"/>
          <w:color w:val="auto"/>
        </w:rPr>
        <w:t>SUSTENTABILIDAD Y ORDENAMIENTO TERRITORIAL</w:t>
      </w:r>
    </w:p>
    <w:p>
      <w:pPr>
        <w:spacing w:after="0" w:line="319"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28.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Desarrollo Rural, Sustentabilidad y Ordenamiento Territorial, </w:t>
      </w:r>
      <w:r>
        <w:rPr>
          <w:rFonts w:ascii="Times New Roman" w:cs="Times New Roman" w:eastAsia="Times New Roman" w:hAnsi="Times New Roman"/>
          <w:sz w:val="20"/>
          <w:szCs w:val="20"/>
          <w:color w:val="auto"/>
        </w:rPr>
        <w:t>se causarán y pagarán de conformidad con las cuotas siguientes:</w:t>
      </w:r>
    </w:p>
    <w:p>
      <w:pPr>
        <w:spacing w:after="0" w:line="248"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3020"/>
        <w:spacing w:after="0" w:line="235" w:lineRule="auto"/>
        <w:rPr>
          <w:sz w:val="20"/>
          <w:szCs w:val="20"/>
          <w:color w:val="auto"/>
        </w:rPr>
      </w:pPr>
      <w:r>
        <w:rPr>
          <w:rFonts w:ascii="Times New Roman" w:cs="Times New Roman" w:eastAsia="Times New Roman" w:hAnsi="Times New Roman"/>
          <w:sz w:val="24"/>
          <w:szCs w:val="24"/>
          <w:b w:val="1"/>
          <w:bCs w:val="1"/>
          <w:color w:val="auto"/>
        </w:rPr>
        <w:t>DEL CONTROL AMBIENTAL</w:t>
      </w:r>
    </w:p>
    <w:p>
      <w:pPr>
        <w:spacing w:after="0" w:line="319" w:lineRule="exact"/>
        <w:rPr>
          <w:sz w:val="20"/>
          <w:szCs w:val="20"/>
          <w:color w:val="auto"/>
        </w:rPr>
      </w:pPr>
    </w:p>
    <w:p>
      <w:pPr>
        <w:jc w:val="both"/>
        <w:ind w:firstLine="283"/>
        <w:spacing w:after="0" w:line="298" w:lineRule="auto"/>
        <w:rPr>
          <w:sz w:val="20"/>
          <w:szCs w:val="20"/>
          <w:color w:val="auto"/>
        </w:rPr>
      </w:pPr>
      <w:r>
        <w:rPr>
          <w:rFonts w:ascii="Times New Roman" w:cs="Times New Roman" w:eastAsia="Times New Roman" w:hAnsi="Times New Roman"/>
          <w:sz w:val="19"/>
          <w:szCs w:val="19"/>
          <w:b w:val="1"/>
          <w:bCs w:val="1"/>
          <w:color w:val="auto"/>
        </w:rPr>
        <w:t xml:space="preserve">I. </w:t>
      </w:r>
      <w:r>
        <w:rPr>
          <w:rFonts w:ascii="Times New Roman" w:cs="Times New Roman" w:eastAsia="Times New Roman" w:hAnsi="Times New Roman"/>
          <w:sz w:val="19"/>
          <w:szCs w:val="19"/>
          <w:color w:val="auto"/>
        </w:rPr>
        <w:t>Por el análisis jurídico, técnico, operativo y financiero para el funcionamiento de Centros de Verificación de emisión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de gases contaminantes que cuenten con un equipo analizador de gases para la revisión de vehículos automotores registrados y emplacados en el Estado de Puebla, en el caso a que se refiere el artículo 122 de la Ley para la Protección del</w:t>
      </w:r>
    </w:p>
    <w:tbl>
      <w:tblPr>
        <w:tblLayout w:type="fixed"/>
        <w:tblInd w:w="0" w:type="dxa"/>
        <w:tblCellMar>
          <w:top w:w="0" w:type="dxa"/>
          <w:left w:w="0" w:type="dxa"/>
          <w:bottom w:w="0" w:type="dxa"/>
          <w:right w:w="0" w:type="dxa"/>
        </w:tblCellMar>
      </w:tblPr>
      <w:tr>
        <w:trPr>
          <w:trHeight w:val="221"/>
        </w:trPr>
        <w:tc>
          <w:tcPr>
            <w:tcW w:w="8500" w:type="dxa"/>
            <w:vAlign w:val="bottom"/>
          </w:tcPr>
          <w:p>
            <w:pPr>
              <w:spacing w:after="0" w:line="220" w:lineRule="exact"/>
              <w:rPr>
                <w:sz w:val="20"/>
                <w:szCs w:val="20"/>
                <w:color w:val="auto"/>
              </w:rPr>
            </w:pPr>
            <w:r>
              <w:rPr>
                <w:rFonts w:ascii="Times New Roman" w:cs="Times New Roman" w:eastAsia="Times New Roman" w:hAnsi="Times New Roman"/>
                <w:sz w:val="20"/>
                <w:szCs w:val="20"/>
                <w:color w:val="auto"/>
                <w:w w:val="93"/>
              </w:rPr>
              <w:t>Ambiente Natural y el Desarrollo Sustentable del Estado de Puebla ........................................................................</w:t>
            </w:r>
          </w:p>
        </w:tc>
        <w:tc>
          <w:tcPr>
            <w:tcW w:w="860" w:type="dxa"/>
            <w:vAlign w:val="bottom"/>
          </w:tcPr>
          <w:p>
            <w:pPr>
              <w:jc w:val="right"/>
              <w:spacing w:after="0" w:line="220" w:lineRule="exact"/>
              <w:rPr>
                <w:sz w:val="20"/>
                <w:szCs w:val="20"/>
                <w:color w:val="auto"/>
              </w:rPr>
            </w:pPr>
            <w:r>
              <w:rPr>
                <w:rFonts w:ascii="Times New Roman" w:cs="Times New Roman" w:eastAsia="Times New Roman" w:hAnsi="Times New Roman"/>
                <w:sz w:val="20"/>
                <w:szCs w:val="20"/>
                <w:color w:val="auto"/>
                <w:w w:val="93"/>
              </w:rPr>
              <w:t>$18,310.00</w:t>
            </w: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cada equipo adicional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$9,475.00</w:t>
            </w:r>
          </w:p>
        </w:tc>
      </w:tr>
    </w:tbl>
    <w:p>
      <w:pPr>
        <w:spacing w:after="0" w:line="313" w:lineRule="exact"/>
        <w:rPr>
          <w:sz w:val="20"/>
          <w:szCs w:val="20"/>
          <w:color w:val="auto"/>
        </w:rPr>
      </w:pPr>
    </w:p>
    <w:p>
      <w:pPr>
        <w:ind w:left="280"/>
        <w:spacing w:after="0" w:line="239" w:lineRule="auto"/>
        <w:tabs>
          <w:tab w:leader="none" w:pos="9000" w:val="left"/>
        </w:tabs>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certificación anual de que no han variado las condiciones a que se refiere la fracción I de</w:t>
      </w:r>
      <w:r>
        <w:rPr>
          <w:sz w:val="20"/>
          <w:szCs w:val="20"/>
          <w:color w:val="auto"/>
        </w:rPr>
        <w:tab/>
      </w:r>
      <w:r>
        <w:rPr>
          <w:rFonts w:ascii="Times New Roman" w:cs="Times New Roman" w:eastAsia="Times New Roman" w:hAnsi="Times New Roman"/>
          <w:sz w:val="20"/>
          <w:szCs w:val="20"/>
          <w:color w:val="auto"/>
        </w:rPr>
        <w:t>este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artículo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$5,480.00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revalidación anual de cada equipo adicional explotado a que se refiere la fracción III de este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artículo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$2,920.00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El pago de los derechos a que se refieren las fracciones III y IV de este artículo, deberá enterarse en el mes de enero del ejercicio fiscal de que se trate.</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las bases de licitación para la concesión del servicio de verificación vehicular.............................</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$2,800.00</w:t>
            </w:r>
          </w:p>
        </w:tc>
      </w:tr>
      <w:p>
        <w:pPr>
          <w:sectPr>
            <w:pgSz w:w="12240" w:h="15840" w:orient="portrait"/>
            <w:cols w:equalWidth="0" w:num="1">
              <w:col w:w="9360"/>
            </w:cols>
            <w:pgMar w:left="1420" w:top="707" w:right="1460" w:bottom="608" w:gutter="0" w:footer="0" w:header="0"/>
          </w:sectPr>
        </w:pPr>
      </w:p>
      <w:bookmarkStart w:id="44" w:name="page45"/>
      <w:bookmarkEnd w:id="44"/>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jc w:val="right"/>
              <w:ind w:right="8400"/>
              <w:spacing w:after="0" w:line="229" w:lineRule="exact"/>
              <w:rPr>
                <w:sz w:val="20"/>
                <w:szCs w:val="20"/>
                <w:color w:val="auto"/>
              </w:rPr>
            </w:pPr>
            <w:r>
              <w:rPr>
                <w:rFonts w:ascii="Times New Roman" w:cs="Times New Roman" w:eastAsia="Times New Roman" w:hAnsi="Times New Roman"/>
                <w:sz w:val="20"/>
                <w:szCs w:val="20"/>
                <w:color w:val="auto"/>
                <w:w w:val="89"/>
              </w:rPr>
              <w:t>46</w:t>
            </w:r>
          </w:p>
        </w:tc>
        <w:tc>
          <w:tcPr>
            <w:tcW w:w="660" w:type="dxa"/>
            <w:vAlign w:val="bottom"/>
          </w:tcPr>
          <w:p>
            <w:pPr>
              <w:spacing w:after="0"/>
              <w:rPr>
                <w:sz w:val="19"/>
                <w:szCs w:val="19"/>
                <w:color w:val="auto"/>
              </w:rPr>
            </w:pPr>
          </w:p>
        </w:tc>
      </w:tr>
      <w:tr>
        <w:trPr>
          <w:trHeight w:val="468"/>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expedición y control a los Centros de Verificación de:</w:t>
            </w:r>
          </w:p>
        </w:tc>
        <w:tc>
          <w:tcPr>
            <w:tcW w:w="660" w:type="dxa"/>
            <w:vAlign w:val="bottom"/>
          </w:tcPr>
          <w:p>
            <w:pPr>
              <w:spacing w:after="0"/>
              <w:rPr>
                <w:sz w:val="24"/>
                <w:szCs w:val="24"/>
                <w:color w:val="auto"/>
              </w:rPr>
            </w:pP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Certificados y hologramas de verificación de emisión de gases contaminantes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$105.00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Constancias de no haber aprobado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Reposición de los hologramas y certificados de verificación de emisión de gases contaminantes, a que se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9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1"/>
              </w:rPr>
              <w:t>refiere la fracción anterior, por cada uno ...........................................................................................................</w:t>
            </w:r>
          </w:p>
        </w:tc>
        <w:tc>
          <w:tcPr>
            <w:tcW w:w="720" w:type="dxa"/>
            <w:vAlign w:val="bottom"/>
          </w:tcPr>
          <w:p>
            <w:pPr>
              <w:spacing w:after="0"/>
              <w:rPr>
                <w:sz w:val="19"/>
                <w:szCs w:val="19"/>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2"/>
              </w:rPr>
              <w:t xml:space="preserve">VIII. </w:t>
            </w:r>
            <w:r>
              <w:rPr>
                <w:rFonts w:ascii="Times New Roman" w:cs="Times New Roman" w:eastAsia="Times New Roman" w:hAnsi="Times New Roman"/>
                <w:sz w:val="20"/>
                <w:szCs w:val="20"/>
                <w:color w:val="auto"/>
                <w:w w:val="92"/>
              </w:rPr>
              <w:t>Por la elaboración de la evaluación del informe preventivo ............................................................</w:t>
            </w:r>
          </w:p>
        </w:tc>
        <w:tc>
          <w:tcPr>
            <w:tcW w:w="142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rPr>
              <w:t>$8,295.00</w:t>
            </w:r>
          </w:p>
        </w:tc>
      </w:tr>
      <w:tr>
        <w:trPr>
          <w:trHeight w:val="542"/>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la elaboración de la evaluación de manifestación de impacto ambiental:</w:t>
            </w: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a) </w:t>
            </w:r>
            <w:r>
              <w:rPr>
                <w:rFonts w:ascii="Times New Roman" w:cs="Times New Roman" w:eastAsia="Times New Roman" w:hAnsi="Times New Roman"/>
                <w:sz w:val="20"/>
                <w:szCs w:val="20"/>
                <w:color w:val="auto"/>
                <w:w w:val="94"/>
              </w:rPr>
              <w:t>Particular .............................................................................................................................................</w:t>
            </w:r>
          </w:p>
        </w:tc>
        <w:tc>
          <w:tcPr>
            <w:tcW w:w="142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rPr>
              <w:t>$12,885.00</w:t>
            </w: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b) </w:t>
            </w:r>
            <w:r>
              <w:rPr>
                <w:rFonts w:ascii="Times New Roman" w:cs="Times New Roman" w:eastAsia="Times New Roman" w:hAnsi="Times New Roman"/>
                <w:sz w:val="20"/>
                <w:szCs w:val="20"/>
                <w:color w:val="auto"/>
                <w:w w:val="94"/>
              </w:rPr>
              <w:t>Regional ..............................................................................................................................................</w:t>
            </w:r>
          </w:p>
        </w:tc>
        <w:tc>
          <w:tcPr>
            <w:tcW w:w="142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rPr>
              <w:t>$16,085.00</w:t>
            </w:r>
          </w:p>
        </w:tc>
      </w:tr>
      <w:tr>
        <w:trPr>
          <w:trHeight w:val="542"/>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evaluación de estudios de riesgo:</w:t>
            </w: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Análisis preliminar de riesgo .....................................................................................................</w:t>
            </w:r>
          </w:p>
        </w:tc>
        <w:tc>
          <w:tcPr>
            <w:tcW w:w="142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………$7,080.00</w:t>
            </w: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3"/>
              </w:rPr>
              <w:t xml:space="preserve">b) </w:t>
            </w:r>
            <w:r>
              <w:rPr>
                <w:rFonts w:ascii="Times New Roman" w:cs="Times New Roman" w:eastAsia="Times New Roman" w:hAnsi="Times New Roman"/>
                <w:sz w:val="20"/>
                <w:szCs w:val="20"/>
                <w:color w:val="auto"/>
                <w:w w:val="93"/>
              </w:rPr>
              <w:t>Análisis de riesgo ..................................................................................................................................</w:t>
            </w:r>
          </w:p>
        </w:tc>
        <w:tc>
          <w:tcPr>
            <w:tcW w:w="142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rPr>
              <w:t>$8,455.00</w:t>
            </w:r>
          </w:p>
        </w:tc>
      </w:tr>
      <w:tr>
        <w:trPr>
          <w:trHeight w:val="542"/>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2"/>
              </w:rPr>
              <w:t xml:space="preserve">c) </w:t>
            </w:r>
            <w:r>
              <w:rPr>
                <w:rFonts w:ascii="Times New Roman" w:cs="Times New Roman" w:eastAsia="Times New Roman" w:hAnsi="Times New Roman"/>
                <w:sz w:val="20"/>
                <w:szCs w:val="20"/>
                <w:color w:val="auto"/>
                <w:w w:val="92"/>
              </w:rPr>
              <w:t>Análisis detallado de riesgo ...................................................................................................................</w:t>
            </w:r>
          </w:p>
        </w:tc>
        <w:tc>
          <w:tcPr>
            <w:tcW w:w="142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rPr>
              <w:t>$9,135.00</w:t>
            </w: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2"/>
              </w:rPr>
              <w:t xml:space="preserve">XI. </w:t>
            </w:r>
            <w:r>
              <w:rPr>
                <w:rFonts w:ascii="Times New Roman" w:cs="Times New Roman" w:eastAsia="Times New Roman" w:hAnsi="Times New Roman"/>
                <w:sz w:val="20"/>
                <w:szCs w:val="20"/>
                <w:color w:val="auto"/>
                <w:w w:val="92"/>
              </w:rPr>
              <w:t>Por la expedición de constancias de excepción de estudio de impacto ambiental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$695.00</w:t>
            </w: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XII. </w:t>
            </w:r>
            <w:r>
              <w:rPr>
                <w:rFonts w:ascii="Times New Roman" w:cs="Times New Roman" w:eastAsia="Times New Roman" w:hAnsi="Times New Roman"/>
                <w:sz w:val="20"/>
                <w:szCs w:val="20"/>
                <w:color w:val="auto"/>
                <w:w w:val="91"/>
              </w:rPr>
              <w:t>Por la evaluación del Plan de Manejo de Residuos de Manejo Especial ..............................................</w:t>
            </w:r>
          </w:p>
        </w:tc>
        <w:tc>
          <w:tcPr>
            <w:tcW w:w="720" w:type="dxa"/>
            <w:vAlign w:val="bottom"/>
          </w:tcPr>
          <w:p>
            <w:pPr>
              <w:spacing w:after="0"/>
              <w:rPr>
                <w:sz w:val="24"/>
                <w:szCs w:val="24"/>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$735.00</w:t>
            </w:r>
          </w:p>
        </w:tc>
      </w:tr>
      <w:tr>
        <w:trPr>
          <w:trHeight w:val="542"/>
        </w:trPr>
        <w:tc>
          <w:tcPr>
            <w:tcW w:w="86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XIII. </w:t>
            </w:r>
            <w:r>
              <w:rPr>
                <w:rFonts w:ascii="Times New Roman" w:cs="Times New Roman" w:eastAsia="Times New Roman" w:hAnsi="Times New Roman"/>
                <w:sz w:val="20"/>
                <w:szCs w:val="20"/>
                <w:color w:val="auto"/>
                <w:w w:val="99"/>
              </w:rPr>
              <w:t>Por la revalidación anual de la evaluación del Plan de Manejo de Residuos de Manejo Especial......</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la evaluación del Plan de Manejo de Residuos de Construcción:</w:t>
            </w:r>
          </w:p>
        </w:tc>
        <w:tc>
          <w:tcPr>
            <w:tcW w:w="720" w:type="dxa"/>
            <w:vAlign w:val="bottom"/>
          </w:tcPr>
          <w:p>
            <w:pPr>
              <w:spacing w:after="0"/>
              <w:rPr>
                <w:sz w:val="24"/>
                <w:szCs w:val="24"/>
                <w:color w:val="auto"/>
              </w:rPr>
            </w:pPr>
          </w:p>
        </w:tc>
        <w:tc>
          <w:tcPr>
            <w:tcW w:w="700" w:type="dxa"/>
            <w:vAlign w:val="bottom"/>
          </w:tcPr>
          <w:p>
            <w:pPr>
              <w:spacing w:after="0"/>
              <w:rPr>
                <w:sz w:val="24"/>
                <w:szCs w:val="24"/>
                <w:color w:val="auto"/>
              </w:rPr>
            </w:pPr>
          </w:p>
        </w:tc>
      </w:tr>
      <w:tr>
        <w:trPr>
          <w:trHeight w:val="545"/>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a) </w:t>
            </w:r>
            <w:r>
              <w:rPr>
                <w:rFonts w:ascii="Times New Roman" w:cs="Times New Roman" w:eastAsia="Times New Roman" w:hAnsi="Times New Roman"/>
                <w:sz w:val="20"/>
                <w:szCs w:val="20"/>
                <w:color w:val="auto"/>
                <w:w w:val="91"/>
              </w:rPr>
              <w:t>Menores a 150 m2 ....................................................................................................................................</w:t>
            </w:r>
          </w:p>
        </w:tc>
        <w:tc>
          <w:tcPr>
            <w:tcW w:w="720" w:type="dxa"/>
            <w:vAlign w:val="bottom"/>
          </w:tcPr>
          <w:p>
            <w:pPr>
              <w:spacing w:after="0"/>
              <w:rPr>
                <w:sz w:val="24"/>
                <w:szCs w:val="24"/>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42"/>
        </w:trPr>
        <w:tc>
          <w:tcPr>
            <w:tcW w:w="794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1"/>
              </w:rPr>
              <w:t xml:space="preserve">b) </w:t>
            </w:r>
            <w:r>
              <w:rPr>
                <w:rFonts w:ascii="Times New Roman" w:cs="Times New Roman" w:eastAsia="Times New Roman" w:hAnsi="Times New Roman"/>
                <w:sz w:val="20"/>
                <w:szCs w:val="20"/>
                <w:color w:val="auto"/>
                <w:w w:val="91"/>
              </w:rPr>
              <w:t>De 150 a 500 m2 ......................................................................................................................................</w:t>
            </w:r>
          </w:p>
        </w:tc>
        <w:tc>
          <w:tcPr>
            <w:tcW w:w="7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$210.00</w:t>
            </w:r>
          </w:p>
        </w:tc>
      </w:tr>
      <w:tr>
        <w:trPr>
          <w:trHeight w:val="502"/>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c) </w:t>
            </w:r>
            <w:r>
              <w:rPr>
                <w:rFonts w:ascii="Times New Roman" w:cs="Times New Roman" w:eastAsia="Times New Roman" w:hAnsi="Times New Roman"/>
                <w:sz w:val="20"/>
                <w:szCs w:val="20"/>
                <w:color w:val="auto"/>
                <w:w w:val="91"/>
              </w:rPr>
              <w:t>De 501 a 1500 m2 ....................................................................................................................................</w:t>
            </w:r>
          </w:p>
        </w:tc>
        <w:tc>
          <w:tcPr>
            <w:tcW w:w="720" w:type="dxa"/>
            <w:vAlign w:val="bottom"/>
          </w:tcPr>
          <w:p>
            <w:pPr>
              <w:spacing w:after="0"/>
              <w:rPr>
                <w:sz w:val="24"/>
                <w:szCs w:val="24"/>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$405.00</w:t>
            </w:r>
          </w:p>
        </w:tc>
      </w:tr>
      <w:tr>
        <w:trPr>
          <w:trHeight w:val="504"/>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d) </w:t>
            </w:r>
            <w:r>
              <w:rPr>
                <w:rFonts w:ascii="Times New Roman" w:cs="Times New Roman" w:eastAsia="Times New Roman" w:hAnsi="Times New Roman"/>
                <w:sz w:val="20"/>
                <w:szCs w:val="20"/>
                <w:color w:val="auto"/>
                <w:w w:val="91"/>
              </w:rPr>
              <w:t>Mayores a 1500 m2..................................................................................................................................</w:t>
            </w:r>
          </w:p>
        </w:tc>
        <w:tc>
          <w:tcPr>
            <w:tcW w:w="720" w:type="dxa"/>
            <w:vAlign w:val="bottom"/>
          </w:tcPr>
          <w:p>
            <w:pPr>
              <w:spacing w:after="0"/>
              <w:rPr>
                <w:sz w:val="24"/>
                <w:szCs w:val="24"/>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$810.00</w:t>
            </w:r>
          </w:p>
        </w:tc>
      </w:tr>
      <w:tr>
        <w:trPr>
          <w:trHeight w:val="502"/>
        </w:trPr>
        <w:tc>
          <w:tcPr>
            <w:tcW w:w="79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XV. </w:t>
            </w:r>
            <w:r>
              <w:rPr>
                <w:rFonts w:ascii="Times New Roman" w:cs="Times New Roman" w:eastAsia="Times New Roman" w:hAnsi="Times New Roman"/>
                <w:sz w:val="20"/>
                <w:szCs w:val="20"/>
                <w:color w:val="auto"/>
                <w:w w:val="91"/>
              </w:rPr>
              <w:t>Por la evaluación de Transporte de Residuos de Manejo Especial, por vehículo .................................</w:t>
            </w:r>
          </w:p>
        </w:tc>
        <w:tc>
          <w:tcPr>
            <w:tcW w:w="720" w:type="dxa"/>
            <w:vAlign w:val="bottom"/>
          </w:tcPr>
          <w:p>
            <w:pPr>
              <w:spacing w:after="0"/>
              <w:rPr>
                <w:sz w:val="24"/>
                <w:szCs w:val="24"/>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$285.00</w:t>
            </w:r>
          </w:p>
        </w:tc>
      </w:tr>
      <w:tr>
        <w:trPr>
          <w:trHeight w:val="502"/>
        </w:trPr>
        <w:tc>
          <w:tcPr>
            <w:tcW w:w="86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XVI. </w:t>
            </w:r>
            <w:r>
              <w:rPr>
                <w:rFonts w:ascii="Times New Roman" w:cs="Times New Roman" w:eastAsia="Times New Roman" w:hAnsi="Times New Roman"/>
                <w:sz w:val="20"/>
                <w:szCs w:val="20"/>
                <w:color w:val="auto"/>
                <w:w w:val="94"/>
              </w:rPr>
              <w:t>Por la revalidación anual de la evaluación de Transporte de Residuos de Manejo Especial, por vehículo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w:t>
            </w:r>
          </w:p>
        </w:tc>
      </w:tr>
      <w:tr>
        <w:trPr>
          <w:trHeight w:val="502"/>
        </w:trPr>
        <w:tc>
          <w:tcPr>
            <w:tcW w:w="794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0"/>
              </w:rPr>
              <w:t xml:space="preserve">XVII. </w:t>
            </w:r>
            <w:r>
              <w:rPr>
                <w:rFonts w:ascii="Times New Roman" w:cs="Times New Roman" w:eastAsia="Times New Roman" w:hAnsi="Times New Roman"/>
                <w:sz w:val="20"/>
                <w:szCs w:val="20"/>
                <w:color w:val="auto"/>
                <w:w w:val="90"/>
              </w:rPr>
              <w:t>Por la evaluación de Programas de Recolección de Residuos de Manejo Especial ...........................</w:t>
            </w:r>
          </w:p>
        </w:tc>
        <w:tc>
          <w:tcPr>
            <w:tcW w:w="720" w:type="dxa"/>
            <w:vAlign w:val="bottom"/>
          </w:tcPr>
          <w:p>
            <w:pPr>
              <w:spacing w:after="0"/>
              <w:rPr>
                <w:sz w:val="24"/>
                <w:szCs w:val="24"/>
                <w:color w:val="auto"/>
              </w:rPr>
            </w:pP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$510.00</w:t>
            </w:r>
          </w:p>
        </w:tc>
      </w:tr>
      <w:tr>
        <w:trPr>
          <w:trHeight w:val="502"/>
        </w:trPr>
        <w:tc>
          <w:tcPr>
            <w:tcW w:w="86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la revalidación anual de la evaluación de Programas de Recolección de Residuos de</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Manejo</w:t>
            </w:r>
          </w:p>
        </w:tc>
      </w:tr>
      <w:tr>
        <w:trPr>
          <w:trHeight w:val="271"/>
        </w:trPr>
        <w:tc>
          <w:tcPr>
            <w:tcW w:w="79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Especial ........................................................................................................................................</w:t>
            </w:r>
          </w:p>
        </w:tc>
        <w:tc>
          <w:tcPr>
            <w:tcW w:w="720" w:type="dxa"/>
            <w:vAlign w:val="bottom"/>
          </w:tcPr>
          <w:p>
            <w:pPr>
              <w:spacing w:after="0"/>
              <w:rPr>
                <w:sz w:val="23"/>
                <w:szCs w:val="23"/>
                <w:color w:val="auto"/>
              </w:rPr>
            </w:pP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bl>
    <w:p>
      <w:pPr>
        <w:spacing w:after="0" w:line="27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la evaluación del expediente para la autorización de acopio y almacenamiento de Residuos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rPr>
                <w:sz w:val="20"/>
                <w:szCs w:val="20"/>
                <w:color w:val="auto"/>
              </w:rPr>
            </w:pPr>
            <w:r>
              <w:rPr>
                <w:rFonts w:ascii="Times New Roman" w:cs="Times New Roman" w:eastAsia="Times New Roman" w:hAnsi="Times New Roman"/>
                <w:sz w:val="20"/>
                <w:szCs w:val="20"/>
                <w:color w:val="auto"/>
              </w:rPr>
              <w:t>Manejo Especial ..................................................................................................................................</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$510.00</w:t>
            </w:r>
          </w:p>
        </w:tc>
      </w:tr>
      <w:p>
        <w:pPr>
          <w:sectPr>
            <w:pgSz w:w="12240" w:h="15840" w:orient="portrait"/>
            <w:cols w:equalWidth="0" w:num="1">
              <w:col w:w="9360"/>
            </w:cols>
            <w:pgMar w:left="1480" w:top="695" w:right="1400" w:bottom="589" w:gutter="0" w:footer="0" w:header="0"/>
          </w:sectPr>
        </w:pPr>
      </w:p>
      <w:bookmarkStart w:id="45" w:name="page46"/>
      <w:bookmarkEnd w:id="45"/>
    </w:tbl>
    <w:p>
      <w:pPr>
        <w:ind w:left="9160"/>
        <w:spacing w:after="0" w:line="239" w:lineRule="auto"/>
        <w:rPr>
          <w:sz w:val="20"/>
          <w:szCs w:val="20"/>
          <w:color w:val="auto"/>
        </w:rPr>
      </w:pPr>
      <w:r>
        <w:rPr>
          <w:rFonts w:ascii="Times New Roman" w:cs="Times New Roman" w:eastAsia="Times New Roman" w:hAnsi="Times New Roman"/>
          <w:sz w:val="20"/>
          <w:szCs w:val="20"/>
          <w:color w:val="auto"/>
        </w:rPr>
        <w:t>47</w:t>
      </w:r>
    </w:p>
    <w:p>
      <w:pPr>
        <w:spacing w:after="0" w:line="25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Por la revalidación anual de la evaluación para la autorización de acopio y almacenamiento de Residuos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Manejo Especial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Por la evaluación del expediente para la autorización de la reutilización y reciclaje de Residuos Sólidos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Manejo Especial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$960.00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XXII. </w:t>
      </w:r>
      <w:r>
        <w:rPr>
          <w:rFonts w:ascii="Times New Roman" w:cs="Times New Roman" w:eastAsia="Times New Roman" w:hAnsi="Times New Roman"/>
          <w:sz w:val="20"/>
          <w:szCs w:val="20"/>
          <w:color w:val="auto"/>
        </w:rPr>
        <w:t>Por la revalidación anual de la evaluación para autorizar la reutilización y reciclaje de Residuos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Manejo Especial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XXIII. </w:t>
      </w:r>
      <w:r>
        <w:rPr>
          <w:rFonts w:ascii="Times New Roman" w:cs="Times New Roman" w:eastAsia="Times New Roman" w:hAnsi="Times New Roman"/>
          <w:sz w:val="20"/>
          <w:szCs w:val="20"/>
          <w:color w:val="auto"/>
        </w:rPr>
        <w:t>Por la evaluación del expediente para la autorización del sitio para la disposición final de Residuos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Manejo Especial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$2,800.00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XXIV. </w:t>
      </w:r>
      <w:r>
        <w:rPr>
          <w:rFonts w:ascii="Times New Roman" w:cs="Times New Roman" w:eastAsia="Times New Roman" w:hAnsi="Times New Roman"/>
          <w:sz w:val="20"/>
          <w:szCs w:val="20"/>
          <w:color w:val="auto"/>
        </w:rPr>
        <w:t>Por  la  revalidación  anual  de  la  autorización  de  sitio  para  la  disposición final  de  Residuos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Manejo Especial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$2,020.00</w:t>
            </w:r>
          </w:p>
        </w:tc>
      </w:tr>
    </w:tbl>
    <w:p>
      <w:pPr>
        <w:spacing w:after="0" w:line="326"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XXV. </w:t>
      </w:r>
      <w:r>
        <w:rPr>
          <w:rFonts w:ascii="Times New Roman" w:cs="Times New Roman" w:eastAsia="Times New Roman" w:hAnsi="Times New Roman"/>
          <w:sz w:val="20"/>
          <w:szCs w:val="20"/>
          <w:color w:val="auto"/>
        </w:rPr>
        <w:t>Por la evaluación, expedición y certificación anual de fuentes fijas de competencia estatal que emitan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humos, polvos, gases, vapores, olores u otros a la atmósfera, de acuerdo al tipo de equipo y/o actividad en cada proceso de la industria, comercio o servicio:</w:t>
      </w:r>
    </w:p>
    <w:p>
      <w:pPr>
        <w:spacing w:after="0" w:line="277"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cada equipo de combustión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$2,650.00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cada equipo extractor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$1,330.00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Por cada actividad y/o proceso que genere partículas, polvos, olores u otros similares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$7,950.00</w:t>
            </w:r>
          </w:p>
        </w:tc>
      </w:tr>
    </w:tbl>
    <w:p>
      <w:pPr>
        <w:spacing w:after="0" w:line="323" w:lineRule="exact"/>
        <w:rPr>
          <w:sz w:val="20"/>
          <w:szCs w:val="20"/>
          <w:color w:val="auto"/>
        </w:rPr>
      </w:pPr>
    </w:p>
    <w:p>
      <w:pPr>
        <w:jc w:val="both"/>
        <w:ind w:firstLine="283"/>
        <w:spacing w:after="0" w:line="301" w:lineRule="auto"/>
        <w:rPr>
          <w:sz w:val="20"/>
          <w:szCs w:val="20"/>
          <w:color w:val="auto"/>
        </w:rPr>
      </w:pPr>
      <w:r>
        <w:rPr>
          <w:rFonts w:ascii="Times New Roman" w:cs="Times New Roman" w:eastAsia="Times New Roman" w:hAnsi="Times New Roman"/>
          <w:sz w:val="19"/>
          <w:szCs w:val="19"/>
          <w:b w:val="1"/>
          <w:bCs w:val="1"/>
          <w:color w:val="auto"/>
        </w:rPr>
        <w:t xml:space="preserve">XXVI. </w:t>
      </w:r>
      <w:r>
        <w:rPr>
          <w:rFonts w:ascii="Times New Roman" w:cs="Times New Roman" w:eastAsia="Times New Roman" w:hAnsi="Times New Roman"/>
          <w:sz w:val="19"/>
          <w:szCs w:val="19"/>
          <w:color w:val="auto"/>
        </w:rPr>
        <w:t>Por expedición de constancia de acreditación, que incluye credencial, como técnico en verificación,</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supervisor técnico y como responsable del Centro de Verificación Vehicular………… ...................…………$790.00</w:t>
      </w:r>
    </w:p>
    <w:p>
      <w:pPr>
        <w:spacing w:after="0" w:line="258"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XXVII. </w:t>
      </w:r>
      <w:r>
        <w:rPr>
          <w:rFonts w:ascii="Times New Roman" w:cs="Times New Roman" w:eastAsia="Times New Roman" w:hAnsi="Times New Roman"/>
          <w:sz w:val="20"/>
          <w:szCs w:val="20"/>
          <w:color w:val="auto"/>
        </w:rPr>
        <w:t>Por expedición de constancia de la autorización para la combustión a cielo abierto para eventos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capacitación de personal de combate de incendios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XXVIII.  </w:t>
      </w:r>
      <w:r>
        <w:rPr>
          <w:rFonts w:ascii="Times New Roman" w:cs="Times New Roman" w:eastAsia="Times New Roman" w:hAnsi="Times New Roman"/>
          <w:sz w:val="20"/>
          <w:szCs w:val="20"/>
          <w:color w:val="auto"/>
        </w:rPr>
        <w:t>Por  expedición  de  constancia  de  la  autorización  de  programas  de  prevención  de  accidentes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competencia estatal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$2,670.00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XXIX. </w:t>
      </w:r>
      <w:r>
        <w:rPr>
          <w:rFonts w:ascii="Times New Roman" w:cs="Times New Roman" w:eastAsia="Times New Roman" w:hAnsi="Times New Roman"/>
          <w:sz w:val="20"/>
          <w:szCs w:val="20"/>
          <w:color w:val="auto"/>
        </w:rPr>
        <w:t>Por la solicitud de modificación, ampliación, cambio de razón social y vigencia de las resoluciones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rPr>
                <w:sz w:val="20"/>
                <w:szCs w:val="20"/>
                <w:color w:val="auto"/>
              </w:rPr>
            </w:pPr>
            <w:r>
              <w:rPr>
                <w:rFonts w:ascii="Times New Roman" w:cs="Times New Roman" w:eastAsia="Times New Roman" w:hAnsi="Times New Roman"/>
                <w:sz w:val="20"/>
                <w:szCs w:val="20"/>
                <w:color w:val="auto"/>
              </w:rPr>
              <w:t>impacto y riesgo ambiental, por cada una ......................................................................................................</w:t>
            </w:r>
          </w:p>
        </w:tc>
        <w:tc>
          <w:tcPr>
            <w:tcW w:w="82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9"/>
              </w:rPr>
              <w:t>$1,345.00</w:t>
            </w:r>
          </w:p>
        </w:tc>
      </w:tr>
    </w:tbl>
    <w:p>
      <w:pPr>
        <w:spacing w:after="0" w:line="27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XXX. </w:t>
            </w:r>
            <w:r>
              <w:rPr>
                <w:rFonts w:ascii="Times New Roman" w:cs="Times New Roman" w:eastAsia="Times New Roman" w:hAnsi="Times New Roman"/>
                <w:sz w:val="20"/>
                <w:szCs w:val="20"/>
                <w:color w:val="auto"/>
                <w:w w:val="97"/>
              </w:rPr>
              <w:t>Por la modificación a las resoluciones y autorizaciones en materia de residuos de manejo especial......</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$110.00</w:t>
            </w:r>
          </w:p>
        </w:tc>
      </w:tr>
    </w:tbl>
    <w:p>
      <w:pPr>
        <w:spacing w:after="0" w:line="274"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642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 </w:t>
            </w:r>
            <w:r>
              <w:rPr>
                <w:rFonts w:ascii="Times New Roman" w:cs="Times New Roman" w:eastAsia="Times New Roman" w:hAnsi="Times New Roman"/>
                <w:sz w:val="20"/>
                <w:szCs w:val="20"/>
                <w:color w:val="auto"/>
              </w:rPr>
              <w:t>Por dictamen de uso del suelo, según clasificación:</w:t>
            </w:r>
          </w:p>
        </w:tc>
        <w:tc>
          <w:tcPr>
            <w:tcW w:w="2660" w:type="dxa"/>
            <w:vAlign w:val="bottom"/>
          </w:tcPr>
          <w:p>
            <w:pPr>
              <w:spacing w:after="0"/>
              <w:rPr>
                <w:sz w:val="19"/>
                <w:szCs w:val="19"/>
                <w:color w:val="auto"/>
              </w:rPr>
            </w:pPr>
          </w:p>
        </w:tc>
      </w:tr>
      <w:tr>
        <w:trPr>
          <w:trHeight w:val="502"/>
        </w:trPr>
        <w:tc>
          <w:tcPr>
            <w:tcW w:w="642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Vivienda:</w:t>
            </w:r>
          </w:p>
        </w:tc>
        <w:tc>
          <w:tcPr>
            <w:tcW w:w="2660" w:type="dxa"/>
            <w:vAlign w:val="bottom"/>
          </w:tcPr>
          <w:p>
            <w:pPr>
              <w:spacing w:after="0"/>
              <w:rPr>
                <w:sz w:val="24"/>
                <w:szCs w:val="24"/>
                <w:color w:val="auto"/>
              </w:rPr>
            </w:pPr>
          </w:p>
        </w:tc>
      </w:tr>
      <w:tr>
        <w:trPr>
          <w:trHeight w:val="502"/>
        </w:trPr>
        <w:tc>
          <w:tcPr>
            <w:tcW w:w="642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1. </w:t>
            </w:r>
            <w:r>
              <w:rPr>
                <w:rFonts w:ascii="Times New Roman" w:cs="Times New Roman" w:eastAsia="Times New Roman" w:hAnsi="Times New Roman"/>
                <w:sz w:val="20"/>
                <w:szCs w:val="20"/>
                <w:color w:val="auto"/>
                <w:w w:val="99"/>
              </w:rPr>
              <w:t>Tipo residencial, mayor a 751 m2, por cada una ...............................................</w:t>
            </w:r>
          </w:p>
        </w:tc>
        <w:tc>
          <w:tcPr>
            <w:tcW w:w="2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……………………….$1,930.00</w:t>
            </w:r>
          </w:p>
        </w:tc>
      </w:tr>
      <w:tr>
        <w:trPr>
          <w:trHeight w:val="50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6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76"/>
              </w:rPr>
              <w:t>De tipo medio, de 351 a 751 m2, por cada una ........................................................................................</w:t>
            </w:r>
          </w:p>
        </w:tc>
        <w:tc>
          <w:tcPr>
            <w:tcW w:w="2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$560.00</w:t>
            </w:r>
          </w:p>
        </w:tc>
      </w:tr>
      <w:tr>
        <w:trPr>
          <w:trHeight w:val="50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6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75"/>
              </w:rPr>
              <w:t>De tipo popular o de interés social, menor a 351 m2, por cada una .........................................................</w:t>
            </w:r>
          </w:p>
        </w:tc>
        <w:tc>
          <w:tcPr>
            <w:tcW w:w="2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$255.00</w:t>
            </w:r>
          </w:p>
        </w:tc>
      </w:tr>
      <w:tr>
        <w:trPr>
          <w:trHeight w:val="502"/>
        </w:trPr>
        <w:tc>
          <w:tcPr>
            <w:tcW w:w="642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78"/>
              </w:rPr>
              <w:t xml:space="preserve">b) </w:t>
            </w:r>
            <w:r>
              <w:rPr>
                <w:rFonts w:ascii="Times New Roman" w:cs="Times New Roman" w:eastAsia="Times New Roman" w:hAnsi="Times New Roman"/>
                <w:sz w:val="20"/>
                <w:szCs w:val="20"/>
                <w:color w:val="auto"/>
                <w:w w:val="78"/>
              </w:rPr>
              <w:t>Industrial ...............................................................................................................................................</w:t>
            </w:r>
          </w:p>
        </w:tc>
        <w:tc>
          <w:tcPr>
            <w:tcW w:w="2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$1,390.00</w:t>
            </w:r>
          </w:p>
        </w:tc>
      </w:tr>
      <w:tr>
        <w:trPr>
          <w:trHeight w:val="504"/>
        </w:trPr>
        <w:tc>
          <w:tcPr>
            <w:tcW w:w="642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w w:val="77"/>
              </w:rPr>
              <w:t xml:space="preserve">c) </w:t>
            </w:r>
            <w:r>
              <w:rPr>
                <w:rFonts w:ascii="Times New Roman" w:cs="Times New Roman" w:eastAsia="Times New Roman" w:hAnsi="Times New Roman"/>
                <w:sz w:val="20"/>
                <w:szCs w:val="20"/>
                <w:color w:val="auto"/>
                <w:w w:val="77"/>
              </w:rPr>
              <w:t>Administración y servicios…</w:t>
            </w:r>
            <w:r>
              <w:rPr>
                <w:rFonts w:ascii="Times New Roman" w:cs="Times New Roman" w:eastAsia="Times New Roman" w:hAnsi="Times New Roman"/>
                <w:sz w:val="20"/>
                <w:szCs w:val="20"/>
                <w:b w:val="1"/>
                <w:bCs w:val="1"/>
                <w:color w:val="auto"/>
                <w:w w:val="77"/>
              </w:rPr>
              <w:t xml:space="preserve"> </w:t>
            </w:r>
            <w:r>
              <w:rPr>
                <w:rFonts w:ascii="Times New Roman" w:cs="Times New Roman" w:eastAsia="Times New Roman" w:hAnsi="Times New Roman"/>
                <w:sz w:val="20"/>
                <w:szCs w:val="20"/>
                <w:color w:val="auto"/>
                <w:w w:val="77"/>
              </w:rPr>
              <w:t>................................................................................................................</w:t>
            </w:r>
          </w:p>
        </w:tc>
        <w:tc>
          <w:tcPr>
            <w:tcW w:w="26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$1,390.00</w:t>
            </w:r>
          </w:p>
        </w:tc>
      </w:tr>
      <w:p>
        <w:pPr>
          <w:sectPr>
            <w:pgSz w:w="12240" w:h="15840" w:orient="portrait"/>
            <w:cols w:equalWidth="0" w:num="1">
              <w:col w:w="9360"/>
            </w:cols>
            <w:pgMar w:left="1420" w:top="707" w:right="1460" w:bottom="649" w:gutter="0" w:footer="0" w:header="0"/>
          </w:sectPr>
        </w:pPr>
      </w:p>
      <w:bookmarkStart w:id="46" w:name="page47"/>
      <w:bookmarkEnd w:id="46"/>
    </w:tbl>
    <w:p>
      <w:pPr>
        <w:spacing w:after="0" w:line="239" w:lineRule="auto"/>
        <w:rPr>
          <w:sz w:val="20"/>
          <w:szCs w:val="20"/>
          <w:color w:val="auto"/>
        </w:rPr>
      </w:pPr>
      <w:r>
        <w:rPr>
          <w:rFonts w:ascii="Times New Roman" w:cs="Times New Roman" w:eastAsia="Times New Roman" w:hAnsi="Times New Roman"/>
          <w:sz w:val="20"/>
          <w:szCs w:val="20"/>
          <w:color w:val="auto"/>
        </w:rPr>
        <w:t>48</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Comercio:</w:t>
            </w:r>
          </w:p>
        </w:tc>
        <w:tc>
          <w:tcPr>
            <w:tcW w:w="820" w:type="dxa"/>
            <w:vAlign w:val="bottom"/>
          </w:tcPr>
          <w:p>
            <w:pPr>
              <w:spacing w:after="0"/>
              <w:rPr>
                <w:sz w:val="19"/>
                <w:szCs w:val="19"/>
                <w:color w:val="auto"/>
              </w:rPr>
            </w:pP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0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1 a 100 m2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$370.00</w:t>
            </w: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0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De 101 a 500 m2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$985.00</w:t>
            </w: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0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501 a 1,000 m2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$2,035.00</w:t>
            </w:r>
          </w:p>
        </w:tc>
      </w:tr>
      <w:tr>
        <w:trPr>
          <w:trHeight w:val="54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0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Más de 1,000 m2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$3,320.00</w:t>
            </w:r>
          </w:p>
        </w:tc>
      </w:tr>
      <w:tr>
        <w:trPr>
          <w:trHeight w:val="545"/>
        </w:trPr>
        <w:tc>
          <w:tcPr>
            <w:tcW w:w="82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Uso mixto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$1,110.00</w:t>
            </w:r>
          </w:p>
        </w:tc>
      </w:tr>
      <w:tr>
        <w:trPr>
          <w:trHeight w:val="545"/>
        </w:trPr>
        <w:tc>
          <w:tcPr>
            <w:tcW w:w="82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XXXII. </w:t>
            </w:r>
            <w:r>
              <w:rPr>
                <w:rFonts w:ascii="Times New Roman" w:cs="Times New Roman" w:eastAsia="Times New Roman" w:hAnsi="Times New Roman"/>
                <w:sz w:val="20"/>
                <w:szCs w:val="20"/>
                <w:color w:val="auto"/>
                <w:w w:val="98"/>
              </w:rPr>
              <w:t>Factibilidad de uso del suelo……</w:t>
            </w:r>
            <w:r>
              <w:rPr>
                <w:rFonts w:ascii="Times New Roman" w:cs="Times New Roman" w:eastAsia="Times New Roman" w:hAnsi="Times New Roman"/>
                <w:sz w:val="20"/>
                <w:szCs w:val="20"/>
                <w:b w:val="1"/>
                <w:bCs w:val="1"/>
                <w:color w:val="auto"/>
                <w:w w:val="98"/>
              </w:rPr>
              <w:t xml:space="preserve"> </w:t>
            </w:r>
            <w:r>
              <w:rPr>
                <w:rFonts w:ascii="Times New Roman" w:cs="Times New Roman" w:eastAsia="Times New Roman" w:hAnsi="Times New Roman"/>
                <w:sz w:val="20"/>
                <w:szCs w:val="20"/>
                <w:color w:val="auto"/>
                <w:w w:val="98"/>
              </w:rPr>
              <w:t>...................................................................................................</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$370.00</w:t>
            </w:r>
          </w:p>
        </w:tc>
      </w:tr>
      <w:tr>
        <w:trPr>
          <w:trHeight w:val="542"/>
        </w:trPr>
        <w:tc>
          <w:tcPr>
            <w:tcW w:w="82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XXXIII. </w:t>
            </w:r>
            <w:r>
              <w:rPr>
                <w:rFonts w:ascii="Times New Roman" w:cs="Times New Roman" w:eastAsia="Times New Roman" w:hAnsi="Times New Roman"/>
                <w:sz w:val="20"/>
                <w:szCs w:val="20"/>
                <w:color w:val="auto"/>
                <w:w w:val="98"/>
              </w:rPr>
              <w:t>Constancia de no afectación y/o de derecho de preferencia...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$190.00</w:t>
            </w:r>
          </w:p>
        </w:tc>
      </w:tr>
      <w:tr>
        <w:trPr>
          <w:trHeight w:val="545"/>
        </w:trPr>
        <w:tc>
          <w:tcPr>
            <w:tcW w:w="82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XXXIV. </w:t>
            </w:r>
            <w:r>
              <w:rPr>
                <w:rFonts w:ascii="Times New Roman" w:cs="Times New Roman" w:eastAsia="Times New Roman" w:hAnsi="Times New Roman"/>
                <w:sz w:val="20"/>
                <w:szCs w:val="20"/>
                <w:color w:val="auto"/>
                <w:w w:val="99"/>
              </w:rPr>
              <w:t>Dictamen de congruencia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$1,685.00</w:t>
            </w:r>
          </w:p>
        </w:tc>
      </w:tr>
      <w:tr>
        <w:trPr>
          <w:trHeight w:val="545"/>
        </w:trPr>
        <w:tc>
          <w:tcPr>
            <w:tcW w:w="82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XXXV. </w:t>
            </w:r>
            <w:r>
              <w:rPr>
                <w:rFonts w:ascii="Times New Roman" w:cs="Times New Roman" w:eastAsia="Times New Roman" w:hAnsi="Times New Roman"/>
                <w:sz w:val="20"/>
                <w:szCs w:val="20"/>
                <w:color w:val="auto"/>
                <w:w w:val="98"/>
              </w:rPr>
              <w:t>Por la expedición de certificación de planos por metro lineal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bl>
    <w:p>
      <w:pPr>
        <w:spacing w:after="0" w:line="274"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B</w:t>
      </w:r>
    </w:p>
    <w:p>
      <w:pPr>
        <w:ind w:left="2720"/>
        <w:spacing w:after="0" w:line="237" w:lineRule="auto"/>
        <w:rPr>
          <w:sz w:val="20"/>
          <w:szCs w:val="20"/>
          <w:color w:val="auto"/>
        </w:rPr>
      </w:pPr>
      <w:r>
        <w:rPr>
          <w:rFonts w:ascii="Times New Roman" w:cs="Times New Roman" w:eastAsia="Times New Roman" w:hAnsi="Times New Roman"/>
          <w:sz w:val="24"/>
          <w:szCs w:val="24"/>
          <w:b w:val="1"/>
          <w:bCs w:val="1"/>
          <w:color w:val="auto"/>
        </w:rPr>
        <w:t>DE LA PREVENCIÓN Y CONTROL</w:t>
      </w:r>
    </w:p>
    <w:p>
      <w:pPr>
        <w:ind w:left="2900"/>
        <w:spacing w:after="0" w:line="236" w:lineRule="auto"/>
        <w:rPr>
          <w:sz w:val="20"/>
          <w:szCs w:val="20"/>
          <w:color w:val="auto"/>
        </w:rPr>
      </w:pPr>
      <w:r>
        <w:rPr>
          <w:rFonts w:ascii="Times New Roman" w:cs="Times New Roman" w:eastAsia="Times New Roman" w:hAnsi="Times New Roman"/>
          <w:sz w:val="24"/>
          <w:szCs w:val="24"/>
          <w:b w:val="1"/>
          <w:bCs w:val="1"/>
          <w:color w:val="auto"/>
        </w:rPr>
        <w:t>DE CONTAMINACIÓN VISUAL</w:t>
      </w:r>
    </w:p>
    <w:p>
      <w:pPr>
        <w:spacing w:after="0" w:line="319"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l. </w:t>
      </w:r>
      <w:r>
        <w:rPr>
          <w:rFonts w:ascii="Times New Roman" w:cs="Times New Roman" w:eastAsia="Times New Roman" w:hAnsi="Times New Roman"/>
          <w:sz w:val="19"/>
          <w:szCs w:val="19"/>
          <w:color w:val="auto"/>
        </w:rPr>
        <w:t>Por el otorgamiento de permisos para la fijación, instalación, ubicación o transformación de anuncios temporales:</w:t>
      </w:r>
    </w:p>
    <w:p>
      <w:pPr>
        <w:spacing w:after="0" w:line="31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4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Cartel Impreso tipo publicitario, para colocación en escaparates hasta 1000 piezas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$2,265.00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Cartel plastificado adosado a inmueble para negocio, en material flexible, rígido o rotulado, por m2</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 fracción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$320.00</w:t>
            </w:r>
          </w:p>
        </w:tc>
      </w:tr>
      <w:tr>
        <w:trPr>
          <w:trHeight w:val="545"/>
        </w:trPr>
        <w:tc>
          <w:tcPr>
            <w:tcW w:w="86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Manta o lona con material flexible, instalada, por cada 30 días o fracción, por m2 o fracción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bl>
    <w:p>
      <w:pPr>
        <w:spacing w:after="0" w:line="3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Pendón colocado en mobiliario, de acuerdo a las medidas especificadas en los requisitos establecidos en los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lineamientos para la aplicación del Reglamento de la Ley para la Protección del Ambiente Natural y el Desarrollo Sustentable del Estado de Puebla en Materia de Prevención y Control de la Contaminación Visual, impresos por una</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o ambas caras, hasta por 30 días, por pieza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$385.00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Carpa y toldo instalado en espacios públicos abiertos, de 1 a 30 días, por cada uno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$745.00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Inflable en espacio público abierto, por cada 30 días o fracción, por m3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$695.00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g) </w:t>
            </w:r>
            <w:r>
              <w:rPr>
                <w:rFonts w:ascii="Times New Roman" w:cs="Times New Roman" w:eastAsia="Times New Roman" w:hAnsi="Times New Roman"/>
                <w:sz w:val="20"/>
                <w:szCs w:val="20"/>
                <w:color w:val="auto"/>
                <w:w w:val="99"/>
              </w:rPr>
              <w:t>Globo aerostático, dirigible o similar, por día y por m3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Tapial publicitario en obras, instalado hasta por 30 días,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$145.00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Anuncio rotulado, hasta por 30 días,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j) </w:t>
            </w:r>
            <w:r>
              <w:rPr>
                <w:rFonts w:ascii="Times New Roman" w:cs="Times New Roman" w:eastAsia="Times New Roman" w:hAnsi="Times New Roman"/>
                <w:sz w:val="20"/>
                <w:szCs w:val="20"/>
                <w:color w:val="auto"/>
                <w:w w:val="94"/>
              </w:rPr>
              <w:t>Anuncio publicitario o denominativo tipo bandera en asta, por cada 30 días o fracción, por m2 y por cara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$110.00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k) </w:t>
            </w:r>
            <w:r>
              <w:rPr>
                <w:rFonts w:ascii="Times New Roman" w:cs="Times New Roman" w:eastAsia="Times New Roman" w:hAnsi="Times New Roman"/>
                <w:sz w:val="20"/>
                <w:szCs w:val="20"/>
                <w:color w:val="auto"/>
              </w:rPr>
              <w:t>Anuncio de proyección óptica en vía pública, fachada o muro colindante, por día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$670.00</w:t>
            </w:r>
          </w:p>
        </w:tc>
      </w:tr>
      <w:p>
        <w:pPr>
          <w:sectPr>
            <w:pgSz w:w="12240" w:h="15840" w:orient="portrait"/>
            <w:cols w:equalWidth="0" w:num="1">
              <w:col w:w="9360"/>
            </w:cols>
            <w:pgMar w:left="1480" w:top="695" w:right="1400" w:bottom="608" w:gutter="0" w:footer="0" w:header="0"/>
          </w:sectPr>
        </w:pPr>
      </w:p>
      <w:bookmarkStart w:id="47" w:name="page48"/>
      <w:bookmarkEnd w:id="47"/>
    </w:tbl>
    <w:p>
      <w:pPr>
        <w:ind w:left="9160"/>
        <w:spacing w:after="0" w:line="239" w:lineRule="auto"/>
        <w:rPr>
          <w:sz w:val="20"/>
          <w:szCs w:val="20"/>
          <w:color w:val="auto"/>
        </w:rPr>
      </w:pPr>
      <w:r>
        <w:rPr>
          <w:rFonts w:ascii="Times New Roman" w:cs="Times New Roman" w:eastAsia="Times New Roman" w:hAnsi="Times New Roman"/>
          <w:sz w:val="20"/>
          <w:szCs w:val="20"/>
          <w:color w:val="auto"/>
        </w:rPr>
        <w:t>49</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otorgamiento  de  permisos  para  la  fijación,  instalación,  ubicación  o  transformación  de  anuncios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permanentes, por primera vez:</w:t>
            </w:r>
          </w:p>
        </w:tc>
        <w:tc>
          <w:tcPr>
            <w:tcW w:w="660" w:type="dxa"/>
            <w:vAlign w:val="bottom"/>
          </w:tcPr>
          <w:p>
            <w:pPr>
              <w:spacing w:after="0"/>
              <w:rPr>
                <w:sz w:val="19"/>
                <w:szCs w:val="19"/>
                <w:color w:val="auto"/>
              </w:rPr>
            </w:pP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Anuncio de proyección óptica, adosado a la fachada, por cara y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$435.00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Anuncio de proyección óptica, perpendicular a la fachada, por cara y por m2 o fracción…</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$480.00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Anuncio adosado a la fachada no luminosa, flexible o rígida, por m2 o fracción…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$235.00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Toldo rígido o flexible, por metro lineal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Anuncio pintado,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Anuncio autosoportado denominativo, cuando no requiera Dictamen de Protección Civil, por cara y por</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m2 o fracción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Anuncio autosoportado denominativo, que requiera Dictamen de Protección Civil favorable, por cara y por</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2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1"/>
              </w:rPr>
              <w:t>m2 o fracción .......................................................................................................................................</w:t>
            </w:r>
          </w:p>
        </w:tc>
        <w:tc>
          <w:tcPr>
            <w:tcW w:w="210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2"/>
              </w:rPr>
              <w:t xml:space="preserve">h) </w:t>
            </w:r>
            <w:r>
              <w:rPr>
                <w:rFonts w:ascii="Times New Roman" w:cs="Times New Roman" w:eastAsia="Times New Roman" w:hAnsi="Times New Roman"/>
                <w:sz w:val="20"/>
                <w:szCs w:val="20"/>
                <w:color w:val="auto"/>
                <w:w w:val="92"/>
              </w:rPr>
              <w:t>Anuncio espectacular, autosoportado, unipolar o bipolar, denominativo, por cara y por m2 o fracción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i) </w:t>
            </w:r>
            <w:r>
              <w:rPr>
                <w:rFonts w:ascii="Times New Roman" w:cs="Times New Roman" w:eastAsia="Times New Roman" w:hAnsi="Times New Roman"/>
                <w:sz w:val="20"/>
                <w:szCs w:val="20"/>
                <w:color w:val="auto"/>
                <w:w w:val="95"/>
              </w:rPr>
              <w:t>Anuncio espectacular autosoportado, unipolar o bipolar, tótem de publicidad, por cara y por m2 o fracción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1"/>
              </w:rPr>
              <w:t>... $460.00</w:t>
            </w:r>
          </w:p>
        </w:tc>
      </w:tr>
      <w:tr>
        <w:trPr>
          <w:trHeight w:val="542"/>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0"/>
              </w:rPr>
              <w:t xml:space="preserve">j) </w:t>
            </w:r>
            <w:r>
              <w:rPr>
                <w:rFonts w:ascii="Times New Roman" w:cs="Times New Roman" w:eastAsia="Times New Roman" w:hAnsi="Times New Roman"/>
                <w:sz w:val="20"/>
                <w:szCs w:val="20"/>
                <w:color w:val="auto"/>
                <w:w w:val="90"/>
              </w:rPr>
              <w:t>Anuncio espectacular electrónico, estructural y/o autosoportado denominativo, por cara y por m2 o fracción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9"/>
              </w:rPr>
              <w:t xml:space="preserve">k) </w:t>
            </w:r>
            <w:r>
              <w:rPr>
                <w:rFonts w:ascii="Times New Roman" w:cs="Times New Roman" w:eastAsia="Times New Roman" w:hAnsi="Times New Roman"/>
                <w:sz w:val="20"/>
                <w:szCs w:val="20"/>
                <w:color w:val="auto"/>
                <w:w w:val="89"/>
              </w:rPr>
              <w:t>Anuncio espectacular electrónico, estructural y/o autosoportado de publicidad, por cara y por m2 o fracción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l) </w:t>
            </w:r>
            <w:r>
              <w:rPr>
                <w:rFonts w:ascii="Times New Roman" w:cs="Times New Roman" w:eastAsia="Times New Roman" w:hAnsi="Times New Roman"/>
                <w:sz w:val="20"/>
                <w:szCs w:val="20"/>
                <w:color w:val="auto"/>
                <w:w w:val="98"/>
              </w:rPr>
              <w:t>Valla publicitaria estructural de piso o muro denominativo, por cara y por m2</w:t>
            </w:r>
            <w:r>
              <w:rPr>
                <w:rFonts w:ascii="Times New Roman" w:cs="Times New Roman" w:eastAsia="Times New Roman" w:hAnsi="Times New Roman"/>
                <w:sz w:val="20"/>
                <w:szCs w:val="20"/>
                <w:b w:val="1"/>
                <w:bCs w:val="1"/>
                <w:color w:val="auto"/>
                <w:w w:val="98"/>
              </w:rPr>
              <w:t xml:space="preserve"> </w:t>
            </w:r>
            <w:r>
              <w:rPr>
                <w:rFonts w:ascii="Times New Roman" w:cs="Times New Roman" w:eastAsia="Times New Roman" w:hAnsi="Times New Roman"/>
                <w:sz w:val="20"/>
                <w:szCs w:val="20"/>
                <w:color w:val="auto"/>
                <w:w w:val="98"/>
              </w:rPr>
              <w:t>o fracción…………</w:t>
            </w:r>
            <w:r>
              <w:rPr>
                <w:rFonts w:ascii="Times New Roman" w:cs="Times New Roman" w:eastAsia="Times New Roman" w:hAnsi="Times New Roman"/>
                <w:sz w:val="20"/>
                <w:szCs w:val="20"/>
                <w:b w:val="1"/>
                <w:bCs w:val="1"/>
                <w:color w:val="auto"/>
                <w:w w:val="98"/>
              </w:rPr>
              <w:t xml:space="preserve"> </w:t>
            </w:r>
            <w:r>
              <w:rPr>
                <w:rFonts w:ascii="Times New Roman" w:cs="Times New Roman" w:eastAsia="Times New Roman" w:hAnsi="Times New Roman"/>
                <w:sz w:val="20"/>
                <w:szCs w:val="20"/>
                <w:color w:val="auto"/>
                <w:w w:val="98"/>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r>
        <w:trPr>
          <w:trHeight w:val="542"/>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m) </w:t>
            </w:r>
            <w:r>
              <w:rPr>
                <w:rFonts w:ascii="Times New Roman" w:cs="Times New Roman" w:eastAsia="Times New Roman" w:hAnsi="Times New Roman"/>
                <w:sz w:val="20"/>
                <w:szCs w:val="20"/>
                <w:color w:val="auto"/>
                <w:w w:val="98"/>
              </w:rPr>
              <w:t>Valla publicitaria estructural de piso o muro de propaganda, por cara y por m2 o fracción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refrendo o revalidación de los permisos para anuncios permanentes, por ejercicio fiscal:</w:t>
            </w:r>
          </w:p>
        </w:tc>
        <w:tc>
          <w:tcPr>
            <w:tcW w:w="800" w:type="dxa"/>
            <w:vAlign w:val="bottom"/>
          </w:tcPr>
          <w:p>
            <w:pPr>
              <w:spacing w:after="0"/>
              <w:rPr>
                <w:sz w:val="24"/>
                <w:szCs w:val="24"/>
                <w:color w:val="auto"/>
              </w:rPr>
            </w:pPr>
          </w:p>
        </w:tc>
      </w:tr>
      <w:tr>
        <w:trPr>
          <w:trHeight w:val="545"/>
        </w:trPr>
        <w:tc>
          <w:tcPr>
            <w:tcW w:w="72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a) </w:t>
            </w:r>
            <w:r>
              <w:rPr>
                <w:rFonts w:ascii="Times New Roman" w:cs="Times New Roman" w:eastAsia="Times New Roman" w:hAnsi="Times New Roman"/>
                <w:sz w:val="20"/>
                <w:szCs w:val="20"/>
                <w:color w:val="auto"/>
                <w:w w:val="82"/>
              </w:rPr>
              <w:t>Anuncio de proyección</w:t>
            </w:r>
            <w:r>
              <w:rPr>
                <w:rFonts w:ascii="Times New Roman" w:cs="Times New Roman" w:eastAsia="Times New Roman" w:hAnsi="Times New Roman"/>
                <w:sz w:val="20"/>
                <w:szCs w:val="20"/>
                <w:b w:val="1"/>
                <w:bCs w:val="1"/>
                <w:color w:val="auto"/>
                <w:w w:val="82"/>
              </w:rPr>
              <w:t xml:space="preserve"> </w:t>
            </w:r>
            <w:r>
              <w:rPr>
                <w:rFonts w:ascii="Times New Roman" w:cs="Times New Roman" w:eastAsia="Times New Roman" w:hAnsi="Times New Roman"/>
                <w:sz w:val="20"/>
                <w:szCs w:val="20"/>
                <w:color w:val="auto"/>
                <w:w w:val="82"/>
              </w:rPr>
              <w:t>óptica, adosado a la fachada, por cara y por m2 o fracción…</w:t>
            </w:r>
            <w:r>
              <w:rPr>
                <w:rFonts w:ascii="Times New Roman" w:cs="Times New Roman" w:eastAsia="Times New Roman" w:hAnsi="Times New Roman"/>
                <w:sz w:val="20"/>
                <w:szCs w:val="20"/>
                <w:b w:val="1"/>
                <w:bCs w:val="1"/>
                <w:color w:val="auto"/>
                <w:w w:val="82"/>
              </w:rPr>
              <w:t xml:space="preserve"> </w:t>
            </w:r>
            <w:r>
              <w:rPr>
                <w:rFonts w:ascii="Times New Roman" w:cs="Times New Roman" w:eastAsia="Times New Roman" w:hAnsi="Times New Roman"/>
                <w:sz w:val="20"/>
                <w:szCs w:val="20"/>
                <w:color w:val="auto"/>
                <w:w w:val="82"/>
              </w:rPr>
              <w:t>............................</w:t>
            </w:r>
          </w:p>
        </w:tc>
        <w:tc>
          <w:tcPr>
            <w:tcW w:w="13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w:t>
            </w:r>
          </w:p>
        </w:tc>
      </w:tr>
      <w:tr>
        <w:trPr>
          <w:trHeight w:val="502"/>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Anuncio de proyección óptica, perpendicular a la fachada, por cara y por m2 o fracción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$285.00</w:t>
            </w:r>
          </w:p>
        </w:tc>
      </w:tr>
      <w:tr>
        <w:trPr>
          <w:trHeight w:val="502"/>
        </w:trPr>
        <w:tc>
          <w:tcPr>
            <w:tcW w:w="72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c) </w:t>
            </w:r>
            <w:r>
              <w:rPr>
                <w:rFonts w:ascii="Times New Roman" w:cs="Times New Roman" w:eastAsia="Times New Roman" w:hAnsi="Times New Roman"/>
                <w:sz w:val="20"/>
                <w:szCs w:val="20"/>
                <w:color w:val="auto"/>
                <w:w w:val="83"/>
              </w:rPr>
              <w:t>Anuncio adosado a la fachada no luminoso, flexible o rígido, por m2 o fracción…...............................</w:t>
            </w:r>
          </w:p>
        </w:tc>
        <w:tc>
          <w:tcPr>
            <w:tcW w:w="13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r>
        <w:trPr>
          <w:trHeight w:val="502"/>
        </w:trPr>
        <w:tc>
          <w:tcPr>
            <w:tcW w:w="72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Toldo rígido o flexible, por metro lineal o fracción ………</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210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.…………………..$95.00</w:t>
            </w:r>
          </w:p>
        </w:tc>
      </w:tr>
      <w:tr>
        <w:trPr>
          <w:trHeight w:val="502"/>
        </w:trPr>
        <w:tc>
          <w:tcPr>
            <w:tcW w:w="72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4"/>
              </w:rPr>
              <w:t xml:space="preserve">e) </w:t>
            </w:r>
            <w:r>
              <w:rPr>
                <w:rFonts w:ascii="Times New Roman" w:cs="Times New Roman" w:eastAsia="Times New Roman" w:hAnsi="Times New Roman"/>
                <w:sz w:val="20"/>
                <w:szCs w:val="20"/>
                <w:color w:val="auto"/>
                <w:w w:val="84"/>
              </w:rPr>
              <w:t>Anuncio pintado, por m2 o fracción…</w:t>
            </w:r>
            <w:r>
              <w:rPr>
                <w:rFonts w:ascii="Times New Roman" w:cs="Times New Roman" w:eastAsia="Times New Roman" w:hAnsi="Times New Roman"/>
                <w:sz w:val="20"/>
                <w:szCs w:val="20"/>
                <w:b w:val="1"/>
                <w:bCs w:val="1"/>
                <w:color w:val="auto"/>
                <w:w w:val="84"/>
              </w:rPr>
              <w:t xml:space="preserve"> </w:t>
            </w:r>
            <w:r>
              <w:rPr>
                <w:rFonts w:ascii="Times New Roman" w:cs="Times New Roman" w:eastAsia="Times New Roman" w:hAnsi="Times New Roman"/>
                <w:sz w:val="20"/>
                <w:szCs w:val="20"/>
                <w:color w:val="auto"/>
                <w:w w:val="84"/>
              </w:rPr>
              <w:t>..................................................................................................</w:t>
            </w:r>
          </w:p>
        </w:tc>
        <w:tc>
          <w:tcPr>
            <w:tcW w:w="13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Anuncio autosoportado denominativo, cuando no requiera Dictamen de Protección Civil, por cara y por</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m2 o fracción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Anuncio autosoportado denominativo, que requiera Dictamen de Protección Civil favorable, por cara y por</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$170.00</w:t>
            </w:r>
          </w:p>
        </w:tc>
      </w:tr>
      <w:tr>
        <w:trPr>
          <w:trHeight w:val="502"/>
        </w:trPr>
        <w:tc>
          <w:tcPr>
            <w:tcW w:w="8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Anuncio espectacular, autosoportado, unipolar o bipolar denominativo, por cara y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$175.00</w:t>
            </w:r>
          </w:p>
        </w:tc>
      </w:tr>
      <w:tr>
        <w:trPr>
          <w:trHeight w:val="502"/>
        </w:trPr>
        <w:tc>
          <w:tcPr>
            <w:tcW w:w="8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 </w:t>
            </w:r>
            <w:r>
              <w:rPr>
                <w:rFonts w:ascii="Times New Roman" w:cs="Times New Roman" w:eastAsia="Times New Roman" w:hAnsi="Times New Roman"/>
                <w:sz w:val="20"/>
                <w:szCs w:val="20"/>
                <w:color w:val="auto"/>
                <w:w w:val="97"/>
              </w:rPr>
              <w:t>Anuncio espectacular autosoportado, unipolar o bipolar, tótem, de publicidad, por cara y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$385.00</w:t>
            </w:r>
          </w:p>
        </w:tc>
      </w:tr>
      <w:p>
        <w:pPr>
          <w:sectPr>
            <w:pgSz w:w="12240" w:h="15840" w:orient="portrait"/>
            <w:cols w:equalWidth="0" w:num="1">
              <w:col w:w="9360"/>
            </w:cols>
            <w:pgMar w:left="1420" w:top="707" w:right="1460" w:bottom="632" w:gutter="0" w:footer="0" w:header="0"/>
          </w:sectPr>
        </w:pPr>
      </w:p>
      <w:bookmarkStart w:id="48" w:name="page49"/>
      <w:bookmarkEnd w:id="48"/>
    </w:tbl>
    <w:p>
      <w:pPr>
        <w:spacing w:after="0" w:line="239" w:lineRule="auto"/>
        <w:rPr>
          <w:sz w:val="20"/>
          <w:szCs w:val="20"/>
          <w:color w:val="auto"/>
        </w:rPr>
      </w:pPr>
      <w:r>
        <w:rPr>
          <w:rFonts w:ascii="Times New Roman" w:cs="Times New Roman" w:eastAsia="Times New Roman" w:hAnsi="Times New Roman"/>
          <w:sz w:val="20"/>
          <w:szCs w:val="20"/>
          <w:color w:val="auto"/>
        </w:rPr>
        <w:t>50</w:t>
      </w:r>
    </w:p>
    <w:p>
      <w:pPr>
        <w:spacing w:after="0" w:line="24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j) </w:t>
            </w:r>
            <w:r>
              <w:rPr>
                <w:rFonts w:ascii="Times New Roman" w:cs="Times New Roman" w:eastAsia="Times New Roman" w:hAnsi="Times New Roman"/>
                <w:sz w:val="20"/>
                <w:szCs w:val="20"/>
                <w:color w:val="auto"/>
                <w:w w:val="91"/>
              </w:rPr>
              <w:t>Anuncio espectacular electrónico, estructural y/o autosoportado denominativo, por cara y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$275.00</w:t>
            </w:r>
          </w:p>
        </w:tc>
      </w:tr>
      <w:tr>
        <w:trPr>
          <w:trHeight w:val="576"/>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k) </w:t>
            </w:r>
            <w:r>
              <w:rPr>
                <w:rFonts w:ascii="Times New Roman" w:cs="Times New Roman" w:eastAsia="Times New Roman" w:hAnsi="Times New Roman"/>
                <w:sz w:val="20"/>
                <w:szCs w:val="20"/>
                <w:color w:val="auto"/>
                <w:w w:val="91"/>
              </w:rPr>
              <w:t>Anuncio espectacular electrónico, estructural y/o autosoportado de publicidad, por cara y por m2 o fracción......</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$480.00</w:t>
            </w:r>
          </w:p>
        </w:tc>
      </w:tr>
      <w:tr>
        <w:trPr>
          <w:trHeight w:val="576"/>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l) </w:t>
            </w:r>
            <w:r>
              <w:rPr>
                <w:rFonts w:ascii="Times New Roman" w:cs="Times New Roman" w:eastAsia="Times New Roman" w:hAnsi="Times New Roman"/>
                <w:sz w:val="20"/>
                <w:szCs w:val="20"/>
                <w:color w:val="auto"/>
              </w:rPr>
              <w:t>Valla publicitaria estructural de piso o muro denominativo, por cara y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$160.00</w:t>
            </w:r>
          </w:p>
        </w:tc>
      </w:tr>
      <w:tr>
        <w:trPr>
          <w:trHeight w:val="576"/>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m) </w:t>
            </w:r>
            <w:r>
              <w:rPr>
                <w:rFonts w:ascii="Times New Roman" w:cs="Times New Roman" w:eastAsia="Times New Roman" w:hAnsi="Times New Roman"/>
                <w:sz w:val="20"/>
                <w:szCs w:val="20"/>
                <w:color w:val="auto"/>
                <w:w w:val="99"/>
              </w:rPr>
              <w:t>Valla publicitaria estructural de piso o muro de propaganda, por cara y por m2 o fracción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$275.00</w:t>
            </w:r>
          </w:p>
        </w:tc>
      </w:tr>
    </w:tbl>
    <w:p>
      <w:pPr>
        <w:spacing w:after="0" w:line="357" w:lineRule="exact"/>
        <w:rPr>
          <w:sz w:val="20"/>
          <w:szCs w:val="20"/>
          <w:color w:val="auto"/>
        </w:rPr>
      </w:pPr>
    </w:p>
    <w:p>
      <w:pPr>
        <w:jc w:val="both"/>
        <w:ind w:right="40"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los permisos para la fijación, instalación, ubicación o transformación de anuncios en mobiliario urbano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competencia estatal:</w:t>
      </w:r>
    </w:p>
    <w:p>
      <w:pPr>
        <w:spacing w:after="0" w:line="29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En  mobiliario  urbano,  en  paradero,  señales  informativas  de  destino,  infobus;  colocación  de  anuncio</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publicitario y/o denominativo en estructura, por cara, y m2 o fracción, pagarán mensualmente .....................</w:t>
            </w:r>
          </w:p>
        </w:tc>
        <w:tc>
          <w:tcPr>
            <w:tcW w:w="7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$ 395.00</w:t>
            </w:r>
          </w:p>
        </w:tc>
      </w:tr>
    </w:tbl>
    <w:p>
      <w:pPr>
        <w:spacing w:after="0" w:line="347" w:lineRule="exact"/>
        <w:rPr>
          <w:sz w:val="20"/>
          <w:szCs w:val="20"/>
          <w:color w:val="auto"/>
        </w:rPr>
      </w:pPr>
    </w:p>
    <w:p>
      <w:pPr>
        <w:ind w:left="280"/>
        <w:spacing w:after="0" w:line="239" w:lineRule="auto"/>
        <w:tabs>
          <w:tab w:leader="none" w:pos="560" w:val="left"/>
          <w:tab w:leader="none" w:pos="920" w:val="left"/>
          <w:tab w:leader="none" w:pos="1660" w:val="left"/>
          <w:tab w:leader="none" w:pos="2120" w:val="left"/>
          <w:tab w:leader="none" w:pos="2760" w:val="left"/>
          <w:tab w:leader="none" w:pos="3540" w:val="left"/>
          <w:tab w:leader="none" w:pos="4400" w:val="left"/>
          <w:tab w:leader="none" w:pos="5520" w:val="left"/>
          <w:tab w:leader="none" w:pos="5900" w:val="left"/>
          <w:tab w:leader="none" w:pos="7260" w:val="left"/>
          <w:tab w:leader="none" w:pos="7660" w:val="left"/>
          <w:tab w:leader="none" w:pos="8160" w:val="left"/>
          <w:tab w:leader="none" w:pos="8680" w:val="left"/>
        </w:tabs>
        <w:rPr>
          <w:sz w:val="20"/>
          <w:szCs w:val="20"/>
          <w:color w:val="auto"/>
        </w:rPr>
      </w:pPr>
      <w:r>
        <w:rPr>
          <w:rFonts w:ascii="Times New Roman" w:cs="Times New Roman" w:eastAsia="Times New Roman" w:hAnsi="Times New Roman"/>
          <w:sz w:val="20"/>
          <w:szCs w:val="20"/>
          <w:b w:val="1"/>
          <w:bCs w:val="1"/>
          <w:color w:val="auto"/>
        </w:rPr>
        <w:t>b)</w:t>
      </w:r>
      <w:r>
        <w:rPr>
          <w:sz w:val="20"/>
          <w:szCs w:val="20"/>
          <w:color w:val="auto"/>
        </w:rPr>
        <w:tab/>
      </w:r>
      <w:r>
        <w:rPr>
          <w:rFonts w:ascii="Times New Roman" w:cs="Times New Roman" w:eastAsia="Times New Roman" w:hAnsi="Times New Roman"/>
          <w:sz w:val="20"/>
          <w:szCs w:val="20"/>
          <w:color w:val="auto"/>
        </w:rPr>
        <w:t>En</w:t>
      </w:r>
      <w:r>
        <w:rPr>
          <w:sz w:val="20"/>
          <w:szCs w:val="20"/>
          <w:color w:val="auto"/>
        </w:rPr>
        <w:tab/>
      </w:r>
      <w:r>
        <w:rPr>
          <w:rFonts w:ascii="Times New Roman" w:cs="Times New Roman" w:eastAsia="Times New Roman" w:hAnsi="Times New Roman"/>
          <w:sz w:val="20"/>
          <w:szCs w:val="20"/>
          <w:color w:val="auto"/>
        </w:rPr>
        <w:t>paneles</w:t>
      </w:r>
      <w:r>
        <w:rPr>
          <w:sz w:val="20"/>
          <w:szCs w:val="20"/>
          <w:color w:val="auto"/>
        </w:rPr>
        <w:tab/>
      </w:r>
      <w:r>
        <w:rPr>
          <w:rFonts w:ascii="Times New Roman" w:cs="Times New Roman" w:eastAsia="Times New Roman" w:hAnsi="Times New Roman"/>
          <w:sz w:val="20"/>
          <w:szCs w:val="20"/>
          <w:color w:val="auto"/>
        </w:rPr>
        <w:t>para</w:t>
      </w:r>
      <w:r>
        <w:rPr>
          <w:sz w:val="20"/>
          <w:szCs w:val="20"/>
          <w:color w:val="auto"/>
        </w:rPr>
        <w:tab/>
      </w:r>
      <w:r>
        <w:rPr>
          <w:rFonts w:ascii="Times New Roman" w:cs="Times New Roman" w:eastAsia="Times New Roman" w:hAnsi="Times New Roman"/>
          <w:sz w:val="20"/>
          <w:szCs w:val="20"/>
          <w:color w:val="auto"/>
        </w:rPr>
        <w:t>colgar</w:t>
      </w:r>
      <w:r>
        <w:rPr>
          <w:sz w:val="20"/>
          <w:szCs w:val="20"/>
          <w:color w:val="auto"/>
        </w:rPr>
        <w:tab/>
      </w:r>
      <w:r>
        <w:rPr>
          <w:rFonts w:ascii="Times New Roman" w:cs="Times New Roman" w:eastAsia="Times New Roman" w:hAnsi="Times New Roman"/>
          <w:sz w:val="20"/>
          <w:szCs w:val="20"/>
          <w:color w:val="auto"/>
        </w:rPr>
        <w:t>pegotes,</w:t>
      </w:r>
      <w:r>
        <w:rPr>
          <w:sz w:val="20"/>
          <w:szCs w:val="20"/>
          <w:color w:val="auto"/>
        </w:rPr>
        <w:tab/>
      </w:r>
      <w:r>
        <w:rPr>
          <w:rFonts w:ascii="Times New Roman" w:cs="Times New Roman" w:eastAsia="Times New Roman" w:hAnsi="Times New Roman"/>
          <w:sz w:val="20"/>
          <w:szCs w:val="20"/>
          <w:color w:val="auto"/>
        </w:rPr>
        <w:t>anuncios</w:t>
      </w:r>
      <w:r>
        <w:rPr>
          <w:sz w:val="20"/>
          <w:szCs w:val="20"/>
          <w:color w:val="auto"/>
        </w:rPr>
        <w:tab/>
      </w:r>
      <w:r>
        <w:rPr>
          <w:rFonts w:ascii="Times New Roman" w:cs="Times New Roman" w:eastAsia="Times New Roman" w:hAnsi="Times New Roman"/>
          <w:sz w:val="20"/>
          <w:szCs w:val="20"/>
          <w:color w:val="auto"/>
        </w:rPr>
        <w:t>publicitarios</w:t>
      </w:r>
      <w:r>
        <w:rPr>
          <w:sz w:val="20"/>
          <w:szCs w:val="20"/>
          <w:color w:val="auto"/>
        </w:rPr>
        <w:tab/>
      </w:r>
      <w:r>
        <w:rPr>
          <w:rFonts w:ascii="Times New Roman" w:cs="Times New Roman" w:eastAsia="Times New Roman" w:hAnsi="Times New Roman"/>
          <w:sz w:val="20"/>
          <w:szCs w:val="20"/>
          <w:color w:val="auto"/>
        </w:rPr>
        <w:t>y/o</w:t>
      </w:r>
      <w:r>
        <w:rPr>
          <w:sz w:val="20"/>
          <w:szCs w:val="20"/>
          <w:color w:val="auto"/>
        </w:rPr>
        <w:tab/>
      </w:r>
      <w:r>
        <w:rPr>
          <w:rFonts w:ascii="Times New Roman" w:cs="Times New Roman" w:eastAsia="Times New Roman" w:hAnsi="Times New Roman"/>
          <w:sz w:val="20"/>
          <w:szCs w:val="20"/>
          <w:color w:val="auto"/>
        </w:rPr>
        <w:t>denominativos,</w:t>
      </w:r>
      <w:r>
        <w:rPr>
          <w:sz w:val="20"/>
          <w:szCs w:val="20"/>
          <w:color w:val="auto"/>
        </w:rPr>
        <w:tab/>
      </w:r>
      <w:r>
        <w:rPr>
          <w:rFonts w:ascii="Times New Roman" w:cs="Times New Roman" w:eastAsia="Times New Roman" w:hAnsi="Times New Roman"/>
          <w:sz w:val="20"/>
          <w:szCs w:val="20"/>
          <w:color w:val="auto"/>
        </w:rPr>
        <w:t>por</w:t>
      </w:r>
      <w:r>
        <w:rPr>
          <w:sz w:val="20"/>
          <w:szCs w:val="20"/>
          <w:color w:val="auto"/>
        </w:rPr>
        <w:tab/>
      </w:r>
      <w:r>
        <w:rPr>
          <w:rFonts w:ascii="Times New Roman" w:cs="Times New Roman" w:eastAsia="Times New Roman" w:hAnsi="Times New Roman"/>
          <w:sz w:val="20"/>
          <w:szCs w:val="20"/>
          <w:color w:val="auto"/>
        </w:rPr>
        <w:t>cada</w:t>
      </w:r>
      <w:r>
        <w:rPr>
          <w:sz w:val="20"/>
          <w:szCs w:val="20"/>
          <w:color w:val="auto"/>
        </w:rPr>
        <w:tab/>
      </w:r>
      <w:r>
        <w:rPr>
          <w:rFonts w:ascii="Times New Roman" w:cs="Times New Roman" w:eastAsia="Times New Roman" w:hAnsi="Times New Roman"/>
          <w:sz w:val="20"/>
          <w:szCs w:val="20"/>
          <w:color w:val="auto"/>
        </w:rPr>
        <w:t>cara,</w:t>
      </w:r>
      <w:r>
        <w:rPr>
          <w:sz w:val="20"/>
          <w:szCs w:val="20"/>
          <w:color w:val="auto"/>
        </w:rPr>
        <w:tab/>
      </w:r>
      <w:r>
        <w:rPr>
          <w:rFonts w:ascii="Times New Roman" w:cs="Times New Roman" w:eastAsia="Times New Roman" w:hAnsi="Times New Roman"/>
          <w:sz w:val="20"/>
          <w:szCs w:val="20"/>
          <w:color w:val="auto"/>
        </w:rPr>
        <w:t>pagarán</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mensualmente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w:t>
            </w:r>
          </w:p>
        </w:tc>
      </w:tr>
    </w:tbl>
    <w:p>
      <w:pPr>
        <w:spacing w:after="0" w:line="34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Sobre túneles de los puentes peatonales, anuncio publicitario y/o denominativo, por m2 de área de exhibición,</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pagarán por año calendario…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$370.00</w:t>
            </w:r>
          </w:p>
        </w:tc>
      </w:tr>
    </w:tbl>
    <w:p>
      <w:pPr>
        <w:spacing w:after="0" w:line="357" w:lineRule="exact"/>
        <w:rPr>
          <w:sz w:val="20"/>
          <w:szCs w:val="20"/>
          <w:color w:val="auto"/>
        </w:rPr>
      </w:pPr>
    </w:p>
    <w:p>
      <w:pPr>
        <w:jc w:val="both"/>
        <w:ind w:right="20"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retiro de anuncios que realice la Autoridad derivado de la sanción o medida de seguridad emitida en un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procedimiento de inspección y vigilancia que no haya sido acatada por el obligado:</w:t>
      </w:r>
    </w:p>
    <w:p>
      <w:pPr>
        <w:spacing w:after="0" w:line="29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Anuncios publicitarios y/o denominativos, adosados o perpendiculares a la fachada, flexibles y/o rígidos, por</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m2 o fracción, cada uno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$1,460.00</w:t>
            </w:r>
          </w:p>
        </w:tc>
      </w:tr>
    </w:tbl>
    <w:p>
      <w:pPr>
        <w:spacing w:after="0" w:line="34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Anuncios publicitarios y/o denominativos, autosoportados (espectaculares unipolar y/o bipolar, tri-dinámico,</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tótem), por m2 o fracción, cada uno........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$1,150.00</w:t>
            </w:r>
          </w:p>
        </w:tc>
      </w:tr>
    </w:tbl>
    <w:p>
      <w:pPr>
        <w:spacing w:after="0" w:line="34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Anuncios publicitarios y/o denominativos estructurales (de piso, valla publicitaria), po r m2 o fracción,</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cada uno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$985.00</w:t>
            </w:r>
          </w:p>
        </w:tc>
      </w:tr>
      <w:tr>
        <w:trPr>
          <w:trHeight w:val="576"/>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Anuncios publicitarios y/o denominativos estructurales de azotea, por m2 o fracción, cada uno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$1,530.00</w:t>
            </w:r>
          </w:p>
        </w:tc>
      </w:tr>
      <w:tr>
        <w:trPr>
          <w:trHeight w:val="576"/>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Anuncios espectaculares electrónicos de proyección óptica o de neón, por m2 o fracción, cada uno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$1,175.00</w:t>
            </w:r>
          </w:p>
        </w:tc>
      </w:tr>
      <w:tr>
        <w:trPr>
          <w:trHeight w:val="576"/>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f) </w:t>
            </w:r>
            <w:r>
              <w:rPr>
                <w:rFonts w:ascii="Times New Roman" w:cs="Times New Roman" w:eastAsia="Times New Roman" w:hAnsi="Times New Roman"/>
                <w:sz w:val="20"/>
                <w:szCs w:val="20"/>
                <w:color w:val="auto"/>
                <w:w w:val="97"/>
              </w:rPr>
              <w:t>Pegotes, por m2 o fracción, cada uno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bl>
    <w:p>
      <w:pPr>
        <w:spacing w:after="0" w:line="357" w:lineRule="exact"/>
        <w:rPr>
          <w:sz w:val="20"/>
          <w:szCs w:val="20"/>
          <w:color w:val="auto"/>
        </w:rPr>
      </w:pPr>
    </w:p>
    <w:p>
      <w:pPr>
        <w:jc w:val="both"/>
        <w:ind w:right="20"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almacenaje de anuncios retirados por la Secretaría, derivado de la sanción o medida de seguridad emitida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en un procedimiento de inspección y vigilancia:</w:t>
      </w:r>
    </w:p>
    <w:p>
      <w:pPr>
        <w:spacing w:after="0" w:line="310" w:lineRule="exact"/>
        <w:rPr>
          <w:sz w:val="20"/>
          <w:szCs w:val="20"/>
          <w:color w:val="auto"/>
        </w:rPr>
      </w:pPr>
    </w:p>
    <w:p>
      <w:pPr>
        <w:jc w:val="both"/>
        <w:ind w:right="20" w:firstLine="283"/>
        <w:spacing w:after="0" w:line="28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Depósito de anuncios publicitarios y/o denominativos autosoportados (espectaculares unipolares, bipolares,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tri-dinámicos, tótem y/o paleta de azotea o piso y espectaculares de muro o piso), y/o rígidos, por m2 o fracción, por</w:t>
      </w:r>
    </w:p>
    <w:p>
      <w:pPr>
        <w:spacing w:after="0" w:line="1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día, cada uno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bl>
    <w:p>
      <w:pPr>
        <w:spacing w:after="0" w:line="357" w:lineRule="exact"/>
        <w:rPr>
          <w:sz w:val="20"/>
          <w:szCs w:val="20"/>
          <w:color w:val="auto"/>
        </w:rPr>
      </w:pPr>
    </w:p>
    <w:p>
      <w:pPr>
        <w:jc w:val="both"/>
        <w:ind w:right="20" w:firstLine="283"/>
        <w:spacing w:after="0" w:line="294" w:lineRule="auto"/>
        <w:rPr>
          <w:sz w:val="20"/>
          <w:szCs w:val="20"/>
          <w:color w:val="auto"/>
        </w:rPr>
      </w:pPr>
      <w:r>
        <w:rPr>
          <w:rFonts w:ascii="Times New Roman" w:cs="Times New Roman" w:eastAsia="Times New Roman" w:hAnsi="Times New Roman"/>
          <w:sz w:val="20"/>
          <w:szCs w:val="20"/>
          <w:b w:val="1"/>
          <w:bCs w:val="1"/>
          <w:color w:val="auto"/>
        </w:rPr>
        <w:t xml:space="preserve">ARTÍCULO 29.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Desarrollo Rural, Sustentabilidad y Ordenamiento Territorial, </w:t>
      </w:r>
      <w:r>
        <w:rPr>
          <w:rFonts w:ascii="Times New Roman" w:cs="Times New Roman" w:eastAsia="Times New Roman" w:hAnsi="Times New Roman"/>
          <w:sz w:val="20"/>
          <w:szCs w:val="20"/>
          <w:color w:val="auto"/>
        </w:rPr>
        <w:t>en las</w:t>
      </w:r>
      <w:r>
        <w:rPr>
          <w:rFonts w:ascii="Times New Roman" w:cs="Times New Roman" w:eastAsia="Times New Roman" w:hAnsi="Times New Roman"/>
          <w:sz w:val="20"/>
          <w:szCs w:val="20"/>
          <w:b w:val="1"/>
          <w:bCs w:val="1"/>
          <w:color w:val="auto"/>
        </w:rPr>
        <w:t xml:space="preserve"> Áreas Recreativas, </w:t>
      </w:r>
      <w:r>
        <w:rPr>
          <w:rFonts w:ascii="Times New Roman" w:cs="Times New Roman" w:eastAsia="Times New Roman" w:hAnsi="Times New Roman"/>
          <w:sz w:val="20"/>
          <w:szCs w:val="20"/>
          <w:color w:val="auto"/>
        </w:rPr>
        <w:t>se causarán y pagarán de conformidad</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 las cuotas siguientes:</w:t>
      </w:r>
    </w:p>
    <w:p>
      <w:pPr>
        <w:sectPr>
          <w:pgSz w:w="12240" w:h="15840" w:orient="portrait"/>
          <w:cols w:equalWidth="0" w:num="1">
            <w:col w:w="9360"/>
          </w:cols>
          <w:pgMar w:left="1480" w:top="695" w:right="1400" w:bottom="573" w:gutter="0" w:footer="0" w:header="0"/>
        </w:sectPr>
      </w:pPr>
    </w:p>
    <w:bookmarkStart w:id="49" w:name="page50"/>
    <w:bookmarkEnd w:id="49"/>
    <w:p>
      <w:pPr>
        <w:ind w:left="9160"/>
        <w:spacing w:after="0" w:line="239" w:lineRule="auto"/>
        <w:rPr>
          <w:sz w:val="20"/>
          <w:szCs w:val="20"/>
          <w:color w:val="auto"/>
        </w:rPr>
      </w:pPr>
      <w:r>
        <w:rPr>
          <w:rFonts w:ascii="Times New Roman" w:cs="Times New Roman" w:eastAsia="Times New Roman" w:hAnsi="Times New Roman"/>
          <w:sz w:val="20"/>
          <w:szCs w:val="20"/>
          <w:color w:val="auto"/>
        </w:rPr>
        <w:t>51</w:t>
      </w:r>
    </w:p>
    <w:p>
      <w:pPr>
        <w:spacing w:after="0" w:line="18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2200"/>
        <w:spacing w:after="0" w:line="237" w:lineRule="auto"/>
        <w:rPr>
          <w:sz w:val="20"/>
          <w:szCs w:val="20"/>
          <w:color w:val="auto"/>
        </w:rPr>
      </w:pPr>
      <w:r>
        <w:rPr>
          <w:rFonts w:ascii="Times New Roman" w:cs="Times New Roman" w:eastAsia="Times New Roman" w:hAnsi="Times New Roman"/>
          <w:sz w:val="24"/>
          <w:szCs w:val="24"/>
          <w:b w:val="1"/>
          <w:bCs w:val="1"/>
          <w:color w:val="auto"/>
        </w:rPr>
        <w:t>DEL “PARQUE ECOLÓGICO RECREATIVO</w:t>
      </w:r>
    </w:p>
    <w:p>
      <w:pPr>
        <w:ind w:left="3000"/>
        <w:spacing w:after="0" w:line="237" w:lineRule="auto"/>
        <w:rPr>
          <w:sz w:val="20"/>
          <w:szCs w:val="20"/>
          <w:color w:val="auto"/>
        </w:rPr>
      </w:pPr>
      <w:r>
        <w:rPr>
          <w:rFonts w:ascii="Times New Roman" w:cs="Times New Roman" w:eastAsia="Times New Roman" w:hAnsi="Times New Roman"/>
          <w:sz w:val="24"/>
          <w:szCs w:val="24"/>
          <w:b w:val="1"/>
          <w:bCs w:val="1"/>
          <w:color w:val="auto"/>
        </w:rPr>
        <w:t>GRAL. LÁZARO CÁRDENAS”</w:t>
      </w:r>
    </w:p>
    <w:p>
      <w:pPr>
        <w:ind w:left="3460"/>
        <w:spacing w:after="0" w:line="238" w:lineRule="auto"/>
        <w:rPr>
          <w:sz w:val="20"/>
          <w:szCs w:val="20"/>
          <w:color w:val="auto"/>
        </w:rPr>
      </w:pPr>
      <w:r>
        <w:rPr>
          <w:rFonts w:ascii="Times New Roman" w:cs="Times New Roman" w:eastAsia="Times New Roman" w:hAnsi="Times New Roman"/>
          <w:sz w:val="24"/>
          <w:szCs w:val="24"/>
          <w:b w:val="1"/>
          <w:bCs w:val="1"/>
          <w:color w:val="auto"/>
        </w:rPr>
        <w:t>(FLOR DEL BOSQUE)</w:t>
      </w:r>
    </w:p>
    <w:p>
      <w:pPr>
        <w:spacing w:after="0" w:line="30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acceso, con fines recreativos, académicos o de investigación:</w:t>
      </w:r>
    </w:p>
    <w:p>
      <w:pPr>
        <w:spacing w:after="0" w:line="316" w:lineRule="exact"/>
        <w:rPr>
          <w:sz w:val="20"/>
          <w:szCs w:val="20"/>
          <w:color w:val="auto"/>
        </w:rPr>
      </w:pPr>
    </w:p>
    <w:p>
      <w:pPr>
        <w:ind w:left="280"/>
        <w:spacing w:after="0" w:line="239" w:lineRule="auto"/>
        <w:tabs>
          <w:tab w:leader="dot" w:pos="8780" w:val="left"/>
        </w:tabs>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General</w:t>
      </w:r>
      <w:r>
        <w:rPr>
          <w:sz w:val="20"/>
          <w:szCs w:val="20"/>
          <w:color w:val="auto"/>
        </w:rPr>
        <w:tab/>
      </w:r>
      <w:r>
        <w:rPr>
          <w:rFonts w:ascii="Times New Roman" w:cs="Times New Roman" w:eastAsia="Times New Roman" w:hAnsi="Times New Roman"/>
          <w:sz w:val="20"/>
          <w:szCs w:val="20"/>
          <w:color w:val="auto"/>
        </w:rPr>
        <w:t>$25.00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Menores de tres años, maestros con credencial, personas con credencial del INAPAM o, personas con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4"/>
              </w:rPr>
              <w:t>discapacidad, por persona.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c) </w:t>
            </w:r>
            <w:r>
              <w:rPr>
                <w:rFonts w:ascii="Times New Roman" w:cs="Times New Roman" w:eastAsia="Times New Roman" w:hAnsi="Times New Roman"/>
                <w:sz w:val="20"/>
                <w:szCs w:val="20"/>
                <w:color w:val="auto"/>
                <w:w w:val="94"/>
              </w:rPr>
              <w:t>Los días lunes los grupos escolares de instituciones oficiales de educación básica, por persona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542"/>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uso de espacios e instalaciones, por día:</w:t>
            </w:r>
          </w:p>
        </w:tc>
        <w:tc>
          <w:tcPr>
            <w:tcW w:w="1060" w:type="dxa"/>
            <w:vAlign w:val="bottom"/>
          </w:tcPr>
          <w:p>
            <w:pPr>
              <w:spacing w:after="0"/>
              <w:rPr>
                <w:sz w:val="24"/>
                <w:szCs w:val="24"/>
                <w:color w:val="auto"/>
              </w:rPr>
            </w:pP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Aula, sin equipamiento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$1,705.00</w:t>
            </w: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Aula, con equipo de proyección y sonido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$1,915.00</w:t>
            </w:r>
          </w:p>
        </w:tc>
      </w:tr>
      <w:tr>
        <w:trPr>
          <w:trHeight w:val="542"/>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Cabaña, hasta 7 personas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$1,420.00</w:t>
            </w: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d) </w:t>
            </w:r>
            <w:r>
              <w:rPr>
                <w:rFonts w:ascii="Times New Roman" w:cs="Times New Roman" w:eastAsia="Times New Roman" w:hAnsi="Times New Roman"/>
                <w:sz w:val="20"/>
                <w:szCs w:val="20"/>
                <w:color w:val="auto"/>
                <w:w w:val="95"/>
              </w:rPr>
              <w:t>Por persona adicional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e) </w:t>
            </w:r>
            <w:r>
              <w:rPr>
                <w:rFonts w:ascii="Times New Roman" w:cs="Times New Roman" w:eastAsia="Times New Roman" w:hAnsi="Times New Roman"/>
                <w:sz w:val="20"/>
                <w:szCs w:val="20"/>
                <w:color w:val="auto"/>
                <w:w w:val="97"/>
              </w:rPr>
              <w:t>Palapa con capacidad de 50 personas, sin mobiliario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$1,210.00</w:t>
            </w:r>
          </w:p>
        </w:tc>
      </w:tr>
      <w:tr>
        <w:trPr>
          <w:trHeight w:val="542"/>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f) </w:t>
            </w:r>
            <w:r>
              <w:rPr>
                <w:rFonts w:ascii="Times New Roman" w:cs="Times New Roman" w:eastAsia="Times New Roman" w:hAnsi="Times New Roman"/>
                <w:sz w:val="20"/>
                <w:szCs w:val="20"/>
                <w:color w:val="auto"/>
                <w:w w:val="99"/>
              </w:rPr>
              <w:t>Palapa con capacidad de 50 personas, con mobiliario (mesas, sillas y manteles)…</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….$1,525.00</w:t>
            </w: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g) </w:t>
            </w:r>
            <w:r>
              <w:rPr>
                <w:rFonts w:ascii="Times New Roman" w:cs="Times New Roman" w:eastAsia="Times New Roman" w:hAnsi="Times New Roman"/>
                <w:sz w:val="20"/>
                <w:szCs w:val="20"/>
                <w:color w:val="auto"/>
                <w:w w:val="97"/>
              </w:rPr>
              <w:t>Palapa con capacidad de 100 personas, sin mobiliario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$1,700.00</w:t>
            </w:r>
          </w:p>
        </w:tc>
      </w:tr>
      <w:tr>
        <w:trPr>
          <w:trHeight w:val="545"/>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h) </w:t>
            </w:r>
            <w:r>
              <w:rPr>
                <w:rFonts w:ascii="Times New Roman" w:cs="Times New Roman" w:eastAsia="Times New Roman" w:hAnsi="Times New Roman"/>
                <w:sz w:val="20"/>
                <w:szCs w:val="20"/>
                <w:color w:val="auto"/>
                <w:w w:val="96"/>
              </w:rPr>
              <w:t>Palapa con capacidad de 100 personas, con mobiliario (mesas, sillas y manteles)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$2,355.00</w:t>
            </w:r>
          </w:p>
        </w:tc>
      </w:tr>
      <w:tr>
        <w:trPr>
          <w:trHeight w:val="502"/>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i) </w:t>
            </w:r>
            <w:r>
              <w:rPr>
                <w:rFonts w:ascii="Times New Roman" w:cs="Times New Roman" w:eastAsia="Times New Roman" w:hAnsi="Times New Roman"/>
                <w:sz w:val="20"/>
                <w:szCs w:val="20"/>
                <w:color w:val="auto"/>
                <w:w w:val="95"/>
              </w:rPr>
              <w:t>Asador……………………………</w:t>
            </w:r>
            <w:r>
              <w:rPr>
                <w:rFonts w:ascii="Times New Roman" w:cs="Times New Roman" w:eastAsia="Times New Roman" w:hAnsi="Times New Roman"/>
                <w:sz w:val="20"/>
                <w:szCs w:val="20"/>
                <w:b w:val="1"/>
                <w:bCs w:val="1"/>
                <w:color w:val="auto"/>
                <w:w w:val="95"/>
              </w:rPr>
              <w:t xml:space="preserve"> </w:t>
            </w:r>
            <w:r>
              <w:rPr>
                <w:rFonts w:ascii="Times New Roman" w:cs="Times New Roman" w:eastAsia="Times New Roman" w:hAnsi="Times New Roman"/>
                <w:sz w:val="20"/>
                <w:szCs w:val="20"/>
                <w:color w:val="auto"/>
                <w:w w:val="95"/>
              </w:rPr>
              <w:t>...........................................................................................................</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$125.00</w:t>
            </w:r>
          </w:p>
        </w:tc>
      </w:tr>
      <w:tr>
        <w:trPr>
          <w:trHeight w:val="502"/>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j) </w:t>
            </w:r>
            <w:r>
              <w:rPr>
                <w:rFonts w:ascii="Times New Roman" w:cs="Times New Roman" w:eastAsia="Times New Roman" w:hAnsi="Times New Roman"/>
                <w:sz w:val="20"/>
                <w:szCs w:val="20"/>
                <w:color w:val="auto"/>
                <w:w w:val="95"/>
              </w:rPr>
              <w:t>Área del Jurásico, para eventos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$830.00</w:t>
            </w:r>
          </w:p>
        </w:tc>
      </w:tr>
      <w:tr>
        <w:trPr>
          <w:trHeight w:val="502"/>
        </w:trPr>
        <w:tc>
          <w:tcPr>
            <w:tcW w:w="83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k) </w:t>
            </w:r>
            <w:r>
              <w:rPr>
                <w:rFonts w:ascii="Times New Roman" w:cs="Times New Roman" w:eastAsia="Times New Roman" w:hAnsi="Times New Roman"/>
                <w:sz w:val="20"/>
                <w:szCs w:val="20"/>
                <w:color w:val="auto"/>
                <w:w w:val="95"/>
              </w:rPr>
              <w:t>Paquete “Flor del Bosque nocturno”, para un mínimo de 100 personas, por cada una</w:t>
            </w:r>
            <w:r>
              <w:rPr>
                <w:rFonts w:ascii="Times New Roman" w:cs="Times New Roman" w:eastAsia="Times New Roman" w:hAnsi="Times New Roman"/>
                <w:sz w:val="20"/>
                <w:szCs w:val="20"/>
                <w:b w:val="1"/>
                <w:bCs w:val="1"/>
                <w:color w:val="auto"/>
                <w:w w:val="95"/>
              </w:rPr>
              <w:t xml:space="preserve"> </w:t>
            </w:r>
            <w:r>
              <w:rPr>
                <w:rFonts w:ascii="Times New Roman" w:cs="Times New Roman" w:eastAsia="Times New Roman" w:hAnsi="Times New Roman"/>
                <w:sz w:val="20"/>
                <w:szCs w:val="20"/>
                <w:color w:val="auto"/>
                <w:w w:val="95"/>
              </w:rPr>
              <w:t>...........................</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Este paquete incluye entrada al parque, recorrido turístico, muro de mapache, sendero del venado, caída del halcón cara cara, fogata y palapa.</w:t>
      </w:r>
    </w:p>
    <w:p>
      <w:pPr>
        <w:spacing w:after="0" w:line="24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l) </w:t>
      </w:r>
      <w:r>
        <w:rPr>
          <w:rFonts w:ascii="Times New Roman" w:cs="Times New Roman" w:eastAsia="Times New Roman" w:hAnsi="Times New Roman"/>
          <w:sz w:val="20"/>
          <w:szCs w:val="20"/>
          <w:color w:val="auto"/>
        </w:rPr>
        <w:t>Para uso de actividades turísticas ambientales:</w:t>
      </w:r>
    </w:p>
    <w:p>
      <w:pPr>
        <w:spacing w:after="0" w:line="283" w:lineRule="exact"/>
        <w:rPr>
          <w:sz w:val="20"/>
          <w:szCs w:val="20"/>
          <w:color w:val="auto"/>
        </w:rPr>
      </w:pPr>
    </w:p>
    <w:p>
      <w:pPr>
        <w:jc w:val="both"/>
        <w:ind w:firstLine="282"/>
        <w:spacing w:after="0" w:line="271" w:lineRule="auto"/>
        <w:tabs>
          <w:tab w:leader="none" w:pos="497" w:val="left"/>
        </w:tabs>
        <w:numPr>
          <w:ilvl w:val="0"/>
          <w:numId w:val="2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Paquete para un mínimo de 5 personas, que incluye travesía turística con duración de 4 horas, tirolesa, muro de mapache, sendero del venado y caída del halcón cara cara, por persona…... ............................................... $220.00</w:t>
      </w:r>
    </w:p>
    <w:p>
      <w:pPr>
        <w:spacing w:after="0" w:line="253" w:lineRule="exact"/>
        <w:rPr>
          <w:rFonts w:ascii="Times New Roman" w:cs="Times New Roman" w:eastAsia="Times New Roman" w:hAnsi="Times New Roman"/>
          <w:sz w:val="20"/>
          <w:szCs w:val="20"/>
          <w:b w:val="1"/>
          <w:bCs w:val="1"/>
          <w:color w:val="auto"/>
        </w:rPr>
      </w:pPr>
    </w:p>
    <w:p>
      <w:pPr>
        <w:jc w:val="both"/>
        <w:ind w:right="20" w:firstLine="282"/>
        <w:spacing w:after="0" w:line="274" w:lineRule="auto"/>
        <w:tabs>
          <w:tab w:leader="none" w:pos="502" w:val="left"/>
        </w:tabs>
        <w:numPr>
          <w:ilvl w:val="0"/>
          <w:numId w:val="22"/>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Paquete para un mínimo de 8 personas, que incluye travesía turística en la reserva con duración de 6 horas, muro de mapache, sendero del venado, caída del halcón cara cara, tirolesa y área de campamento, sin casa de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campaña, por persona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$535.00</w:t>
            </w:r>
          </w:p>
        </w:tc>
      </w:tr>
    </w:tbl>
    <w:p>
      <w:pPr>
        <w:spacing w:after="0" w:line="27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3. </w:t>
      </w:r>
      <w:r>
        <w:rPr>
          <w:rFonts w:ascii="Times New Roman" w:cs="Times New Roman" w:eastAsia="Times New Roman" w:hAnsi="Times New Roman"/>
          <w:sz w:val="20"/>
          <w:szCs w:val="20"/>
          <w:color w:val="auto"/>
        </w:rPr>
        <w:t>Paquete para un mínimo de 8 personas, que incluye travesía turística en la reserva con duración de 6 horas,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muro de mapache, sendero del venado, caída del halcón cara cara, tirolesa, fogata y cabaña, por persona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$910.00</w:t>
            </w:r>
          </w:p>
        </w:tc>
      </w:tr>
      <w:p>
        <w:pPr>
          <w:sectPr>
            <w:pgSz w:w="12240" w:h="15840" w:orient="portrait"/>
            <w:cols w:equalWidth="0" w:num="1">
              <w:col w:w="9360"/>
            </w:cols>
            <w:pgMar w:left="1420" w:top="707" w:right="1460" w:bottom="632" w:gutter="0" w:footer="0" w:header="0"/>
          </w:sectPr>
        </w:pPr>
      </w:p>
      <w:bookmarkStart w:id="50" w:name="page51"/>
      <w:bookmarkEnd w:id="50"/>
    </w:tbl>
    <w:p>
      <w:pPr>
        <w:spacing w:after="0" w:line="239" w:lineRule="auto"/>
        <w:rPr>
          <w:sz w:val="20"/>
          <w:szCs w:val="20"/>
          <w:color w:val="auto"/>
        </w:rPr>
      </w:pPr>
      <w:r>
        <w:rPr>
          <w:rFonts w:ascii="Times New Roman" w:cs="Times New Roman" w:eastAsia="Times New Roman" w:hAnsi="Times New Roman"/>
          <w:sz w:val="20"/>
          <w:szCs w:val="20"/>
          <w:color w:val="auto"/>
        </w:rPr>
        <w:t>52</w:t>
      </w:r>
    </w:p>
    <w:p>
      <w:pPr>
        <w:spacing w:after="0" w:line="250" w:lineRule="exact"/>
        <w:rPr>
          <w:sz w:val="20"/>
          <w:szCs w:val="20"/>
          <w:color w:val="auto"/>
        </w:rPr>
      </w:pPr>
    </w:p>
    <w:p>
      <w:pPr>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4. </w:t>
      </w:r>
      <w:r>
        <w:rPr>
          <w:rFonts w:ascii="Times New Roman" w:cs="Times New Roman" w:eastAsia="Times New Roman" w:hAnsi="Times New Roman"/>
          <w:sz w:val="20"/>
          <w:szCs w:val="20"/>
          <w:color w:val="auto"/>
        </w:rPr>
        <w:t>Paquete para un mínimo de 8 personas, que incluye travesía turística con duración de 4 horas, muro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mapache, sendero del venado, caída del halcón cara cara, tirolesa y área de campamento sin casa de campaña,</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16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w w:val="90"/>
              </w:rPr>
              <w:t>por persona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$360.00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m) </w:t>
            </w:r>
            <w:r>
              <w:rPr>
                <w:rFonts w:ascii="Times New Roman" w:cs="Times New Roman" w:eastAsia="Times New Roman" w:hAnsi="Times New Roman"/>
                <w:sz w:val="20"/>
                <w:szCs w:val="20"/>
                <w:color w:val="auto"/>
                <w:w w:val="82"/>
              </w:rPr>
              <w:t>Capilla, por hora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uso de espacios en la “Plaza de desafíos” (Juegos extremos), por persona:</w:t>
            </w:r>
          </w:p>
        </w:tc>
        <w:tc>
          <w:tcPr>
            <w:tcW w:w="2200" w:type="dxa"/>
            <w:vAlign w:val="bottom"/>
          </w:tcPr>
          <w:p>
            <w:pPr>
              <w:spacing w:after="0"/>
              <w:rPr>
                <w:sz w:val="24"/>
                <w:szCs w:val="24"/>
                <w:color w:val="auto"/>
              </w:rPr>
            </w:pPr>
          </w:p>
        </w:tc>
      </w:tr>
      <w:tr>
        <w:trPr>
          <w:trHeight w:val="542"/>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a) </w:t>
            </w:r>
            <w:r>
              <w:rPr>
                <w:rFonts w:ascii="Times New Roman" w:cs="Times New Roman" w:eastAsia="Times New Roman" w:hAnsi="Times New Roman"/>
                <w:sz w:val="20"/>
                <w:szCs w:val="20"/>
                <w:color w:val="auto"/>
                <w:w w:val="81"/>
              </w:rPr>
              <w:t>Pasos Altos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b) </w:t>
            </w:r>
            <w:r>
              <w:rPr>
                <w:rFonts w:ascii="Times New Roman" w:cs="Times New Roman" w:eastAsia="Times New Roman" w:hAnsi="Times New Roman"/>
                <w:sz w:val="20"/>
                <w:szCs w:val="20"/>
                <w:color w:val="auto"/>
                <w:w w:val="81"/>
              </w:rPr>
              <w:t>Tirolesa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c) </w:t>
            </w:r>
            <w:r>
              <w:rPr>
                <w:rFonts w:ascii="Times New Roman" w:cs="Times New Roman" w:eastAsia="Times New Roman" w:hAnsi="Times New Roman"/>
                <w:sz w:val="20"/>
                <w:szCs w:val="20"/>
                <w:color w:val="auto"/>
                <w:w w:val="81"/>
              </w:rPr>
              <w:t>Tirolesa infantil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42"/>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d) </w:t>
            </w:r>
            <w:r>
              <w:rPr>
                <w:rFonts w:ascii="Times New Roman" w:cs="Times New Roman" w:eastAsia="Times New Roman" w:hAnsi="Times New Roman"/>
                <w:sz w:val="20"/>
                <w:szCs w:val="20"/>
                <w:color w:val="auto"/>
                <w:w w:val="81"/>
              </w:rPr>
              <w:t>Muro de Escalar o, salto de lince, por cada uno.........................................................................................</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Acceso a Sendero de ciclismo:</w:t>
            </w:r>
          </w:p>
        </w:tc>
        <w:tc>
          <w:tcPr>
            <w:tcW w:w="2200" w:type="dxa"/>
            <w:vAlign w:val="bottom"/>
          </w:tcPr>
          <w:p>
            <w:pPr>
              <w:spacing w:after="0"/>
              <w:rPr>
                <w:sz w:val="24"/>
                <w:szCs w:val="24"/>
                <w:color w:val="auto"/>
              </w:rPr>
            </w:pP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6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80"/>
              </w:rPr>
              <w:t>Para adolescentes y adultos, con bicicleta propia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4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6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80"/>
              </w:rPr>
              <w:t>Para adolescentes y adultos, con préstamo de bicicleta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6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80"/>
              </w:rPr>
              <w:t>Sendero infantil, con bicicleta propia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6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Sendero infantil, con préstamo de bicicleta …………………………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…………………….$30.00</w:t>
            </w:r>
          </w:p>
        </w:tc>
      </w:tr>
      <w:tr>
        <w:trPr>
          <w:trHeight w:val="542"/>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f) </w:t>
            </w:r>
            <w:r>
              <w:rPr>
                <w:rFonts w:ascii="Times New Roman" w:cs="Times New Roman" w:eastAsia="Times New Roman" w:hAnsi="Times New Roman"/>
                <w:sz w:val="20"/>
                <w:szCs w:val="20"/>
                <w:color w:val="auto"/>
                <w:w w:val="81"/>
              </w:rPr>
              <w:t>Paquete que incluye pasos altos, 2 tirolesas, muro de escalar y salto de lince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g) </w:t>
            </w:r>
            <w:r>
              <w:rPr>
                <w:rFonts w:ascii="Times New Roman" w:cs="Times New Roman" w:eastAsia="Times New Roman" w:hAnsi="Times New Roman"/>
                <w:sz w:val="20"/>
                <w:szCs w:val="20"/>
                <w:color w:val="auto"/>
                <w:w w:val="99"/>
              </w:rPr>
              <w:t>Paquete para un mínimo de 5 personas, que incluye juegos de integración y tirolesa</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 $105.00</w:t>
            </w:r>
          </w:p>
        </w:tc>
      </w:tr>
      <w:tr>
        <w:trPr>
          <w:trHeight w:val="545"/>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h) </w:t>
            </w:r>
            <w:r>
              <w:rPr>
                <w:rFonts w:ascii="Times New Roman" w:cs="Times New Roman" w:eastAsia="Times New Roman" w:hAnsi="Times New Roman"/>
                <w:sz w:val="20"/>
                <w:szCs w:val="20"/>
                <w:color w:val="auto"/>
                <w:w w:val="82"/>
              </w:rPr>
              <w:t>“Paquetesubas”, que incluye pasos aéreos y tirolesa</w:t>
            </w:r>
            <w:r>
              <w:rPr>
                <w:rFonts w:ascii="Times New Roman" w:cs="Times New Roman" w:eastAsia="Times New Roman" w:hAnsi="Times New Roman"/>
                <w:sz w:val="20"/>
                <w:szCs w:val="20"/>
                <w:b w:val="1"/>
                <w:bCs w:val="1"/>
                <w:color w:val="auto"/>
                <w:w w:val="82"/>
              </w:rPr>
              <w:t xml:space="preserve"> </w:t>
            </w:r>
            <w:r>
              <w:rPr>
                <w:rFonts w:ascii="Times New Roman" w:cs="Times New Roman" w:eastAsia="Times New Roman" w:hAnsi="Times New Roman"/>
                <w:sz w:val="20"/>
                <w:szCs w:val="20"/>
                <w:color w:val="auto"/>
                <w:w w:val="82"/>
              </w:rPr>
              <w:t>...............................................................................</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542"/>
        </w:trPr>
        <w:tc>
          <w:tcPr>
            <w:tcW w:w="71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i) </w:t>
            </w:r>
            <w:r>
              <w:rPr>
                <w:rFonts w:ascii="Times New Roman" w:cs="Times New Roman" w:eastAsia="Times New Roman" w:hAnsi="Times New Roman"/>
                <w:sz w:val="20"/>
                <w:szCs w:val="20"/>
                <w:color w:val="auto"/>
                <w:w w:val="81"/>
              </w:rPr>
              <w:t>Descenso del saraguato, bajada en rapel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Paquete para un mínimo de 5 personas, que incluye muro de mapache, sendero del venado y caída del halcón</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cara cara, por persona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Paquete para un mínimo de 5 personas, que incluye tirolesa, salto de lince, pasos altos, muro de escalar, muro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mapache, sendero del venado y caída del halcón cara cara, por persona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Paquete para un mínimo de 5 personas, que incluye tirolesa, salto de lince, muro de mapache, sendero del</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venado y caída del halcón cara cara, por persona………………...…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$135.00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 </w:t>
            </w:r>
            <w:r>
              <w:rPr>
                <w:rFonts w:ascii="Times New Roman" w:cs="Times New Roman" w:eastAsia="Times New Roman" w:hAnsi="Times New Roman"/>
                <w:sz w:val="20"/>
                <w:szCs w:val="20"/>
                <w:color w:val="auto"/>
                <w:w w:val="99"/>
              </w:rPr>
              <w:t>Paquete que incluye muro de escalar y salto de lince, por persona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r>
        <w:trPr>
          <w:trHeight w:val="502"/>
        </w:trPr>
        <w:tc>
          <w:tcPr>
            <w:tcW w:w="870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VIII. </w:t>
            </w:r>
            <w:r>
              <w:rPr>
                <w:rFonts w:ascii="Times New Roman" w:cs="Times New Roman" w:eastAsia="Times New Roman" w:hAnsi="Times New Roman"/>
                <w:sz w:val="20"/>
                <w:szCs w:val="20"/>
                <w:color w:val="auto"/>
                <w:w w:val="99"/>
              </w:rPr>
              <w:t>Por el uso de cancha de fútbol, por cada 30 minutos ............................................................................</w:t>
            </w:r>
          </w:p>
        </w:tc>
        <w:tc>
          <w:tcPr>
            <w:tcW w:w="6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$75.00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el uso de otros espacios en las instalaciones del parque:</w:t>
            </w:r>
          </w:p>
        </w:tc>
        <w:tc>
          <w:tcPr>
            <w:tcW w:w="660" w:type="dxa"/>
            <w:vAlign w:val="bottom"/>
          </w:tcPr>
          <w:p>
            <w:pPr>
              <w:spacing w:after="0"/>
              <w:rPr>
                <w:sz w:val="24"/>
                <w:szCs w:val="24"/>
                <w:color w:val="auto"/>
              </w:rPr>
            </w:pP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Con fines diversos, por metro cuadrado, por mes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$395.00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Área de campamento sin casa de campaña, por noche, por persona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$110.00</w:t>
            </w:r>
          </w:p>
        </w:tc>
      </w:tr>
      <w:p>
        <w:pPr>
          <w:sectPr>
            <w:pgSz w:w="12240" w:h="15840" w:orient="portrait"/>
            <w:cols w:equalWidth="0" w:num="1">
              <w:col w:w="9360"/>
            </w:cols>
            <w:pgMar w:left="1480" w:top="695" w:right="1400" w:bottom="632" w:gutter="0" w:footer="0" w:header="0"/>
          </w:sectPr>
        </w:pPr>
      </w:p>
      <w:bookmarkStart w:id="51" w:name="page52"/>
      <w:bookmarkEnd w:id="51"/>
    </w:tbl>
    <w:p>
      <w:pPr>
        <w:jc w:val="right"/>
        <w:spacing w:after="0" w:line="239" w:lineRule="auto"/>
        <w:rPr>
          <w:sz w:val="20"/>
          <w:szCs w:val="20"/>
          <w:color w:val="auto"/>
        </w:rPr>
      </w:pPr>
      <w:r>
        <w:rPr>
          <w:rFonts w:ascii="Times New Roman" w:cs="Times New Roman" w:eastAsia="Times New Roman" w:hAnsi="Times New Roman"/>
          <w:sz w:val="20"/>
          <w:szCs w:val="20"/>
          <w:color w:val="auto"/>
        </w:rPr>
        <w:t>53</w:t>
      </w:r>
    </w:p>
    <w:p>
      <w:pPr>
        <w:spacing w:after="0" w:line="23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0">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De estacionamiento:</w:t>
      </w:r>
    </w:p>
    <w:p>
      <w:pPr>
        <w:spacing w:after="0" w:line="347" w:lineRule="exact"/>
        <w:rPr>
          <w:sz w:val="20"/>
          <w:szCs w:val="20"/>
          <w:color w:val="auto"/>
        </w:rPr>
      </w:pPr>
    </w:p>
    <w:p>
      <w:pPr>
        <w:ind w:left="280"/>
        <w:spacing w:after="0" w:line="239" w:lineRule="auto"/>
        <w:tabs>
          <w:tab w:leader="dot" w:pos="8780" w:val="left"/>
        </w:tabs>
        <w:rPr>
          <w:sz w:val="20"/>
          <w:szCs w:val="20"/>
          <w:color w:val="auto"/>
        </w:rPr>
      </w:pPr>
      <w:r>
        <w:rPr>
          <w:rFonts w:ascii="Times New Roman" w:cs="Times New Roman" w:eastAsia="Times New Roman" w:hAnsi="Times New Roman"/>
          <w:sz w:val="20"/>
          <w:szCs w:val="20"/>
          <w:b w:val="1"/>
          <w:bCs w:val="1"/>
          <w:color w:val="auto"/>
        </w:rPr>
        <w:t xml:space="preserve">1. </w:t>
      </w:r>
      <w:r>
        <w:rPr>
          <w:rFonts w:ascii="Times New Roman" w:cs="Times New Roman" w:eastAsia="Times New Roman" w:hAnsi="Times New Roman"/>
          <w:sz w:val="20"/>
          <w:szCs w:val="20"/>
          <w:color w:val="auto"/>
        </w:rPr>
        <w:t>Por día</w:t>
      </w:r>
      <w:r>
        <w:rPr>
          <w:sz w:val="20"/>
          <w:szCs w:val="20"/>
          <w:color w:val="auto"/>
        </w:rPr>
        <w:tab/>
      </w:r>
      <w:r>
        <w:rPr>
          <w:rFonts w:ascii="Times New Roman" w:cs="Times New Roman" w:eastAsia="Times New Roman" w:hAnsi="Times New Roman"/>
          <w:sz w:val="20"/>
          <w:szCs w:val="20"/>
          <w:color w:val="auto"/>
        </w:rPr>
        <w:t>$20.00</w:t>
      </w:r>
    </w:p>
    <w:p>
      <w:pPr>
        <w:spacing w:after="0" w:line="347" w:lineRule="exact"/>
        <w:rPr>
          <w:sz w:val="20"/>
          <w:szCs w:val="20"/>
          <w:color w:val="auto"/>
        </w:rPr>
      </w:pP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2. </w:t>
      </w:r>
      <w:r>
        <w:rPr>
          <w:rFonts w:ascii="Times New Roman" w:cs="Times New Roman" w:eastAsia="Times New Roman" w:hAnsi="Times New Roman"/>
          <w:sz w:val="20"/>
          <w:szCs w:val="20"/>
          <w:color w:val="auto"/>
        </w:rPr>
        <w:t>Por mes</w:t>
      </w:r>
      <w:r>
        <w:rPr>
          <w:sz w:val="20"/>
          <w:szCs w:val="20"/>
          <w:color w:val="auto"/>
        </w:rPr>
        <w:tab/>
      </w:r>
      <w:r>
        <w:rPr>
          <w:rFonts w:ascii="Times New Roman" w:cs="Times New Roman" w:eastAsia="Times New Roman" w:hAnsi="Times New Roman"/>
          <w:sz w:val="20"/>
          <w:szCs w:val="20"/>
          <w:color w:val="auto"/>
        </w:rPr>
        <w:t>$345.00</w:t>
      </w:r>
    </w:p>
    <w:p>
      <w:pPr>
        <w:spacing w:after="0" w:line="347" w:lineRule="exact"/>
        <w:rPr>
          <w:sz w:val="20"/>
          <w:szCs w:val="20"/>
          <w:color w:val="auto"/>
        </w:rPr>
      </w:pP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caballo en servicio, por mes</w:t>
      </w:r>
      <w:r>
        <w:rPr>
          <w:sz w:val="20"/>
          <w:szCs w:val="20"/>
          <w:color w:val="auto"/>
        </w:rPr>
        <w:tab/>
      </w:r>
      <w:r>
        <w:rPr>
          <w:rFonts w:ascii="Times New Roman" w:cs="Times New Roman" w:eastAsia="Times New Roman" w:hAnsi="Times New Roman"/>
          <w:sz w:val="20"/>
          <w:szCs w:val="20"/>
          <w:color w:val="auto"/>
        </w:rPr>
        <w:t>$480.00</w:t>
      </w:r>
    </w:p>
    <w:p>
      <w:pPr>
        <w:spacing w:after="0" w:line="34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Para la impartición de clases de zumba, aerobics, yoga, taichi, tae kwon do, karate, atletismo y similares,</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mes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$5,855.00</w:t>
            </w:r>
          </w:p>
        </w:tc>
      </w:tr>
      <w:tr>
        <w:trPr>
          <w:trHeight w:val="576"/>
        </w:trPr>
        <w:tc>
          <w:tcPr>
            <w:tcW w:w="852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curso de hidroponía, por módulo, por persona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$360.00</w:t>
            </w:r>
          </w:p>
        </w:tc>
      </w:tr>
    </w:tbl>
    <w:p>
      <w:pPr>
        <w:spacing w:after="0" w:line="34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la expedición del tarjetón de identificación a los expendedores de diversos productos o prestadores de</w:t>
      </w:r>
    </w:p>
    <w:p>
      <w:pPr>
        <w:spacing w:after="0" w:line="6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servicios dentro de las instalaciones del Parque, pagarán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$760.00</w:t>
            </w:r>
          </w:p>
        </w:tc>
      </w:tr>
    </w:tbl>
    <w:p>
      <w:pPr>
        <w:spacing w:after="0" w:line="34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la reposición del tarjetón de identificación a los expendedores de diversos productos o prestadores de</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servicios dentro de las instalaciones del Parque, pagarán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bl>
    <w:p>
      <w:pPr>
        <w:spacing w:after="0" w:line="357" w:lineRule="exact"/>
        <w:rPr>
          <w:sz w:val="20"/>
          <w:szCs w:val="20"/>
          <w:color w:val="auto"/>
        </w:rPr>
      </w:pPr>
    </w:p>
    <w:p>
      <w:pPr>
        <w:jc w:val="both"/>
        <w:ind w:right="20" w:firstLine="283"/>
        <w:spacing w:after="0" w:line="296"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el uso de los espacios destinados a restaurantes, tienda de artículos varios y demás no comprendidos 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el presente artículo, se causarán y pagarán las cuotas que apruebe el Secretario de Finanzas y Administración a propuesta de la Secretaría de Desarrollo Rural, Sustentabilidad y Ordenamiento Territorial del Gobierno del Estado, tomando en consideración el área a utilizar y las condiciones de uso de los mismos.</w:t>
      </w:r>
    </w:p>
    <w:p>
      <w:pPr>
        <w:spacing w:after="0" w:line="305" w:lineRule="exact"/>
        <w:rPr>
          <w:sz w:val="20"/>
          <w:szCs w:val="20"/>
          <w:color w:val="auto"/>
        </w:rPr>
      </w:pPr>
    </w:p>
    <w:p>
      <w:pPr>
        <w:jc w:val="both"/>
        <w:ind w:right="20" w:firstLine="283"/>
        <w:spacing w:after="0" w:line="296"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los cursos de verano se causarán y pagarán las cuotas por alumno que apruebe el Secretario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Finanzas y Administración a propuesta de la Secretaría de Desarrollo Rural, Sustentabilidad y Ordenamiento Territorial del Gobierno del Estado, tomando en consideración el área a utilizar, el tiempo y el material para la impartición de los mismos.</w:t>
      </w:r>
    </w:p>
    <w:p>
      <w:pPr>
        <w:spacing w:after="0" w:line="306" w:lineRule="exact"/>
        <w:rPr>
          <w:sz w:val="20"/>
          <w:szCs w:val="20"/>
          <w:color w:val="auto"/>
        </w:rPr>
      </w:pPr>
    </w:p>
    <w:p>
      <w:pPr>
        <w:jc w:val="both"/>
        <w:ind w:right="20" w:firstLine="283"/>
        <w:spacing w:after="0" w:line="289" w:lineRule="auto"/>
        <w:rPr>
          <w:sz w:val="20"/>
          <w:szCs w:val="20"/>
          <w:color w:val="auto"/>
        </w:rPr>
      </w:pPr>
      <w:r>
        <w:rPr>
          <w:rFonts w:ascii="Times New Roman" w:cs="Times New Roman" w:eastAsia="Times New Roman" w:hAnsi="Times New Roman"/>
          <w:sz w:val="20"/>
          <w:szCs w:val="20"/>
          <w:color w:val="auto"/>
        </w:rPr>
        <w:t>El uso de los espacios a que se refiere este artículo, estará sujeto a las fechas y condiciones que establezca la Secretaría de Desarrollo Rural, Sustentabilidad y Ordenamiento Territorial del Gobierno del Estado.</w:t>
      </w:r>
    </w:p>
    <w:p>
      <w:pPr>
        <w:spacing w:after="0" w:line="261"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B</w:t>
      </w:r>
    </w:p>
    <w:p>
      <w:pPr>
        <w:spacing w:after="0" w:line="12" w:lineRule="exact"/>
        <w:rPr>
          <w:sz w:val="20"/>
          <w:szCs w:val="20"/>
          <w:color w:val="auto"/>
        </w:rPr>
      </w:pPr>
    </w:p>
    <w:p>
      <w:pPr>
        <w:ind w:left="1480"/>
        <w:spacing w:after="0"/>
        <w:rPr>
          <w:sz w:val="20"/>
          <w:szCs w:val="20"/>
          <w:color w:val="auto"/>
        </w:rPr>
      </w:pPr>
      <w:r>
        <w:rPr>
          <w:rFonts w:ascii="Times New Roman" w:cs="Times New Roman" w:eastAsia="Times New Roman" w:hAnsi="Times New Roman"/>
          <w:sz w:val="24"/>
          <w:szCs w:val="24"/>
          <w:b w:val="1"/>
          <w:bCs w:val="1"/>
          <w:color w:val="auto"/>
        </w:rPr>
        <w:t>DEL ÁREA NATURAL PROTEGIDA RESERVA ESTATAL</w:t>
      </w:r>
    </w:p>
    <w:p>
      <w:pPr>
        <w:spacing w:after="0" w:line="12" w:lineRule="exact"/>
        <w:rPr>
          <w:sz w:val="20"/>
          <w:szCs w:val="20"/>
          <w:color w:val="auto"/>
        </w:rPr>
      </w:pPr>
    </w:p>
    <w:p>
      <w:pPr>
        <w:ind w:left="3300"/>
        <w:spacing w:after="0"/>
        <w:rPr>
          <w:sz w:val="20"/>
          <w:szCs w:val="20"/>
          <w:color w:val="auto"/>
        </w:rPr>
      </w:pPr>
      <w:r>
        <w:rPr>
          <w:rFonts w:ascii="Times New Roman" w:cs="Times New Roman" w:eastAsia="Times New Roman" w:hAnsi="Times New Roman"/>
          <w:sz w:val="24"/>
          <w:szCs w:val="24"/>
          <w:b w:val="1"/>
          <w:bCs w:val="1"/>
          <w:color w:val="auto"/>
        </w:rPr>
        <w:t>“SIERRA DEL TENTZO”</w:t>
      </w:r>
    </w:p>
    <w:p>
      <w:pPr>
        <w:spacing w:after="0" w:line="349" w:lineRule="exact"/>
        <w:rPr>
          <w:sz w:val="20"/>
          <w:szCs w:val="20"/>
          <w:color w:val="auto"/>
        </w:rPr>
      </w:pPr>
    </w:p>
    <w:p>
      <w:pPr>
        <w:jc w:val="both"/>
        <w:ind w:right="20" w:firstLine="283"/>
        <w:spacing w:after="0" w:line="316" w:lineRule="auto"/>
        <w:rPr>
          <w:sz w:val="20"/>
          <w:szCs w:val="20"/>
          <w:color w:val="auto"/>
        </w:rPr>
      </w:pPr>
      <w:r>
        <w:rPr>
          <w:rFonts w:ascii="Times New Roman" w:cs="Times New Roman" w:eastAsia="Times New Roman" w:hAnsi="Times New Roman"/>
          <w:sz w:val="19"/>
          <w:szCs w:val="19"/>
          <w:b w:val="1"/>
          <w:bCs w:val="1"/>
          <w:color w:val="auto"/>
        </w:rPr>
        <w:t xml:space="preserve">I. </w:t>
      </w:r>
      <w:r>
        <w:rPr>
          <w:rFonts w:ascii="Times New Roman" w:cs="Times New Roman" w:eastAsia="Times New Roman" w:hAnsi="Times New Roman"/>
          <w:sz w:val="19"/>
          <w:szCs w:val="19"/>
          <w:color w:val="auto"/>
        </w:rPr>
        <w:t>Por visita guiada para realizar actividades de ciclismo, paseo a caballo, rapel, montañismo, excursionismo, alta</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montaña, campismo, pernocta, observación de fauna y flora silvestre, espeleología, escalada en roca, descenso de ríos, uso de kayak y otras embarcaciones a remo o motorizada y recorridos en vehículos motorizados en el Área Natural</w:t>
      </w:r>
    </w:p>
    <w:p>
      <w:pPr>
        <w:spacing w:after="0" w:line="2"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color w:val="auto"/>
        </w:rPr>
        <w:t>Protegida de Jurisdicción Estatal, en su modalidad de Reserva Estatal en la zona denominada “Sierra del Tentzo”, por</w:t>
      </w:r>
    </w:p>
    <w:p>
      <w:pPr>
        <w:spacing w:after="0" w:line="5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6"/>
              </w:rPr>
              <w:t>actividad, mínimo 5 personas, por cada una ................................................................................................................</w:t>
            </w:r>
          </w:p>
        </w:tc>
        <w:tc>
          <w:tcPr>
            <w:tcW w:w="5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4"/>
              </w:rPr>
              <w:t>$65.00</w:t>
            </w:r>
          </w:p>
        </w:tc>
      </w:tr>
    </w:tbl>
    <w:p>
      <w:pPr>
        <w:spacing w:after="0" w:line="308" w:lineRule="exact"/>
        <w:rPr>
          <w:sz w:val="20"/>
          <w:szCs w:val="20"/>
          <w:color w:val="auto"/>
        </w:rPr>
      </w:pPr>
    </w:p>
    <w:p>
      <w:pPr>
        <w:ind w:left="3820"/>
        <w:spacing w:after="0"/>
        <w:rPr>
          <w:sz w:val="20"/>
          <w:szCs w:val="20"/>
          <w:color w:val="auto"/>
        </w:rPr>
      </w:pPr>
      <w:r>
        <w:rPr>
          <w:rFonts w:ascii="Times New Roman" w:cs="Times New Roman" w:eastAsia="Times New Roman" w:hAnsi="Times New Roman"/>
          <w:sz w:val="24"/>
          <w:szCs w:val="24"/>
          <w:b w:val="1"/>
          <w:bCs w:val="1"/>
          <w:color w:val="auto"/>
        </w:rPr>
        <w:t>CAPÍTULO VII</w:t>
      </w:r>
    </w:p>
    <w:p>
      <w:pPr>
        <w:spacing w:after="0" w:line="12" w:lineRule="exact"/>
        <w:rPr>
          <w:sz w:val="20"/>
          <w:szCs w:val="20"/>
          <w:color w:val="auto"/>
        </w:rPr>
      </w:pPr>
    </w:p>
    <w:p>
      <w:pPr>
        <w:ind w:left="1540"/>
        <w:spacing w:after="0"/>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spacing w:after="0" w:line="12" w:lineRule="exact"/>
        <w:rPr>
          <w:sz w:val="20"/>
          <w:szCs w:val="20"/>
          <w:color w:val="auto"/>
        </w:rPr>
      </w:pPr>
    </w:p>
    <w:p>
      <w:pPr>
        <w:ind w:left="940"/>
        <w:spacing w:after="0"/>
        <w:rPr>
          <w:sz w:val="20"/>
          <w:szCs w:val="20"/>
          <w:color w:val="auto"/>
        </w:rPr>
      </w:pPr>
      <w:r>
        <w:rPr>
          <w:rFonts w:ascii="Times New Roman" w:cs="Times New Roman" w:eastAsia="Times New Roman" w:hAnsi="Times New Roman"/>
          <w:sz w:val="24"/>
          <w:szCs w:val="24"/>
          <w:b w:val="1"/>
          <w:bCs w:val="1"/>
          <w:color w:val="auto"/>
        </w:rPr>
        <w:t>POR LA SECRETARÍA DE INFRAESTRUCTURA Y TRANSPORTES</w:t>
      </w:r>
    </w:p>
    <w:p>
      <w:pPr>
        <w:spacing w:after="0" w:line="338"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ARTÍCULO 30.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Infraestructura y Transportes,</w:t>
      </w:r>
    </w:p>
    <w:p>
      <w:pPr>
        <w:spacing w:after="0" w:line="58"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p>
      <w:pPr>
        <w:sectPr>
          <w:pgSz w:w="12240" w:h="15840" w:orient="portrait"/>
          <w:cols w:equalWidth="0" w:num="1">
            <w:col w:w="9360"/>
          </w:cols>
          <w:pgMar w:left="1420" w:top="707" w:right="1460" w:bottom="623" w:gutter="0" w:footer="0" w:header="0"/>
        </w:sectPr>
      </w:pPr>
    </w:p>
    <w:bookmarkStart w:id="52" w:name="page53"/>
    <w:bookmarkEnd w:id="52"/>
    <w:p>
      <w:pPr>
        <w:spacing w:after="0" w:line="239" w:lineRule="auto"/>
        <w:rPr>
          <w:sz w:val="20"/>
          <w:szCs w:val="20"/>
          <w:color w:val="auto"/>
        </w:rPr>
      </w:pPr>
      <w:r>
        <w:rPr>
          <w:rFonts w:ascii="Times New Roman" w:cs="Times New Roman" w:eastAsia="Times New Roman" w:hAnsi="Times New Roman"/>
          <w:sz w:val="20"/>
          <w:szCs w:val="20"/>
          <w:color w:val="auto"/>
        </w:rPr>
        <w:t>54</w:t>
      </w:r>
    </w:p>
    <w:p>
      <w:pPr>
        <w:spacing w:after="0" w:line="201"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3260"/>
        <w:spacing w:after="0" w:line="237" w:lineRule="auto"/>
        <w:rPr>
          <w:sz w:val="20"/>
          <w:szCs w:val="20"/>
          <w:color w:val="auto"/>
        </w:rPr>
      </w:pPr>
      <w:r>
        <w:rPr>
          <w:rFonts w:ascii="Times New Roman" w:cs="Times New Roman" w:eastAsia="Times New Roman" w:hAnsi="Times New Roman"/>
          <w:sz w:val="24"/>
          <w:szCs w:val="24"/>
          <w:b w:val="1"/>
          <w:bCs w:val="1"/>
          <w:color w:val="auto"/>
        </w:rPr>
        <w:t>DE INFRAESTRUCTURA</w:t>
      </w:r>
    </w:p>
    <w:p>
      <w:pPr>
        <w:spacing w:after="0" w:line="336" w:lineRule="exact"/>
        <w:rPr>
          <w:sz w:val="20"/>
          <w:szCs w:val="20"/>
          <w:color w:val="auto"/>
        </w:rPr>
      </w:pPr>
    </w:p>
    <w:p>
      <w:pPr>
        <w:ind w:right="4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reparación de daños ocasionados a la infraestructura de las carreteras y demás vialidades a cargo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Estado:</w:t>
      </w:r>
    </w:p>
    <w:p>
      <w:pPr>
        <w:spacing w:after="0" w:line="29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Señal de información general, por pieza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$6,395.00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Señalamiento preventivo y restrictivo, por pieza de 71x71 cm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$1,710.00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Señalamiento preventivo y restrictivo, por pieza de 117x117 cm.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$3,740.00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Señalamiento de información general SIG-11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$875.00</w:t>
            </w:r>
          </w:p>
        </w:tc>
      </w:tr>
      <w:tr>
        <w:trPr>
          <w:trHeight w:val="565"/>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Señalamiento de información general SIG-7.........................................................................................</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$5,940.00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f) </w:t>
            </w:r>
            <w:r>
              <w:rPr>
                <w:rFonts w:ascii="Times New Roman" w:cs="Times New Roman" w:eastAsia="Times New Roman" w:hAnsi="Times New Roman"/>
                <w:sz w:val="20"/>
                <w:szCs w:val="20"/>
                <w:color w:val="auto"/>
                <w:w w:val="99"/>
              </w:rPr>
              <w:t>Señalamiento de información de destino, de 10 m. SID-15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$52,100.00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Señalamiento de información de destino, de 12 m. SID-15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$59,410.00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h) </w:t>
            </w:r>
            <w:r>
              <w:rPr>
                <w:rFonts w:ascii="Times New Roman" w:cs="Times New Roman" w:eastAsia="Times New Roman" w:hAnsi="Times New Roman"/>
                <w:sz w:val="20"/>
                <w:szCs w:val="20"/>
                <w:color w:val="auto"/>
                <w:w w:val="99"/>
              </w:rPr>
              <w:t>Indicadores de obstáculos OD-5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$1,910.00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 </w:t>
            </w:r>
            <w:r>
              <w:rPr>
                <w:rFonts w:ascii="Times New Roman" w:cs="Times New Roman" w:eastAsia="Times New Roman" w:hAnsi="Times New Roman"/>
                <w:sz w:val="20"/>
                <w:szCs w:val="20"/>
                <w:color w:val="auto"/>
                <w:w w:val="97"/>
              </w:rPr>
              <w:t>Indicadores de obstáculos OD-7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$820.00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j) </w:t>
            </w:r>
            <w:r>
              <w:rPr>
                <w:rFonts w:ascii="Times New Roman" w:cs="Times New Roman" w:eastAsia="Times New Roman" w:hAnsi="Times New Roman"/>
                <w:sz w:val="20"/>
                <w:szCs w:val="20"/>
                <w:color w:val="auto"/>
                <w:w w:val="99"/>
              </w:rPr>
              <w:t>Indicadores de obstáculos OD-12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$1,540.00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k) </w:t>
            </w:r>
            <w:r>
              <w:rPr>
                <w:rFonts w:ascii="Times New Roman" w:cs="Times New Roman" w:eastAsia="Times New Roman" w:hAnsi="Times New Roman"/>
                <w:sz w:val="20"/>
                <w:szCs w:val="20"/>
                <w:color w:val="auto"/>
                <w:w w:val="96"/>
              </w:rPr>
              <w:t>Defensa metálica pieza de 3 m., tipo Aasthom de 2 crestas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$780.00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l) </w:t>
            </w:r>
            <w:r>
              <w:rPr>
                <w:rFonts w:ascii="Times New Roman" w:cs="Times New Roman" w:eastAsia="Times New Roman" w:hAnsi="Times New Roman"/>
                <w:sz w:val="20"/>
                <w:szCs w:val="20"/>
                <w:color w:val="auto"/>
                <w:w w:val="98"/>
              </w:rPr>
              <w:t>Defensa metálica pieza de 3 m., tipo Aasthom de 3 crestas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$1,280.00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m) </w:t>
            </w:r>
            <w:r>
              <w:rPr>
                <w:rFonts w:ascii="Times New Roman" w:cs="Times New Roman" w:eastAsia="Times New Roman" w:hAnsi="Times New Roman"/>
                <w:sz w:val="20"/>
                <w:szCs w:val="20"/>
                <w:color w:val="auto"/>
                <w:w w:val="98"/>
              </w:rPr>
              <w:t>Barrera New Jersey pieza de 3 m.……………</w:t>
            </w:r>
            <w:r>
              <w:rPr>
                <w:rFonts w:ascii="Times New Roman" w:cs="Times New Roman" w:eastAsia="Times New Roman" w:hAnsi="Times New Roman"/>
                <w:sz w:val="20"/>
                <w:szCs w:val="20"/>
                <w:b w:val="1"/>
                <w:bCs w:val="1"/>
                <w:color w:val="auto"/>
                <w:w w:val="98"/>
              </w:rPr>
              <w:t xml:space="preserve"> </w:t>
            </w:r>
            <w:r>
              <w:rPr>
                <w:rFonts w:ascii="Times New Roman" w:cs="Times New Roman" w:eastAsia="Times New Roman" w:hAnsi="Times New Roman"/>
                <w:sz w:val="20"/>
                <w:szCs w:val="20"/>
                <w:color w:val="auto"/>
                <w:w w:val="98"/>
              </w:rPr>
              <w:t>.....................................................................................</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$3,030.00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n) </w:t>
            </w:r>
            <w:r>
              <w:rPr>
                <w:rFonts w:ascii="Times New Roman" w:cs="Times New Roman" w:eastAsia="Times New Roman" w:hAnsi="Times New Roman"/>
                <w:sz w:val="20"/>
                <w:szCs w:val="20"/>
                <w:color w:val="auto"/>
                <w:w w:val="99"/>
              </w:rPr>
              <w:t>Luminarias, incluye cableado, poste y base, por pieza tipo churubusco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$5,900.00</w:t>
            </w:r>
          </w:p>
        </w:tc>
      </w:tr>
      <w:tr>
        <w:trPr>
          <w:trHeight w:val="56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ñ) </w:t>
            </w:r>
            <w:r>
              <w:rPr>
                <w:rFonts w:ascii="Times New Roman" w:cs="Times New Roman" w:eastAsia="Times New Roman" w:hAnsi="Times New Roman"/>
                <w:sz w:val="20"/>
                <w:szCs w:val="20"/>
                <w:color w:val="auto"/>
              </w:rPr>
              <w:t>Luminarias, incluye cableado, poste y base, por pieza tipo led sin panel solar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$14,745.00</w:t>
            </w:r>
          </w:p>
        </w:tc>
      </w:tr>
      <w:tr>
        <w:trPr>
          <w:trHeight w:val="514"/>
        </w:trPr>
        <w:tc>
          <w:tcPr>
            <w:tcW w:w="81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o) </w:t>
            </w:r>
            <w:r>
              <w:rPr>
                <w:rFonts w:ascii="Times New Roman" w:cs="Times New Roman" w:eastAsia="Times New Roman" w:hAnsi="Times New Roman"/>
                <w:sz w:val="20"/>
                <w:szCs w:val="20"/>
                <w:color w:val="auto"/>
              </w:rPr>
              <w:t>Luminarias, incluye cableado, poste y base, por pieza tipo led con panel solar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$80,275.00</w:t>
            </w:r>
          </w:p>
        </w:tc>
      </w:tr>
    </w:tbl>
    <w:p>
      <w:pPr>
        <w:spacing w:after="0" w:line="281"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p) </w:t>
      </w:r>
      <w:r>
        <w:rPr>
          <w:rFonts w:ascii="Times New Roman" w:cs="Times New Roman" w:eastAsia="Times New Roman" w:hAnsi="Times New Roman"/>
          <w:sz w:val="20"/>
          <w:szCs w:val="20"/>
          <w:color w:val="auto"/>
        </w:rPr>
        <w:t>Por verter sustancias corrosivas que afecten la superficie, incluye limpieza y retiro de sustancias de la</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superficie de rodamiento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$4,560.00</w:t>
            </w:r>
          </w:p>
        </w:tc>
      </w:tr>
    </w:tbl>
    <w:p>
      <w:pPr>
        <w:spacing w:after="0" w:line="28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q) </w:t>
      </w:r>
      <w:r>
        <w:rPr>
          <w:rFonts w:ascii="Times New Roman" w:cs="Times New Roman" w:eastAsia="Times New Roman" w:hAnsi="Times New Roman"/>
          <w:sz w:val="20"/>
          <w:szCs w:val="20"/>
          <w:color w:val="auto"/>
        </w:rPr>
        <w:t>Por daños a obras complementarias (cunetas, contracuneta, guarniciones, bordillos, lavaderos, cabezotes de</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obra de drenaje y muro de contención) por metro cúbico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$1,680.00</w:t>
            </w:r>
          </w:p>
        </w:tc>
      </w:tr>
    </w:tbl>
    <w:p>
      <w:pPr>
        <w:spacing w:after="0" w:line="281"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integración del expediente necesario para realizar el dictamen técnico que sirva de base para emitir el</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acuerdo sobre el uso y aprovechamiento del derecho de vía de las vialidades de jurisdicción estatal:</w:t>
            </w:r>
          </w:p>
        </w:tc>
        <w:tc>
          <w:tcPr>
            <w:tcW w:w="900" w:type="dxa"/>
            <w:vAlign w:val="bottom"/>
          </w:tcPr>
          <w:p>
            <w:pPr>
              <w:spacing w:after="0"/>
              <w:rPr>
                <w:sz w:val="19"/>
                <w:szCs w:val="19"/>
                <w:color w:val="auto"/>
              </w:rPr>
            </w:pPr>
          </w:p>
        </w:tc>
      </w:tr>
      <w:tr>
        <w:trPr>
          <w:trHeight w:val="51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Para obras menores a un monto de $1´000,000.00...............................................................................</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$35,000.00</w:t>
            </w:r>
          </w:p>
        </w:tc>
      </w:tr>
      <w:tr>
        <w:trPr>
          <w:trHeight w:val="51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Para obras mayores a $1´000,000.00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$55,000.00</w:t>
            </w:r>
          </w:p>
        </w:tc>
      </w:tr>
      <w:p>
        <w:pPr>
          <w:sectPr>
            <w:pgSz w:w="12240" w:h="15840" w:orient="portrait"/>
            <w:cols w:equalWidth="0" w:num="1">
              <w:col w:w="9360"/>
            </w:cols>
            <w:pgMar w:left="1480" w:top="695" w:right="1400" w:bottom="673" w:gutter="0" w:footer="0" w:header="0"/>
          </w:sectPr>
        </w:pPr>
      </w:p>
      <w:bookmarkStart w:id="53" w:name="page54"/>
      <w:bookmarkEnd w:id="53"/>
    </w:tbl>
    <w:p>
      <w:pPr>
        <w:jc w:val="right"/>
        <w:spacing w:after="0" w:line="239" w:lineRule="auto"/>
        <w:rPr>
          <w:sz w:val="20"/>
          <w:szCs w:val="20"/>
          <w:color w:val="auto"/>
        </w:rPr>
      </w:pPr>
      <w:r>
        <w:rPr>
          <w:rFonts w:ascii="Times New Roman" w:cs="Times New Roman" w:eastAsia="Times New Roman" w:hAnsi="Times New Roman"/>
          <w:sz w:val="20"/>
          <w:szCs w:val="20"/>
          <w:color w:val="auto"/>
        </w:rPr>
        <w:t>55</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1">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los estudios técnicos y la ejecución de trabajos para el uso y aprovechamiento del derecho de vía para las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instalaciones marginales y construcción de cruzamientos superficiales en caminos revestidos y carreteras pavimentadas estatales:</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Cuando se trate de corte transversal, por metro lineal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$3,500.00</w:t>
            </w:r>
          </w:p>
        </w:tc>
      </w:tr>
      <w:tr>
        <w:trPr>
          <w:trHeight w:val="545"/>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Cuando se trate de corte longitudinal por metro lineal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$1,450.00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cada estudio técnico de proyectos viales en caminos pavimentados con concreto hidráulico o asfáltico 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vialidades urbanas:</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hasta un km de longitud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$1,835.00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más de un km de longitud................................................................................................................</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$3,055.00</w:t>
            </w:r>
          </w:p>
        </w:tc>
      </w:tr>
    </w:tbl>
    <w:p>
      <w:pPr>
        <w:spacing w:after="0" w:line="283" w:lineRule="exact"/>
        <w:rPr>
          <w:sz w:val="20"/>
          <w:szCs w:val="20"/>
          <w:color w:val="auto"/>
        </w:rPr>
      </w:pPr>
    </w:p>
    <w:p>
      <w:pPr>
        <w:jc w:val="both"/>
        <w:ind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cada estudio técnico de proyectos arquitectónicos, centro de recreación, salones de usos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múltiples, cubiertas de patios, edificios de salud, educativos, de cultura y centros de reunión comunitarios y</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demás similares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$4,885.00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cada revisión o estudio técnico de planos, proyectos y memoria de cálculo de proyectos estructurales,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centros de recreación, salones de usos múltiples, cubiertas de patios, edificios de salud, educativos, de cultura,</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centros de reunión comunitarios, centros de acopio y de abasto, mercados y oficinas administrativas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$6,110.00</w:t>
            </w:r>
          </w:p>
        </w:tc>
      </w:tr>
    </w:tbl>
    <w:p>
      <w:pPr>
        <w:spacing w:after="0" w:line="236"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B</w:t>
      </w:r>
    </w:p>
    <w:p>
      <w:pPr>
        <w:ind w:left="3580"/>
        <w:spacing w:after="0" w:line="235" w:lineRule="auto"/>
        <w:rPr>
          <w:sz w:val="20"/>
          <w:szCs w:val="20"/>
          <w:color w:val="auto"/>
        </w:rPr>
      </w:pPr>
      <w:r>
        <w:rPr>
          <w:rFonts w:ascii="Times New Roman" w:cs="Times New Roman" w:eastAsia="Times New Roman" w:hAnsi="Times New Roman"/>
          <w:sz w:val="24"/>
          <w:szCs w:val="24"/>
          <w:b w:val="1"/>
          <w:bCs w:val="1"/>
          <w:color w:val="auto"/>
        </w:rPr>
        <w:t>DE TRANSPORTES</w:t>
      </w:r>
    </w:p>
    <w:p>
      <w:pPr>
        <w:spacing w:after="0" w:line="26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expedición de licencia provisional para automovilista y motociclista con vigencia de 6 meses, así como su</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canje o reposición por igual plazo, incluyendo forma oficial.............................................................................</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bl>
    <w:p>
      <w:pPr>
        <w:spacing w:after="0" w:line="285"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expedición de licencias de automovilista, motociclista y chofer particular, así como su canje o reposición,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incluyendo forma oficial, con vigencia: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De 3 años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$585.00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De 5 años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$915.00</w:t>
            </w:r>
          </w:p>
        </w:tc>
      </w:tr>
      <w:tr>
        <w:trPr>
          <w:trHeight w:val="502"/>
        </w:trPr>
        <w:tc>
          <w:tcPr>
            <w:tcW w:w="82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Permanente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$1,950.00</w:t>
            </w:r>
          </w:p>
        </w:tc>
      </w:tr>
      <w:tr>
        <w:trPr>
          <w:trHeight w:val="504"/>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expedición, canje o reposición de licencias:</w:t>
            </w:r>
          </w:p>
        </w:tc>
        <w:tc>
          <w:tcPr>
            <w:tcW w:w="800" w:type="dxa"/>
            <w:vAlign w:val="bottom"/>
          </w:tcPr>
          <w:p>
            <w:pPr>
              <w:spacing w:after="0"/>
              <w:rPr>
                <w:sz w:val="24"/>
                <w:szCs w:val="24"/>
                <w:color w:val="auto"/>
              </w:rPr>
            </w:pP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chofer para el servicio de transporte mercantil, para conductores de vehículos destinados al servicio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transporte mercantil, con vigencia de 3 años, incluyendo forma oficial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$1,075.00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chofer del servicio de transporte público y mercantil de taxi, con vigencia de 5 años, incluyendo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forma oficial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$1,400.00</w:t>
            </w:r>
          </w:p>
        </w:tc>
      </w:tr>
    </w:tbl>
    <w:p>
      <w:pPr>
        <w:spacing w:after="0" w:line="29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Transitoria de chofer para el servicio de transporte público y mercantil de taxi, con vigencia de 6 meses,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incluyendo forma oficial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bl>
    <w:p>
      <w:pPr>
        <w:spacing w:after="0" w:line="29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expedición de duplicado, en caso de robo o pérdida de:</w:t>
      </w:r>
    </w:p>
    <w:p>
      <w:pPr>
        <w:spacing w:after="0" w:line="29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Licencias de automovilista, motociclista y chofer particular de vigencia de 3 o 5 años, incluyendo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forma oficial...............................................................................................................................</w:t>
            </w:r>
          </w:p>
        </w:tc>
        <w:tc>
          <w:tcPr>
            <w:tcW w:w="9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…$340.00</w:t>
            </w:r>
          </w:p>
        </w:tc>
      </w:tr>
      <w:p>
        <w:pPr>
          <w:sectPr>
            <w:pgSz w:w="12240" w:h="15840" w:orient="portrait"/>
            <w:cols w:equalWidth="0" w:num="1">
              <w:col w:w="9360"/>
            </w:cols>
            <w:pgMar w:left="1420" w:top="707" w:right="1460" w:bottom="628" w:gutter="0" w:footer="0" w:header="0"/>
          </w:sectPr>
        </w:pPr>
      </w:p>
      <w:bookmarkStart w:id="54" w:name="page55"/>
      <w:bookmarkEnd w:id="54"/>
    </w:tbl>
    <w:p>
      <w:pPr>
        <w:spacing w:after="0" w:line="239" w:lineRule="auto"/>
        <w:rPr>
          <w:sz w:val="20"/>
          <w:szCs w:val="20"/>
          <w:color w:val="auto"/>
        </w:rPr>
      </w:pPr>
      <w:r>
        <w:rPr>
          <w:rFonts w:ascii="Times New Roman" w:cs="Times New Roman" w:eastAsia="Times New Roman" w:hAnsi="Times New Roman"/>
          <w:sz w:val="20"/>
          <w:szCs w:val="20"/>
          <w:color w:val="auto"/>
        </w:rPr>
        <w:t>56</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Licencia de chofer del servicio de transporte público y mercantil; chofer para el servicio de transporte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mercantil, incluyendo forma oficial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Licencia transitoria de chofer para el servicio de transporte público y mercantil de taxi, incluyendo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forma oficial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El trámite a que se refiere esta fracción, no implicará la ampliación de la vigencia señalada en la licencia que se duplica.</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expedición de duplicado de licencia de automovilista, motociclista, o chofer particular con vigencia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permanente, incluyendo forma oficial,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$990.00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expedición, canje, reposición o duplicado del gafete de identificación de chofer del servicio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transporte público y servicio mercantil de taxi, incluyendo forma oficial, con vigencia de:</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6 meses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$175.00</w:t>
            </w:r>
          </w:p>
        </w:tc>
      </w:tr>
      <w:tr>
        <w:trPr>
          <w:trHeight w:val="54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3 años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$280.00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5 años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la aplicación del examen médico de agudeza audiovisual como requisito para la expedición, canje 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reposición de licencias de chofer del servicio de transporte público y mercantil; chofer para el servicio de transporte</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mercantil, o transitoria de chofer para el servicio de transporte público y servicio mercantil de taxi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bl>
    <w:p>
      <w:pPr>
        <w:spacing w:after="0" w:line="326"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la aplicación del examen toxicológico, psicométrico y médico de aptitud física, con vigencia de un año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como requisito para la expedición, canje o reposición de licencias de: chofer del servicio de transporte público y mercantil; chofer para el servicio de transporte mercantil, o transitoria de chofer para el servicio de transporte</w:t>
      </w:r>
    </w:p>
    <w:p>
      <w:pPr>
        <w:spacing w:after="0" w:line="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público y servicio mercantil de taxi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$680.00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la aplicación del examen de conocimientos teóricos como requisito para la expedición de licencias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servicio particular.................................................................................................................................................</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el análisis jurídico, técnico, operativo y financiero que sirva como base a la autoridad para 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otorgamiento de una concesión o permiso del servicio público de transporte y servicio de transporte mercantil de</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rPr>
                <w:sz w:val="20"/>
                <w:szCs w:val="20"/>
                <w:color w:val="auto"/>
              </w:rPr>
            </w:pPr>
            <w:r>
              <w:rPr>
                <w:rFonts w:ascii="Times New Roman" w:cs="Times New Roman" w:eastAsia="Times New Roman" w:hAnsi="Times New Roman"/>
                <w:sz w:val="20"/>
                <w:szCs w:val="20"/>
                <w:color w:val="auto"/>
              </w:rPr>
              <w:t>personas en sus modalidades de alquiler o taxi o de taxi local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$22,285.00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el análisis jurídico, técnico, operativo y financiero que sirva como base a la autoridad para autorizar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transmisión o cesión de las concesiones o permisos del servicio público de transporte y servicio de transporte</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mercantil de personas en sus modalidades de alquiler o taxi o de taxi local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$22,285.00</w:t>
            </w:r>
          </w:p>
        </w:tc>
      </w:tr>
    </w:tbl>
    <w:p>
      <w:pPr>
        <w:spacing w:after="0" w:line="324"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Lo previsto en esta fracción no será aplicable a las concesiones otorgadas para la prestación del servicio público de transporte en su modalidad de Sistema de Transporte Público Masivo establecido por el Gobierno del Estado.</w:t>
      </w:r>
    </w:p>
    <w:p>
      <w:pPr>
        <w:spacing w:after="0" w:line="291"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el análisis jurídico, técnico, operativo y financiero que sirva como base a la autoridad para autorizar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prórroga de la vigencia por un plazo igual al de su duración de las concesiones o permisos del servicio público de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transporte y servicio mercantil de personas en sus modalidades de alquiler o taxi o de taxi local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$22,285.00</w:t>
            </w:r>
          </w:p>
        </w:tc>
      </w:tr>
    </w:tbl>
    <w:p>
      <w:pPr>
        <w:spacing w:after="0" w:line="282" w:lineRule="exact"/>
        <w:rPr>
          <w:sz w:val="20"/>
          <w:szCs w:val="20"/>
          <w:color w:val="auto"/>
        </w:rPr>
      </w:pPr>
    </w:p>
    <w:p>
      <w:pPr>
        <w:jc w:val="both"/>
        <w:ind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el análisis jurídico, técnico y administrativo que sirva como base a la autoridad para el registro ante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Secretaría de Infraestructura y Transportes de las Empresas de Redes de Transporte para la prestación del Servicio</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Ejecutivo, que incluye cédula de alta, por cada uno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$50,000.00</w:t>
            </w:r>
          </w:p>
        </w:tc>
      </w:tr>
      <w:p>
        <w:pPr>
          <w:sectPr>
            <w:pgSz w:w="12240" w:h="15840" w:orient="portrait"/>
            <w:cols w:equalWidth="0" w:num="1">
              <w:col w:w="9360"/>
            </w:cols>
            <w:pgMar w:left="1480" w:top="695" w:right="1400" w:bottom="608" w:gutter="0" w:footer="0" w:header="0"/>
          </w:sectPr>
        </w:pPr>
      </w:p>
      <w:bookmarkStart w:id="55" w:name="page56"/>
      <w:bookmarkEnd w:id="55"/>
    </w:tbl>
    <w:p>
      <w:pPr>
        <w:jc w:val="right"/>
        <w:spacing w:after="0" w:line="239" w:lineRule="auto"/>
        <w:rPr>
          <w:sz w:val="20"/>
          <w:szCs w:val="20"/>
          <w:color w:val="auto"/>
        </w:rPr>
      </w:pPr>
      <w:r>
        <w:rPr>
          <w:rFonts w:ascii="Times New Roman" w:cs="Times New Roman" w:eastAsia="Times New Roman" w:hAnsi="Times New Roman"/>
          <w:sz w:val="20"/>
          <w:szCs w:val="20"/>
          <w:color w:val="auto"/>
        </w:rPr>
        <w:t>57</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2">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la expedición anual de la cédula de identificación de vehículo de Servicio Ejecutivo inscrito por las</w:t>
      </w:r>
    </w:p>
    <w:p>
      <w:pPr>
        <w:spacing w:after="0" w:line="45" w:lineRule="exact"/>
        <w:rPr>
          <w:sz w:val="20"/>
          <w:szCs w:val="20"/>
          <w:color w:val="auto"/>
        </w:rPr>
      </w:pPr>
    </w:p>
    <w:p>
      <w:pPr>
        <w:spacing w:after="0" w:line="239" w:lineRule="auto"/>
        <w:tabs>
          <w:tab w:leader="dot" w:pos="8540" w:val="left"/>
        </w:tabs>
        <w:rPr>
          <w:sz w:val="20"/>
          <w:szCs w:val="20"/>
          <w:color w:val="auto"/>
        </w:rPr>
      </w:pPr>
      <w:r>
        <w:rPr>
          <w:rFonts w:ascii="Times New Roman" w:cs="Times New Roman" w:eastAsia="Times New Roman" w:hAnsi="Times New Roman"/>
          <w:sz w:val="20"/>
          <w:szCs w:val="20"/>
          <w:color w:val="auto"/>
        </w:rPr>
        <w:t>Empresas de Redes de Transportes, por cada uno</w:t>
      </w:r>
      <w:r>
        <w:rPr>
          <w:sz w:val="20"/>
          <w:szCs w:val="20"/>
          <w:color w:val="auto"/>
        </w:rPr>
        <w:tab/>
      </w:r>
      <w:r>
        <w:rPr>
          <w:rFonts w:ascii="Times New Roman" w:cs="Times New Roman" w:eastAsia="Times New Roman" w:hAnsi="Times New Roman"/>
          <w:sz w:val="20"/>
          <w:szCs w:val="20"/>
          <w:color w:val="auto"/>
        </w:rPr>
        <w:t>$1,000.00</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el análisis anual, tendiente a verificar que no han variado las condiciones en que se expidieron las</w:t>
      </w:r>
    </w:p>
    <w:p>
      <w:pPr>
        <w:spacing w:after="0" w:line="42"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placas del servicio público de transporte y de servicio de transporte mercantil de personas en sus modalidades de</w:t>
      </w:r>
    </w:p>
    <w:p>
      <w:pPr>
        <w:spacing w:after="0" w:line="42" w:lineRule="exact"/>
        <w:rPr>
          <w:sz w:val="20"/>
          <w:szCs w:val="20"/>
          <w:color w:val="auto"/>
        </w:rPr>
      </w:pPr>
    </w:p>
    <w:p>
      <w:pPr>
        <w:spacing w:after="0" w:line="239" w:lineRule="auto"/>
        <w:tabs>
          <w:tab w:leader="dot" w:pos="8540" w:val="left"/>
        </w:tabs>
        <w:rPr>
          <w:sz w:val="20"/>
          <w:szCs w:val="20"/>
          <w:color w:val="auto"/>
        </w:rPr>
      </w:pPr>
      <w:r>
        <w:rPr>
          <w:rFonts w:ascii="Times New Roman" w:cs="Times New Roman" w:eastAsia="Times New Roman" w:hAnsi="Times New Roman"/>
          <w:sz w:val="20"/>
          <w:szCs w:val="20"/>
          <w:color w:val="auto"/>
        </w:rPr>
        <w:t>alquiler o taxi o de taxi local, por cada vehículo</w:t>
      </w:r>
      <w:r>
        <w:rPr>
          <w:sz w:val="20"/>
          <w:szCs w:val="20"/>
          <w:color w:val="auto"/>
        </w:rPr>
        <w:tab/>
      </w:r>
      <w:r>
        <w:rPr>
          <w:rFonts w:ascii="Times New Roman" w:cs="Times New Roman" w:eastAsia="Times New Roman" w:hAnsi="Times New Roman"/>
          <w:sz w:val="20"/>
          <w:szCs w:val="20"/>
          <w:color w:val="auto"/>
        </w:rPr>
        <w:t>$1,150.00</w:t>
      </w:r>
    </w:p>
    <w:p>
      <w:pPr>
        <w:spacing w:after="0" w:line="316" w:lineRule="exact"/>
        <w:rPr>
          <w:sz w:val="20"/>
          <w:szCs w:val="20"/>
          <w:color w:val="auto"/>
        </w:rPr>
      </w:pPr>
    </w:p>
    <w:p>
      <w:pPr>
        <w:ind w:left="280"/>
        <w:spacing w:after="0"/>
        <w:tabs>
          <w:tab w:leader="dot" w:pos="8720" w:val="left"/>
        </w:tabs>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autorización para el cambio de vehículo atendiendo al modelo, capacidad o ruta de servicio público</w:t>
      </w:r>
      <w:r>
        <w:rPr>
          <w:sz w:val="20"/>
          <w:szCs w:val="20"/>
          <w:color w:val="auto"/>
        </w:rPr>
        <w:tab/>
      </w:r>
      <w:r>
        <w:rPr>
          <w:rFonts w:ascii="Times New Roman" w:cs="Times New Roman" w:eastAsia="Times New Roman" w:hAnsi="Times New Roman"/>
          <w:sz w:val="19"/>
          <w:szCs w:val="19"/>
          <w:color w:val="auto"/>
        </w:rPr>
        <w:t>$270.00</w:t>
      </w:r>
    </w:p>
    <w:p>
      <w:pPr>
        <w:spacing w:after="0" w:line="3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La autorización a que se refiere esta fracción implica, en todos los casos, solicitar la reposición de la calcomanía alfanumérica de identificación vehicular, independientemente del pago de la cuota de derechos por los servicios prestados de que se trate.</w:t>
      </w:r>
    </w:p>
    <w:p>
      <w:pPr>
        <w:spacing w:after="0" w:line="28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XVII. </w:t>
      </w:r>
      <w:r>
        <w:rPr>
          <w:rFonts w:ascii="Times New Roman" w:cs="Times New Roman" w:eastAsia="Times New Roman" w:hAnsi="Times New Roman"/>
          <w:sz w:val="20"/>
          <w:szCs w:val="20"/>
          <w:color w:val="auto"/>
        </w:rPr>
        <w:t>Por la autorización para el cambio de modalidad del vehículo con que se presta el servicio público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transporte, si el cambio a que se refiere la fracción anterior, implica cambio en el formato de placa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Para efectos de esta fracción, así como de las fracciones XI y XVI de este Apartado, el concesionario o permisionario deberá contar con placas de circulación vigentes, título y tarjetón de concesión o permiso vigentes.</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el trámite de baja de vehículo y/o de placas del servicio público del transporte y del servicio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transporte mercantil de personas en sus modalidades de alquiler o taxi o de taxi local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la expedición o reposición del tarjetón que identifica a los vehículos destinados al servicio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transporte mercantil, a excepción de los automóviles del servicio de transporte mercantil de personas en sus</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modalidades de alquiler o taxi o de taxi local, con vigencia de un año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bl>
    <w:p>
      <w:pPr>
        <w:spacing w:after="0" w:line="32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XX. </w:t>
      </w:r>
      <w:r>
        <w:rPr>
          <w:rFonts w:ascii="Times New Roman" w:cs="Times New Roman" w:eastAsia="Times New Roman" w:hAnsi="Times New Roman"/>
          <w:sz w:val="19"/>
          <w:szCs w:val="19"/>
          <w:color w:val="auto"/>
        </w:rPr>
        <w:t>Por el análisis tendiente a verificar que los vehículos destinados al servicio público de transporte y al servicio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4"/>
              </w:rPr>
              <w:t>mercantil cumplen con las características y condiciones físico-mecánicas para prestar el servicio respectivo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$260.00</w:t>
            </w:r>
          </w:p>
        </w:tc>
      </w:tr>
    </w:tbl>
    <w:p>
      <w:pPr>
        <w:spacing w:after="0" w:line="32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XXI. </w:t>
      </w:r>
      <w:r>
        <w:rPr>
          <w:rFonts w:ascii="Times New Roman" w:cs="Times New Roman" w:eastAsia="Times New Roman" w:hAnsi="Times New Roman"/>
          <w:sz w:val="19"/>
          <w:szCs w:val="19"/>
          <w:color w:val="auto"/>
        </w:rPr>
        <w:t>Por la expedición o reposición de título o tarjetón de concesión o permiso del Servicio Público de Transporte y</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3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5"/>
              </w:rPr>
              <w:t>del Servicio Mercantil, en sus modalidades de alquiler o taxi o de taxi local, por cada documento</w:t>
            </w:r>
          </w:p>
        </w:tc>
        <w:tc>
          <w:tcPr>
            <w:tcW w:w="19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1"/>
              </w:rPr>
              <w:t>............................. $260.00</w:t>
            </w:r>
          </w:p>
        </w:tc>
      </w:tr>
      <w:tr>
        <w:trPr>
          <w:trHeight w:val="542"/>
        </w:trPr>
        <w:tc>
          <w:tcPr>
            <w:tcW w:w="73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4"/>
              </w:rPr>
              <w:t xml:space="preserve">XXII. </w:t>
            </w:r>
            <w:r>
              <w:rPr>
                <w:rFonts w:ascii="Times New Roman" w:cs="Times New Roman" w:eastAsia="Times New Roman" w:hAnsi="Times New Roman"/>
                <w:sz w:val="20"/>
                <w:szCs w:val="20"/>
                <w:color w:val="auto"/>
                <w:w w:val="84"/>
              </w:rPr>
              <w:t>Por la expedición y/o reposición de tarjeta de circulación .................................................................</w:t>
            </w:r>
          </w:p>
        </w:tc>
        <w:tc>
          <w:tcPr>
            <w:tcW w:w="19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XXIII. </w:t>
      </w:r>
      <w:r>
        <w:rPr>
          <w:rFonts w:ascii="Times New Roman" w:cs="Times New Roman" w:eastAsia="Times New Roman" w:hAnsi="Times New Roman"/>
          <w:sz w:val="20"/>
          <w:szCs w:val="20"/>
          <w:color w:val="auto"/>
        </w:rPr>
        <w:t>Por la expedición, reposición, y en su caso, canje de placas de los vehículos de los servicios de transporte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público y del servicio de transporte mercantil de personas en sus modalidades de alquiler o taxi o de taxi local, que</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incluye calcomanía alfanumérica de identificación vehicular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$805.00</w:t>
            </w:r>
          </w:p>
        </w:tc>
      </w:tr>
    </w:tbl>
    <w:p>
      <w:pPr>
        <w:spacing w:after="0" w:line="323"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color w:val="auto"/>
        </w:rPr>
        <w:t>Para que la autoridad entregue placas y calcomanía alfanumérica de identificación vehicular a que se refiere esta fracción, es requisito indispensable que los solicitantes cuenten con título y tarjetón de concesión o permiso vigentes, según sea el caso; comprueben que se encuentran al corriente en el pago del Impuesto Sobre Tenencia o Uso de Vehículos Federal y/o Estatal, del Impuesto Sobre Adquisición de Vehículos Automotores Usados y de los Derechos por Servicios de Control Vehicular en los casos que proceda, además de pagar o demostrar haber pagado los Derechos a que se refieren las fracciones X y XV de este Apartado.</w:t>
      </w:r>
    </w:p>
    <w:p>
      <w:pPr>
        <w:spacing w:after="0" w:line="291"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Para la realización del canje de placas a que se refiere esta fracción, el concesionario o permisionario deberá cumplir, además, con los requisitos que apruebe y dé a conocer la Secretaría de Infraestructura y Transportes del Estado.</w:t>
      </w:r>
    </w:p>
    <w:p>
      <w:pPr>
        <w:spacing w:after="0" w:line="24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No se otorgará tarjeta de circulación, placas o cualquier otro documento que permita la circulación vehicular, ni se aceptará el pago del Impuesto Sobre Tenencia o Uso de Vehículos Federal y/o Estatal, en los casos en que no se</w:t>
      </w:r>
    </w:p>
    <w:p>
      <w:pPr>
        <w:sectPr>
          <w:pgSz w:w="12240" w:h="15840" w:orient="portrait"/>
          <w:cols w:equalWidth="0" w:num="1">
            <w:col w:w="9360"/>
          </w:cols>
          <w:pgMar w:left="1420" w:top="707" w:right="1460" w:bottom="576" w:gutter="0" w:footer="0" w:header="0"/>
        </w:sectPr>
      </w:pPr>
    </w:p>
    <w:bookmarkStart w:id="56" w:name="page57"/>
    <w:bookmarkEnd w:id="56"/>
    <w:p>
      <w:pPr>
        <w:spacing w:after="0" w:line="239" w:lineRule="auto"/>
        <w:rPr>
          <w:sz w:val="20"/>
          <w:szCs w:val="20"/>
          <w:color w:val="auto"/>
        </w:rPr>
      </w:pPr>
      <w:r>
        <w:rPr>
          <w:rFonts w:ascii="Times New Roman" w:cs="Times New Roman" w:eastAsia="Times New Roman" w:hAnsi="Times New Roman"/>
          <w:sz w:val="20"/>
          <w:szCs w:val="20"/>
          <w:color w:val="auto"/>
        </w:rPr>
        <w:t>58</w:t>
      </w:r>
    </w:p>
    <w:p>
      <w:pPr>
        <w:spacing w:after="0" w:line="250" w:lineRule="exact"/>
        <w:rPr>
          <w:sz w:val="20"/>
          <w:szCs w:val="20"/>
          <w:color w:val="auto"/>
        </w:rPr>
      </w:pPr>
    </w:p>
    <w:p>
      <w:pPr>
        <w:jc w:val="both"/>
        <w:ind w:right="20"/>
        <w:spacing w:after="0" w:line="274" w:lineRule="auto"/>
        <w:rPr>
          <w:sz w:val="20"/>
          <w:szCs w:val="20"/>
          <w:color w:val="auto"/>
        </w:rPr>
      </w:pPr>
      <w:r>
        <w:rPr>
          <w:rFonts w:ascii="Times New Roman" w:cs="Times New Roman" w:eastAsia="Times New Roman" w:hAnsi="Times New Roman"/>
          <w:sz w:val="20"/>
          <w:szCs w:val="20"/>
          <w:color w:val="auto"/>
        </w:rPr>
        <w:t>acredite ante la Secretaría de Finanzas y Administración la legal estancia en el país de los vehículos en régimen de importación definitiva.</w:t>
      </w:r>
    </w:p>
    <w:p>
      <w:pPr>
        <w:spacing w:after="0" w:line="294"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El titular de la concesión o permiso, deberá haber cumplido con el programa de actualización de documentos y cambio de placas del servicio público de transporte y servicio de transporte mercantil de personas en su modalidad de alquiler o taxi.</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XXIV. </w:t>
            </w:r>
            <w:r>
              <w:rPr>
                <w:rFonts w:ascii="Times New Roman" w:cs="Times New Roman" w:eastAsia="Times New Roman" w:hAnsi="Times New Roman"/>
                <w:sz w:val="20"/>
                <w:szCs w:val="20"/>
                <w:color w:val="auto"/>
                <w:w w:val="99"/>
              </w:rPr>
              <w:t>Por la reposición de calcomanía alfanumérica de identificación vehicular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$260.00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XXV. </w:t>
      </w:r>
      <w:r>
        <w:rPr>
          <w:rFonts w:ascii="Times New Roman" w:cs="Times New Roman" w:eastAsia="Times New Roman" w:hAnsi="Times New Roman"/>
          <w:sz w:val="20"/>
          <w:szCs w:val="20"/>
          <w:color w:val="auto"/>
        </w:rPr>
        <w:t>Por cada curso de capacitación y adiestramiento impartido a los prestadores del servicio público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transporte y del servicio mercantil, que incluye el derecho a presentar examen y comprobante de aprobación en su</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8"/>
              </w:rPr>
              <w:t>caso, por cada persona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$545.00</w:t>
            </w:r>
          </w:p>
        </w:tc>
      </w:tr>
      <w:tr>
        <w:trPr>
          <w:trHeight w:val="545"/>
        </w:trPr>
        <w:tc>
          <w:tcPr>
            <w:tcW w:w="854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XXVI. </w:t>
            </w:r>
            <w:r>
              <w:rPr>
                <w:rFonts w:ascii="Times New Roman" w:cs="Times New Roman" w:eastAsia="Times New Roman" w:hAnsi="Times New Roman"/>
                <w:sz w:val="20"/>
                <w:szCs w:val="20"/>
                <w:color w:val="auto"/>
                <w:w w:val="99"/>
              </w:rPr>
              <w:t>Por la elaboración y expedición de dictámenes técnicos en materia de transportes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$3,015.00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La cuota de los Derechos a que se refiere esta fracción se causará y pagará independientemente de que se otorgue o no la concesión.</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XXVII. </w:t>
            </w:r>
            <w:r>
              <w:rPr>
                <w:rFonts w:ascii="Times New Roman" w:cs="Times New Roman" w:eastAsia="Times New Roman" w:hAnsi="Times New Roman"/>
                <w:sz w:val="20"/>
                <w:szCs w:val="20"/>
                <w:color w:val="auto"/>
                <w:w w:val="99"/>
              </w:rPr>
              <w:t>Por la elaboración y expedición de dictámenes técnicos en materia de comunicación vial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$1,465.00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XXVIII. </w:t>
      </w:r>
      <w:r>
        <w:rPr>
          <w:rFonts w:ascii="Times New Roman" w:cs="Times New Roman" w:eastAsia="Times New Roman" w:hAnsi="Times New Roman"/>
          <w:sz w:val="20"/>
          <w:szCs w:val="20"/>
          <w:color w:val="auto"/>
        </w:rPr>
        <w:t>Por la elaboración de estudios para la autorización de bases, sitios y/o terminales del servicio público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pasajeros de ruta fija y/o de servicio mercantil.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$5,985.00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XXIX. </w:t>
      </w:r>
      <w:r>
        <w:rPr>
          <w:rFonts w:ascii="Times New Roman" w:cs="Times New Roman" w:eastAsia="Times New Roman" w:hAnsi="Times New Roman"/>
          <w:sz w:val="20"/>
          <w:szCs w:val="20"/>
          <w:color w:val="auto"/>
        </w:rPr>
        <w:t>Por la elaboración de estudios de ampliación de ruta y/o recorrido del servicio público de transporte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pasajeros de ruta fija, por unidad concesionada en la ruta de que se trate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$1,515.00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 </w:t>
      </w:r>
      <w:r>
        <w:rPr>
          <w:rFonts w:ascii="Times New Roman" w:cs="Times New Roman" w:eastAsia="Times New Roman" w:hAnsi="Times New Roman"/>
          <w:sz w:val="20"/>
          <w:szCs w:val="20"/>
          <w:color w:val="auto"/>
        </w:rPr>
        <w:t>Por la elaboración de estudios técnicos para que unidades del servicio público de transporte federal</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transiten en tramos de la infraestructura vial de caminos de jurisdicción estatal, por unidad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$1,515.00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XXXI. </w:t>
      </w:r>
      <w:r>
        <w:rPr>
          <w:rFonts w:ascii="Times New Roman" w:cs="Times New Roman" w:eastAsia="Times New Roman" w:hAnsi="Times New Roman"/>
          <w:sz w:val="20"/>
          <w:szCs w:val="20"/>
          <w:color w:val="auto"/>
        </w:rPr>
        <w:t>Por la elaboración de estudio de ampliación del parque vehicular en una ruta del servicio público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transporte de pasajeros de ruta fija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$7,475.00</w:t>
            </w:r>
          </w:p>
        </w:tc>
      </w:tr>
      <w:tr>
        <w:trPr>
          <w:trHeight w:val="542"/>
        </w:trPr>
        <w:tc>
          <w:tcPr>
            <w:tcW w:w="8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XXXII. </w:t>
            </w:r>
            <w:r>
              <w:rPr>
                <w:rFonts w:ascii="Times New Roman" w:cs="Times New Roman" w:eastAsia="Times New Roman" w:hAnsi="Times New Roman"/>
                <w:sz w:val="20"/>
                <w:szCs w:val="20"/>
                <w:color w:val="auto"/>
              </w:rPr>
              <w:t>Por la elaboración de estudio de factibilidad de nuevas rutas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$14,910.00</w:t>
            </w:r>
          </w:p>
        </w:tc>
      </w:tr>
      <w:tr>
        <w:trPr>
          <w:trHeight w:val="502"/>
        </w:trPr>
        <w:tc>
          <w:tcPr>
            <w:tcW w:w="8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XXXIII. </w:t>
            </w:r>
            <w:r>
              <w:rPr>
                <w:rFonts w:ascii="Times New Roman" w:cs="Times New Roman" w:eastAsia="Times New Roman" w:hAnsi="Times New Roman"/>
                <w:sz w:val="20"/>
                <w:szCs w:val="20"/>
                <w:color w:val="auto"/>
              </w:rPr>
              <w:t>Por la elaboración de estudio de cambio de modalidad de ruta fija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$565.00</w:t>
            </w:r>
          </w:p>
        </w:tc>
      </w:tr>
      <w:tr>
        <w:trPr>
          <w:trHeight w:val="504"/>
        </w:trPr>
        <w:tc>
          <w:tcPr>
            <w:tcW w:w="8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XXXIV. </w:t>
            </w:r>
            <w:r>
              <w:rPr>
                <w:rFonts w:ascii="Times New Roman" w:cs="Times New Roman" w:eastAsia="Times New Roman" w:hAnsi="Times New Roman"/>
                <w:sz w:val="20"/>
                <w:szCs w:val="20"/>
                <w:color w:val="auto"/>
              </w:rPr>
              <w:t>Por la expedición de la constancia de no adeudo de infracciones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XXXV. </w:t>
      </w:r>
      <w:r>
        <w:rPr>
          <w:rFonts w:ascii="Times New Roman" w:cs="Times New Roman" w:eastAsia="Times New Roman" w:hAnsi="Times New Roman"/>
          <w:sz w:val="20"/>
          <w:szCs w:val="20"/>
          <w:color w:val="auto"/>
        </w:rPr>
        <w:t>Por la expedición de la constancia para que un vehículo destinado al servicio público de transporte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preste un servicio extraordinario en el horario y en los días que la misma señale, por día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XXXVI. </w:t>
      </w:r>
      <w:r>
        <w:rPr>
          <w:rFonts w:ascii="Times New Roman" w:cs="Times New Roman" w:eastAsia="Times New Roman" w:hAnsi="Times New Roman"/>
          <w:sz w:val="20"/>
          <w:szCs w:val="20"/>
          <w:color w:val="auto"/>
        </w:rPr>
        <w:t>Por la expedición de la constancia de inscripción en el registro de representantes de las rutas y/o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personas jurídicas autorizadas por la Secretaría para prestar algún tipo de transporte en el Estado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bl>
    <w:p>
      <w:pPr>
        <w:spacing w:after="0" w:line="27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XXXVII. </w:t>
      </w:r>
      <w:r>
        <w:rPr>
          <w:rFonts w:ascii="Times New Roman" w:cs="Times New Roman" w:eastAsia="Times New Roman" w:hAnsi="Times New Roman"/>
          <w:sz w:val="20"/>
          <w:szCs w:val="20"/>
          <w:color w:val="auto"/>
        </w:rPr>
        <w:t>Por el resguardo de vehículos del servicio público de transporte y del servicio público mercantil en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rPr>
                <w:sz w:val="20"/>
                <w:szCs w:val="20"/>
                <w:color w:val="auto"/>
              </w:rPr>
            </w:pPr>
            <w:r>
              <w:rPr>
                <w:rFonts w:ascii="Times New Roman" w:cs="Times New Roman" w:eastAsia="Times New Roman" w:hAnsi="Times New Roman"/>
                <w:sz w:val="20"/>
                <w:szCs w:val="20"/>
                <w:color w:val="auto"/>
                <w:w w:val="99"/>
              </w:rPr>
              <w:t>depósitos del Estado administrados por esta Dependencia, se pagará diariamente ..............................................</w:t>
            </w:r>
          </w:p>
        </w:tc>
        <w:tc>
          <w:tcPr>
            <w:tcW w:w="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XXXVIII. </w:t>
      </w:r>
      <w:r>
        <w:rPr>
          <w:rFonts w:ascii="Times New Roman" w:cs="Times New Roman" w:eastAsia="Times New Roman" w:hAnsi="Times New Roman"/>
          <w:sz w:val="20"/>
          <w:szCs w:val="20"/>
          <w:color w:val="auto"/>
        </w:rPr>
        <w:t>Por la expedición de la constancia de autorización para que los vehículos destinados al servicio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público de transporte, porten publicidad en el interior o en el medallón, por cada vehículo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$500.00</w:t>
            </w:r>
          </w:p>
        </w:tc>
      </w:tr>
    </w:tbl>
    <w:p>
      <w:pPr>
        <w:spacing w:after="0" w:line="285"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El plazo para el pago de los derechos a que se refiere la fracción XV de este Apartado, será el mismo que se señale para el pago de los Derechos por Servicios de Control Vehicular, debiendo cubrirse conjuntamente.</w:t>
      </w:r>
    </w:p>
    <w:p>
      <w:pPr>
        <w:sectPr>
          <w:pgSz w:w="12240" w:h="15840" w:orient="portrait"/>
          <w:cols w:equalWidth="0" w:num="1">
            <w:col w:w="9360"/>
          </w:cols>
          <w:pgMar w:left="1480" w:top="695" w:right="1400" w:bottom="560" w:gutter="0" w:footer="0" w:header="0"/>
        </w:sectPr>
      </w:pPr>
    </w:p>
    <w:bookmarkStart w:id="57" w:name="page58"/>
    <w:bookmarkEnd w:id="57"/>
    <w:p>
      <w:pPr>
        <w:jc w:val="right"/>
        <w:spacing w:after="0" w:line="239" w:lineRule="auto"/>
        <w:rPr>
          <w:sz w:val="20"/>
          <w:szCs w:val="20"/>
          <w:color w:val="auto"/>
        </w:rPr>
      </w:pPr>
      <w:r>
        <w:rPr>
          <w:rFonts w:ascii="Times New Roman" w:cs="Times New Roman" w:eastAsia="Times New Roman" w:hAnsi="Times New Roman"/>
          <w:sz w:val="20"/>
          <w:szCs w:val="20"/>
          <w:color w:val="auto"/>
        </w:rPr>
        <w:t>59</w:t>
      </w:r>
    </w:p>
    <w:p>
      <w:pPr>
        <w:spacing w:after="0" w:line="26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3">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Para que la autoridad fiscal reciba los pagos de los derechos a que se refieren las fracciones X, XI, XII, XV, XVI, XVII, XVIII, XXI, XXII y XXIII de este Apartado, el particular deberá presentar el oficio de autorización que para estos efectos emita la Secretaría de Infraestructura y Transportes.</w:t>
      </w:r>
    </w:p>
    <w:p>
      <w:pPr>
        <w:spacing w:after="0" w:line="288"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Para que la autoridad fiscal reciba el pago de los derechos que se refiere la fracción XII, de este Apartado, deberá contarse con la aprobación de la Secretaría de Infraestructura y Transportes, misma que la hará constar en el Registro Estatal Vehicular.</w:t>
      </w:r>
    </w:p>
    <w:p>
      <w:pPr>
        <w:spacing w:after="0" w:line="290"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La expedición, reposición o canje de placas de circulación de los vehículos destinados a la prestación del servicio de transporte mercantil en modalidades distintas a las de alquiler o taxi o de taxi local, estará sujeta a que el particular presente ante la citada autoridad fiscal el tarjetón a que se refiere la fracción XIX de este Apartado.</w:t>
      </w:r>
    </w:p>
    <w:p>
      <w:pPr>
        <w:spacing w:after="0" w:line="242" w:lineRule="exact"/>
        <w:rPr>
          <w:sz w:val="20"/>
          <w:szCs w:val="20"/>
          <w:color w:val="auto"/>
        </w:rPr>
      </w:pPr>
    </w:p>
    <w:p>
      <w:pPr>
        <w:ind w:left="3780"/>
        <w:spacing w:after="0"/>
        <w:rPr>
          <w:sz w:val="20"/>
          <w:szCs w:val="20"/>
          <w:color w:val="auto"/>
        </w:rPr>
      </w:pPr>
      <w:r>
        <w:rPr>
          <w:rFonts w:ascii="Times New Roman" w:cs="Times New Roman" w:eastAsia="Times New Roman" w:hAnsi="Times New Roman"/>
          <w:sz w:val="24"/>
          <w:szCs w:val="24"/>
          <w:b w:val="1"/>
          <w:bCs w:val="1"/>
          <w:color w:val="auto"/>
        </w:rPr>
        <w:t>CAPÍTULO VIII</w:t>
      </w:r>
    </w:p>
    <w:p>
      <w:pPr>
        <w:ind w:left="1540"/>
        <w:spacing w:after="0" w:line="235"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1860"/>
        <w:spacing w:after="0" w:line="238" w:lineRule="auto"/>
        <w:rPr>
          <w:sz w:val="20"/>
          <w:szCs w:val="20"/>
          <w:color w:val="auto"/>
        </w:rPr>
      </w:pPr>
      <w:r>
        <w:rPr>
          <w:rFonts w:ascii="Times New Roman" w:cs="Times New Roman" w:eastAsia="Times New Roman" w:hAnsi="Times New Roman"/>
          <w:sz w:val="24"/>
          <w:szCs w:val="24"/>
          <w:b w:val="1"/>
          <w:bCs w:val="1"/>
          <w:color w:val="auto"/>
        </w:rPr>
        <w:t>POR LA SECRETARÍA DE EDUCACIÓN PÚBLICA</w:t>
      </w:r>
    </w:p>
    <w:p>
      <w:pPr>
        <w:spacing w:after="0" w:line="317"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ARTÍCULO 31.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Educación Pública</w:t>
      </w:r>
      <w:r>
        <w:rPr>
          <w:rFonts w:ascii="Times New Roman" w:cs="Times New Roman" w:eastAsia="Times New Roman" w:hAnsi="Times New Roman"/>
          <w:sz w:val="20"/>
          <w:szCs w:val="20"/>
          <w:color w:val="auto"/>
        </w:rPr>
        <w:t>, se causarán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y pagarán de conformidad con las cuotas siguientes:</w:t>
      </w:r>
    </w:p>
    <w:p>
      <w:pPr>
        <w:spacing w:after="0" w:line="28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análisis de factibilidad para el otorgamiento del reconocimiento de validez oficial de estudios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Educación Inicial.............................................................................................................................................</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$2,855.00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análisis de factibilidad para otorgar el acuerdo de autorización para impartir educación o 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reconocimiento de validez oficial de estudios a particulares, por cada nivel educativo de tipo básico o plan de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estudios de educación media superior…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$2,855.00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análisis de factibilidad para otorgar los acuerdos de autorización para impartir educación o el</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reconocimiento de validez oficial de estudios a particulares, por cada plan de estudios de tipo superior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$6,320.00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el otorgamiento del acuerdo de reconocimiento de validez oficial de estudios a particulares, por cada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plan de estudios de educación media superior y superior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$1,340.00</w:t>
            </w:r>
          </w:p>
        </w:tc>
      </w:tr>
      <w:tr>
        <w:trPr>
          <w:trHeight w:val="545"/>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Otorgamiento del Acuerdo de Reconocimiento de Validez Oficial de Estudios de Educación Inicial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$1,340.00</w:t>
            </w:r>
          </w:p>
        </w:tc>
      </w:tr>
      <w:tr>
        <w:trPr>
          <w:trHeight w:val="542"/>
        </w:trPr>
        <w:tc>
          <w:tcPr>
            <w:tcW w:w="8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Autorización de cambio de Director de escuelas particulares de educación básica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otorgamiento a particulares del acuerdo de autorización para impartir educación, por cada nivel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tipo básico y normal .......................................................................................................................................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autorización del Titular de esta Dependencia en títulos profesionales de instituciones oficiales</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y particulares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la expedición de duplicados de certificados de estudios: de preescolar, primaria, secundaria, educación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media superior y/o superior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$140.00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X. </w:t>
            </w:r>
            <w:r>
              <w:rPr>
                <w:rFonts w:ascii="Times New Roman" w:cs="Times New Roman" w:eastAsia="Times New Roman" w:hAnsi="Times New Roman"/>
                <w:sz w:val="20"/>
                <w:szCs w:val="20"/>
                <w:color w:val="auto"/>
                <w:w w:val="94"/>
              </w:rPr>
              <w:t>Por la validación de duplicados de certificados de estudios de educación media superior y/o superior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XI. </w:t>
            </w:r>
            <w:r>
              <w:rPr>
                <w:rFonts w:ascii="Times New Roman" w:cs="Times New Roman" w:eastAsia="Times New Roman" w:hAnsi="Times New Roman"/>
                <w:sz w:val="20"/>
                <w:szCs w:val="20"/>
                <w:color w:val="auto"/>
                <w:w w:val="94"/>
              </w:rPr>
              <w:t>Por la expedición de certificados de estudios por rectificación o corrección del nombre del educando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$270.00</w:t>
            </w:r>
          </w:p>
        </w:tc>
      </w:tr>
    </w:tbl>
    <w:p>
      <w:pPr>
        <w:spacing w:after="0" w:line="27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la expedición de certificaciones de los acuerdos de reconocimiento de validez oficial de estudios, planes</w:t>
      </w:r>
    </w:p>
    <w:p>
      <w:pPr>
        <w:spacing w:after="0" w:line="4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y programas de estudio, que incluye forma oficial, por hoja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$125.00</w:t>
            </w:r>
          </w:p>
        </w:tc>
      </w:tr>
      <w:p>
        <w:pPr>
          <w:sectPr>
            <w:pgSz w:w="12240" w:h="15840" w:orient="portrait"/>
            <w:cols w:equalWidth="0" w:num="1">
              <w:col w:w="9360"/>
            </w:cols>
            <w:pgMar w:left="1420" w:top="707" w:right="1460" w:bottom="587" w:gutter="0" w:footer="0" w:header="0"/>
          </w:sectPr>
        </w:pPr>
      </w:p>
      <w:bookmarkStart w:id="58" w:name="page59"/>
      <w:bookmarkEnd w:id="58"/>
    </w:tbl>
    <w:p>
      <w:pPr>
        <w:spacing w:after="0" w:line="1"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60</w:t>
            </w:r>
          </w:p>
        </w:tc>
        <w:tc>
          <w:tcPr>
            <w:tcW w:w="800" w:type="dxa"/>
            <w:vAlign w:val="bottom"/>
          </w:tcPr>
          <w:p>
            <w:pPr>
              <w:spacing w:after="0"/>
              <w:rPr>
                <w:sz w:val="19"/>
                <w:szCs w:val="19"/>
                <w:color w:val="auto"/>
              </w:rPr>
            </w:pPr>
          </w:p>
        </w:tc>
      </w:tr>
      <w:tr>
        <w:trPr>
          <w:trHeight w:val="49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XIII. </w:t>
            </w:r>
            <w:r>
              <w:rPr>
                <w:rFonts w:ascii="Times New Roman" w:cs="Times New Roman" w:eastAsia="Times New Roman" w:hAnsi="Times New Roman"/>
                <w:sz w:val="20"/>
                <w:szCs w:val="20"/>
                <w:color w:val="auto"/>
                <w:w w:val="98"/>
              </w:rPr>
              <w:t>Por la Certificación de Títulos Profesionales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la Dictaminación de expedientes para el otorgamiento de:</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2"/>
              </w:rPr>
              <w:t xml:space="preserve">a) </w:t>
            </w:r>
            <w:r>
              <w:rPr>
                <w:rFonts w:ascii="Times New Roman" w:cs="Times New Roman" w:eastAsia="Times New Roman" w:hAnsi="Times New Roman"/>
                <w:sz w:val="20"/>
                <w:szCs w:val="20"/>
                <w:color w:val="auto"/>
                <w:w w:val="92"/>
              </w:rPr>
              <w:t>Título Profesional de Técnico, Técnico Superior Universitario o Profesional Asociado y Licenciaturas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Diploma de Especialidad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Grado Académico de Maestría y 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 </w:t>
            </w:r>
            <w:r>
              <w:rPr>
                <w:rFonts w:ascii="Times New Roman" w:cs="Times New Roman" w:eastAsia="Times New Roman" w:hAnsi="Times New Roman"/>
                <w:sz w:val="20"/>
                <w:szCs w:val="20"/>
                <w:color w:val="auto"/>
                <w:w w:val="97"/>
              </w:rPr>
              <w:t>Por el Otorgamiento de Timbre Holograma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la revalidación y equivalencia de estudios, por año o ciclo escolar:</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Primaria y secundaria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w:t>
            </w:r>
          </w:p>
        </w:tc>
      </w:tr>
      <w:tr>
        <w:trPr>
          <w:trHeight w:val="543"/>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Educación media superior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$485.00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Educación superior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$1,110.00</w:t>
            </w:r>
          </w:p>
        </w:tc>
      </w:tr>
    </w:tbl>
    <w:p>
      <w:pPr>
        <w:spacing w:after="0" w:line="315"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la expedición de duplicados de revalidación en educación básica, y revalidación y equivalencia de</w:t>
      </w:r>
    </w:p>
    <w:p>
      <w:pPr>
        <w:spacing w:after="0" w:line="4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estudios en educación media superior y superior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$140.00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 </w:t>
            </w:r>
            <w:r>
              <w:rPr>
                <w:rFonts w:ascii="Times New Roman" w:cs="Times New Roman" w:eastAsia="Times New Roman" w:hAnsi="Times New Roman"/>
                <w:sz w:val="20"/>
                <w:szCs w:val="20"/>
                <w:color w:val="auto"/>
              </w:rPr>
              <w:t>Por exámenes extraordinarios, por asignatura:</w:t>
            </w:r>
          </w:p>
        </w:tc>
        <w:tc>
          <w:tcPr>
            <w:tcW w:w="660" w:type="dxa"/>
            <w:vAlign w:val="bottom"/>
          </w:tcPr>
          <w:p>
            <w:pPr>
              <w:spacing w:after="0"/>
              <w:rPr>
                <w:sz w:val="24"/>
                <w:szCs w:val="24"/>
                <w:color w:val="auto"/>
              </w:rPr>
            </w:pP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Educación Secundaria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Media Superior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Educación Normal y Superior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bl>
    <w:p>
      <w:pPr>
        <w:spacing w:after="0" w:line="312"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exámenes a título de suficiencia para acreditar la educación primaria, derivado de programas</w:t>
      </w:r>
    </w:p>
    <w:p>
      <w:pPr>
        <w:spacing w:after="0" w:line="45"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especiales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$230.00</w:t>
            </w:r>
          </w:p>
        </w:tc>
      </w:tr>
      <w:tr>
        <w:trPr>
          <w:trHeight w:val="54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3"/>
              </w:rPr>
              <w:t xml:space="preserve">XIX. </w:t>
            </w:r>
            <w:r>
              <w:rPr>
                <w:rFonts w:ascii="Times New Roman" w:cs="Times New Roman" w:eastAsia="Times New Roman" w:hAnsi="Times New Roman"/>
                <w:sz w:val="20"/>
                <w:szCs w:val="20"/>
                <w:color w:val="auto"/>
                <w:w w:val="93"/>
              </w:rPr>
              <w:t>Por exámenes a título de suficiencia de educación media superior, educación superior, por asignatura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bl>
    <w:p>
      <w:pPr>
        <w:spacing w:after="0" w:line="285" w:lineRule="exact"/>
        <w:rPr>
          <w:sz w:val="20"/>
          <w:szCs w:val="20"/>
          <w:color w:val="auto"/>
        </w:rPr>
      </w:pPr>
    </w:p>
    <w:p>
      <w:pPr>
        <w:jc w:val="both"/>
        <w:ind w:left="40" w:right="6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Por cuota anual por alumno inscrito en Instituciones Educativas Particulares que cuenten con autorización 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reconocimiento de validez oficial:</w:t>
      </w:r>
    </w:p>
    <w:p>
      <w:pPr>
        <w:spacing w:after="0" w:line="19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134620</wp:posOffset>
                </wp:positionV>
                <wp:extent cx="12700" cy="2413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130"/>
                        </a:xfrm>
                        <a:prstGeom prst="rect">
                          <a:avLst/>
                        </a:prstGeom>
                        <a:solidFill>
                          <a:srgbClr val="000000"/>
                        </a:solidFill>
                      </wps:spPr>
                      <wps:bodyPr/>
                    </wps:wsp>
                  </a:graphicData>
                </a:graphic>
              </wp:anchor>
            </w:drawing>
          </mc:Choice>
          <mc:Fallback>
            <w:pict>
              <v:rect id="Shape 47" o:spid="_x0000_s1072" style="position:absolute;margin-left:-0.2499pt;margin-top:10.6pt;width:1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1861185</wp:posOffset>
                </wp:positionH>
                <wp:positionV relativeFrom="paragraph">
                  <wp:posOffset>134620</wp:posOffset>
                </wp:positionV>
                <wp:extent cx="12065" cy="2413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130"/>
                        </a:xfrm>
                        <a:prstGeom prst="rect">
                          <a:avLst/>
                        </a:prstGeom>
                        <a:solidFill>
                          <a:srgbClr val="000000"/>
                        </a:solidFill>
                      </wps:spPr>
                      <wps:bodyPr/>
                    </wps:wsp>
                  </a:graphicData>
                </a:graphic>
              </wp:anchor>
            </w:drawing>
          </mc:Choice>
          <mc:Fallback>
            <w:pict>
              <v:rect id="Shape 48" o:spid="_x0000_s1073" style="position:absolute;margin-left:146.55pt;margin-top:10.6pt;width:0.95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5203825</wp:posOffset>
                </wp:positionH>
                <wp:positionV relativeFrom="paragraph">
                  <wp:posOffset>134620</wp:posOffset>
                </wp:positionV>
                <wp:extent cx="12700" cy="2413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130"/>
                        </a:xfrm>
                        <a:prstGeom prst="rect">
                          <a:avLst/>
                        </a:prstGeom>
                        <a:solidFill>
                          <a:srgbClr val="000000"/>
                        </a:solidFill>
                      </wps:spPr>
                      <wps:bodyPr/>
                    </wps:wsp>
                  </a:graphicData>
                </a:graphic>
              </wp:anchor>
            </w:drawing>
          </mc:Choice>
          <mc:Fallback>
            <w:pict>
              <v:rect id="Shape 49" o:spid="_x0000_s1074" style="position:absolute;margin-left:409.75pt;margin-top:10.6pt;width:1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5970270</wp:posOffset>
                </wp:positionH>
                <wp:positionV relativeFrom="paragraph">
                  <wp:posOffset>134620</wp:posOffset>
                </wp:positionV>
                <wp:extent cx="12700" cy="2413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130"/>
                        </a:xfrm>
                        <a:prstGeom prst="rect">
                          <a:avLst/>
                        </a:prstGeom>
                        <a:solidFill>
                          <a:srgbClr val="000000"/>
                        </a:solidFill>
                      </wps:spPr>
                      <wps:bodyPr/>
                    </wps:wsp>
                  </a:graphicData>
                </a:graphic>
              </wp:anchor>
            </w:drawing>
          </mc:Choice>
          <mc:Fallback>
            <w:pict>
              <v:rect id="Shape 50" o:spid="_x0000_s1075" style="position:absolute;margin-left:470.1pt;margin-top:10.6pt;width:1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tbl>
      <w:tblPr>
        <w:tblLayout w:type="fixed"/>
        <w:tblInd w:w="10" w:type="dxa"/>
        <w:tblCellMar>
          <w:top w:w="0" w:type="dxa"/>
          <w:left w:w="0" w:type="dxa"/>
          <w:bottom w:w="0" w:type="dxa"/>
          <w:right w:w="0" w:type="dxa"/>
        </w:tblCellMar>
      </w:tblPr>
      <w:tr>
        <w:trPr>
          <w:trHeight w:val="306"/>
        </w:trPr>
        <w:tc>
          <w:tcPr>
            <w:tcW w:w="1460" w:type="dxa"/>
            <w:vAlign w:val="bottom"/>
            <w:tcBorders>
              <w:top w:val="single" w:sz="8" w:color="auto"/>
              <w:left w:val="single" w:sz="8" w:color="auto"/>
              <w:right w:val="single" w:sz="8" w:color="auto"/>
            </w:tcBorders>
            <w:shd w:val="clear" w:color="auto" w:fill="D9D9D9"/>
          </w:tcPr>
          <w:p>
            <w:pPr>
              <w:spacing w:after="0"/>
              <w:rPr>
                <w:sz w:val="24"/>
                <w:szCs w:val="24"/>
                <w:color w:val="auto"/>
              </w:rPr>
            </w:pPr>
          </w:p>
        </w:tc>
        <w:tc>
          <w:tcPr>
            <w:tcW w:w="1500" w:type="dxa"/>
            <w:vAlign w:val="bottom"/>
            <w:tcBorders>
              <w:top w:val="single" w:sz="8" w:color="auto"/>
              <w:right w:val="single" w:sz="8" w:color="auto"/>
            </w:tcBorders>
            <w:shd w:val="clear" w:color="auto" w:fill="D9D9D9"/>
          </w:tcPr>
          <w:p>
            <w:pPr>
              <w:spacing w:after="0"/>
              <w:rPr>
                <w:sz w:val="24"/>
                <w:szCs w:val="24"/>
                <w:color w:val="auto"/>
              </w:rPr>
            </w:pPr>
          </w:p>
        </w:tc>
        <w:tc>
          <w:tcPr>
            <w:tcW w:w="1340" w:type="dxa"/>
            <w:vAlign w:val="bottom"/>
            <w:tcBorders>
              <w:top w:val="single" w:sz="8" w:color="auto"/>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CUOTA POR</w:t>
            </w:r>
          </w:p>
        </w:tc>
        <w:tc>
          <w:tcPr>
            <w:tcW w:w="1360" w:type="dxa"/>
            <w:vAlign w:val="bottom"/>
            <w:tcBorders>
              <w:top w:val="single" w:sz="8" w:color="auto"/>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8"/>
              </w:rPr>
              <w:t>CUOTA POR</w:t>
            </w:r>
          </w:p>
        </w:tc>
        <w:tc>
          <w:tcPr>
            <w:tcW w:w="1380" w:type="dxa"/>
            <w:vAlign w:val="bottom"/>
            <w:tcBorders>
              <w:top w:val="single" w:sz="8" w:color="auto"/>
              <w:right w:val="single" w:sz="8" w:color="auto"/>
            </w:tcBorders>
            <w:shd w:val="clear" w:color="auto" w:fill="D9D9D9"/>
          </w:tcPr>
          <w:p>
            <w:pPr>
              <w:spacing w:after="0"/>
              <w:rPr>
                <w:sz w:val="24"/>
                <w:szCs w:val="24"/>
                <w:color w:val="auto"/>
              </w:rPr>
            </w:pPr>
          </w:p>
        </w:tc>
        <w:tc>
          <w:tcPr>
            <w:tcW w:w="1180" w:type="dxa"/>
            <w:vAlign w:val="bottom"/>
            <w:tcBorders>
              <w:top w:val="single" w:sz="8" w:color="auto"/>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rPr>
              <w:t>CUOTA POR</w:t>
            </w:r>
          </w:p>
        </w:tc>
        <w:tc>
          <w:tcPr>
            <w:tcW w:w="1200" w:type="dxa"/>
            <w:vAlign w:val="bottom"/>
            <w:tcBorders>
              <w:top w:val="single" w:sz="8" w:color="auto"/>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w w:val="98"/>
              </w:rPr>
              <w:t>CUOTA POR</w:t>
            </w:r>
          </w:p>
        </w:tc>
      </w:tr>
      <w:tr>
        <w:trPr>
          <w:trHeight w:val="278"/>
        </w:trPr>
        <w:tc>
          <w:tcPr>
            <w:tcW w:w="1460" w:type="dxa"/>
            <w:vAlign w:val="bottom"/>
            <w:tcBorders>
              <w:left w:val="single" w:sz="8" w:color="auto"/>
              <w:right w:val="single" w:sz="8" w:color="auto"/>
            </w:tcBorders>
            <w:shd w:val="clear" w:color="auto" w:fill="D9D9D9"/>
          </w:tcPr>
          <w:p>
            <w:pPr>
              <w:ind w:left="440"/>
              <w:spacing w:after="0"/>
              <w:rPr>
                <w:sz w:val="20"/>
                <w:szCs w:val="20"/>
                <w:color w:val="auto"/>
              </w:rPr>
            </w:pPr>
            <w:r>
              <w:rPr>
                <w:rFonts w:ascii="Times New Roman" w:cs="Times New Roman" w:eastAsia="Times New Roman" w:hAnsi="Times New Roman"/>
                <w:sz w:val="18"/>
                <w:szCs w:val="18"/>
                <w:b w:val="1"/>
                <w:bCs w:val="1"/>
                <w:color w:val="auto"/>
              </w:rPr>
              <w:t>NIVEL</w:t>
            </w:r>
          </w:p>
        </w:tc>
        <w:tc>
          <w:tcPr>
            <w:tcW w:w="1500" w:type="dxa"/>
            <w:vAlign w:val="bottom"/>
            <w:tcBorders>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MATRÍCULA</w:t>
            </w:r>
          </w:p>
        </w:tc>
        <w:tc>
          <w:tcPr>
            <w:tcW w:w="1340" w:type="dxa"/>
            <w:vAlign w:val="bottom"/>
            <w:tcBorders>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ALUMNO</w:t>
            </w:r>
          </w:p>
        </w:tc>
        <w:tc>
          <w:tcPr>
            <w:tcW w:w="1360" w:type="dxa"/>
            <w:vAlign w:val="bottom"/>
            <w:tcBorders>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ALUMNO</w:t>
            </w:r>
          </w:p>
        </w:tc>
        <w:tc>
          <w:tcPr>
            <w:tcW w:w="1380" w:type="dxa"/>
            <w:vAlign w:val="bottom"/>
            <w:tcBorders>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highlight w:val="lightGray"/>
              </w:rPr>
              <w:t>MATRÍCULA</w:t>
            </w:r>
          </w:p>
        </w:tc>
        <w:tc>
          <w:tcPr>
            <w:tcW w:w="1180" w:type="dxa"/>
            <w:vAlign w:val="bottom"/>
            <w:tcBorders>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ALUMNO</w:t>
            </w:r>
          </w:p>
        </w:tc>
        <w:tc>
          <w:tcPr>
            <w:tcW w:w="1200" w:type="dxa"/>
            <w:vAlign w:val="bottom"/>
            <w:tcBorders>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ALUMNO</w:t>
            </w:r>
          </w:p>
        </w:tc>
      </w:tr>
      <w:tr>
        <w:trPr>
          <w:trHeight w:val="305"/>
        </w:trPr>
        <w:tc>
          <w:tcPr>
            <w:tcW w:w="1460" w:type="dxa"/>
            <w:vAlign w:val="bottom"/>
            <w:tcBorders>
              <w:left w:val="single" w:sz="8" w:color="auto"/>
              <w:bottom w:val="single" w:sz="8" w:color="D9D9D9"/>
              <w:right w:val="single" w:sz="8" w:color="auto"/>
            </w:tcBorders>
            <w:shd w:val="clear" w:color="auto" w:fill="D9D9D9"/>
          </w:tcPr>
          <w:p>
            <w:pPr>
              <w:spacing w:after="0"/>
              <w:rPr>
                <w:sz w:val="24"/>
                <w:szCs w:val="24"/>
                <w:color w:val="auto"/>
              </w:rPr>
            </w:pPr>
          </w:p>
        </w:tc>
        <w:tc>
          <w:tcPr>
            <w:tcW w:w="1500" w:type="dxa"/>
            <w:vAlign w:val="bottom"/>
            <w:tcBorders>
              <w:bottom w:val="single" w:sz="8" w:color="D9D9D9"/>
              <w:right w:val="single" w:sz="8" w:color="auto"/>
            </w:tcBorders>
            <w:shd w:val="clear" w:color="auto" w:fill="D9D9D9"/>
          </w:tcPr>
          <w:p>
            <w:pPr>
              <w:spacing w:after="0"/>
              <w:rPr>
                <w:sz w:val="24"/>
                <w:szCs w:val="24"/>
                <w:color w:val="auto"/>
              </w:rPr>
            </w:pPr>
          </w:p>
        </w:tc>
        <w:tc>
          <w:tcPr>
            <w:tcW w:w="1340" w:type="dxa"/>
            <w:vAlign w:val="bottom"/>
            <w:tcBorders>
              <w:bottom w:val="single" w:sz="8" w:color="D9D9D9"/>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ZONA I</w:t>
            </w:r>
          </w:p>
        </w:tc>
        <w:tc>
          <w:tcPr>
            <w:tcW w:w="1360" w:type="dxa"/>
            <w:vAlign w:val="bottom"/>
            <w:tcBorders>
              <w:bottom w:val="single" w:sz="8" w:color="D9D9D9"/>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ZONA II</w:t>
            </w:r>
          </w:p>
        </w:tc>
        <w:tc>
          <w:tcPr>
            <w:tcW w:w="1380" w:type="dxa"/>
            <w:vAlign w:val="bottom"/>
            <w:tcBorders>
              <w:bottom w:val="single" w:sz="8" w:color="D9D9D9"/>
              <w:right w:val="single" w:sz="8" w:color="auto"/>
            </w:tcBorders>
            <w:shd w:val="clear" w:color="auto" w:fill="D9D9D9"/>
          </w:tcPr>
          <w:p>
            <w:pPr>
              <w:spacing w:after="0"/>
              <w:rPr>
                <w:sz w:val="24"/>
                <w:szCs w:val="24"/>
                <w:color w:val="auto"/>
              </w:rPr>
            </w:pPr>
          </w:p>
        </w:tc>
        <w:tc>
          <w:tcPr>
            <w:tcW w:w="1180" w:type="dxa"/>
            <w:vAlign w:val="bottom"/>
            <w:tcBorders>
              <w:bottom w:val="single" w:sz="8" w:color="D9D9D9"/>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rPr>
              <w:t>ZONA I</w:t>
            </w:r>
          </w:p>
        </w:tc>
        <w:tc>
          <w:tcPr>
            <w:tcW w:w="1200" w:type="dxa"/>
            <w:vAlign w:val="bottom"/>
            <w:tcBorders>
              <w:bottom w:val="single" w:sz="8" w:color="D9D9D9"/>
              <w:right w:val="single" w:sz="8" w:color="auto"/>
            </w:tcBorders>
            <w:shd w:val="clear" w:color="auto" w:fill="D9D9D9"/>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ZONA II</w:t>
            </w:r>
          </w:p>
        </w:tc>
      </w:tr>
      <w:tr>
        <w:trPr>
          <w:trHeight w:val="272"/>
        </w:trPr>
        <w:tc>
          <w:tcPr>
            <w:tcW w:w="1460" w:type="dxa"/>
            <w:vAlign w:val="bottom"/>
            <w:tcBorders>
              <w:top w:val="single" w:sz="8" w:color="auto"/>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PREESCOLAR</w:t>
            </w:r>
          </w:p>
        </w:tc>
        <w:tc>
          <w:tcPr>
            <w:tcW w:w="15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Menos de 20</w:t>
            </w:r>
          </w:p>
        </w:tc>
        <w:tc>
          <w:tcPr>
            <w:tcW w:w="134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$95.00</w:t>
            </w:r>
          </w:p>
        </w:tc>
        <w:tc>
          <w:tcPr>
            <w:tcW w:w="136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$85.00</w:t>
            </w:r>
          </w:p>
        </w:tc>
        <w:tc>
          <w:tcPr>
            <w:tcW w:w="1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20 o Más</w:t>
            </w:r>
          </w:p>
        </w:tc>
        <w:tc>
          <w:tcPr>
            <w:tcW w:w="11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$140.00</w:t>
            </w:r>
          </w:p>
        </w:tc>
        <w:tc>
          <w:tcPr>
            <w:tcW w:w="12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$100.00</w:t>
            </w:r>
          </w:p>
        </w:tc>
      </w:tr>
      <w:tr>
        <w:trPr>
          <w:trHeight w:val="44"/>
        </w:trPr>
        <w:tc>
          <w:tcPr>
            <w:tcW w:w="1460" w:type="dxa"/>
            <w:vAlign w:val="bottom"/>
            <w:tcBorders>
              <w:left w:val="single" w:sz="8" w:color="auto"/>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r>
      <w:tr>
        <w:trPr>
          <w:trHeight w:val="275"/>
        </w:trPr>
        <w:tc>
          <w:tcPr>
            <w:tcW w:w="146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18"/>
                <w:szCs w:val="18"/>
                <w:b w:val="1"/>
                <w:bCs w:val="1"/>
                <w:color w:val="auto"/>
              </w:rPr>
              <w:t>PRIMARIA</w:t>
            </w:r>
          </w:p>
        </w:tc>
        <w:tc>
          <w:tcPr>
            <w:tcW w:w="15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Menos de 120</w:t>
            </w:r>
          </w:p>
        </w:tc>
        <w:tc>
          <w:tcPr>
            <w:tcW w:w="13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$140.00</w:t>
            </w:r>
          </w:p>
        </w:tc>
        <w:tc>
          <w:tcPr>
            <w:tcW w:w="13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$110.00</w:t>
            </w:r>
          </w:p>
        </w:tc>
        <w:tc>
          <w:tcPr>
            <w:tcW w:w="13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120 o Más</w:t>
            </w:r>
          </w:p>
        </w:tc>
        <w:tc>
          <w:tcPr>
            <w:tcW w:w="11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$150.00</w:t>
            </w:r>
          </w:p>
        </w:tc>
        <w:tc>
          <w:tcPr>
            <w:tcW w:w="12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$140.00</w:t>
            </w:r>
          </w:p>
        </w:tc>
      </w:tr>
      <w:tr>
        <w:trPr>
          <w:trHeight w:val="44"/>
        </w:trPr>
        <w:tc>
          <w:tcPr>
            <w:tcW w:w="1460" w:type="dxa"/>
            <w:vAlign w:val="bottom"/>
            <w:tcBorders>
              <w:left w:val="single" w:sz="8" w:color="auto"/>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r>
      <w:tr>
        <w:trPr>
          <w:trHeight w:val="275"/>
        </w:trPr>
        <w:tc>
          <w:tcPr>
            <w:tcW w:w="1460" w:type="dxa"/>
            <w:vAlign w:val="bottom"/>
            <w:tcBorders>
              <w:left w:val="single" w:sz="8" w:color="auto"/>
              <w:right w:val="single" w:sz="8" w:color="auto"/>
            </w:tcBorders>
          </w:tcPr>
          <w:p>
            <w:pPr>
              <w:ind w:left="40"/>
              <w:spacing w:after="0" w:line="206" w:lineRule="exact"/>
              <w:rPr>
                <w:sz w:val="20"/>
                <w:szCs w:val="20"/>
                <w:color w:val="auto"/>
              </w:rPr>
            </w:pPr>
            <w:r>
              <w:rPr>
                <w:rFonts w:ascii="Times New Roman" w:cs="Times New Roman" w:eastAsia="Times New Roman" w:hAnsi="Times New Roman"/>
                <w:sz w:val="18"/>
                <w:szCs w:val="18"/>
                <w:b w:val="1"/>
                <w:bCs w:val="1"/>
                <w:color w:val="auto"/>
              </w:rPr>
              <w:t>SECUNDARIA</w:t>
            </w:r>
          </w:p>
        </w:tc>
        <w:tc>
          <w:tcPr>
            <w:tcW w:w="15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Menos de 60</w:t>
            </w:r>
          </w:p>
        </w:tc>
        <w:tc>
          <w:tcPr>
            <w:tcW w:w="134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$145.00</w:t>
            </w:r>
          </w:p>
        </w:tc>
        <w:tc>
          <w:tcPr>
            <w:tcW w:w="136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$115.00</w:t>
            </w:r>
          </w:p>
        </w:tc>
        <w:tc>
          <w:tcPr>
            <w:tcW w:w="13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60 o Más</w:t>
            </w:r>
          </w:p>
        </w:tc>
        <w:tc>
          <w:tcPr>
            <w:tcW w:w="11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$185.00</w:t>
            </w:r>
          </w:p>
        </w:tc>
        <w:tc>
          <w:tcPr>
            <w:tcW w:w="12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$150.00</w:t>
            </w:r>
          </w:p>
        </w:tc>
      </w:tr>
      <w:tr>
        <w:trPr>
          <w:trHeight w:val="44"/>
        </w:trPr>
        <w:tc>
          <w:tcPr>
            <w:tcW w:w="1460" w:type="dxa"/>
            <w:vAlign w:val="bottom"/>
            <w:tcBorders>
              <w:left w:val="single" w:sz="8" w:color="auto"/>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r>
      <w:tr>
        <w:trPr>
          <w:trHeight w:val="275"/>
        </w:trPr>
        <w:tc>
          <w:tcPr>
            <w:tcW w:w="1460" w:type="dxa"/>
            <w:vAlign w:val="bottom"/>
            <w:tcBorders>
              <w:left w:val="single" w:sz="8" w:color="auto"/>
              <w:right w:val="single" w:sz="8" w:color="auto"/>
            </w:tcBorders>
          </w:tcPr>
          <w:p>
            <w:pPr>
              <w:ind w:left="40"/>
              <w:spacing w:after="0" w:line="206" w:lineRule="exact"/>
              <w:rPr>
                <w:sz w:val="20"/>
                <w:szCs w:val="20"/>
                <w:color w:val="auto"/>
              </w:rPr>
            </w:pPr>
            <w:r>
              <w:rPr>
                <w:rFonts w:ascii="Times New Roman" w:cs="Times New Roman" w:eastAsia="Times New Roman" w:hAnsi="Times New Roman"/>
                <w:sz w:val="18"/>
                <w:szCs w:val="18"/>
                <w:b w:val="1"/>
                <w:bCs w:val="1"/>
                <w:color w:val="auto"/>
              </w:rPr>
              <w:t>TÉCNICAS</w:t>
            </w:r>
          </w:p>
        </w:tc>
        <w:tc>
          <w:tcPr>
            <w:tcW w:w="15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Menos de 60</w:t>
            </w:r>
          </w:p>
        </w:tc>
        <w:tc>
          <w:tcPr>
            <w:tcW w:w="134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$150.00</w:t>
            </w:r>
          </w:p>
        </w:tc>
        <w:tc>
          <w:tcPr>
            <w:tcW w:w="136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$115.00</w:t>
            </w:r>
          </w:p>
        </w:tc>
        <w:tc>
          <w:tcPr>
            <w:tcW w:w="13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60 o Más</w:t>
            </w:r>
          </w:p>
        </w:tc>
        <w:tc>
          <w:tcPr>
            <w:tcW w:w="11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$185.00</w:t>
            </w:r>
          </w:p>
        </w:tc>
        <w:tc>
          <w:tcPr>
            <w:tcW w:w="12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$150.00</w:t>
            </w:r>
          </w:p>
        </w:tc>
      </w:tr>
      <w:tr>
        <w:trPr>
          <w:trHeight w:val="44"/>
        </w:trPr>
        <w:tc>
          <w:tcPr>
            <w:tcW w:w="1460" w:type="dxa"/>
            <w:vAlign w:val="bottom"/>
            <w:tcBorders>
              <w:left w:val="single" w:sz="8" w:color="auto"/>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r>
      <w:tr>
        <w:trPr>
          <w:trHeight w:val="275"/>
        </w:trPr>
        <w:tc>
          <w:tcPr>
            <w:tcW w:w="1460" w:type="dxa"/>
            <w:vAlign w:val="bottom"/>
            <w:tcBorders>
              <w:left w:val="single" w:sz="8" w:color="auto"/>
            </w:tcBorders>
          </w:tcPr>
          <w:p>
            <w:pPr>
              <w:spacing w:after="0"/>
              <w:rPr>
                <w:sz w:val="23"/>
                <w:szCs w:val="23"/>
                <w:color w:val="auto"/>
              </w:rPr>
            </w:pPr>
          </w:p>
        </w:tc>
        <w:tc>
          <w:tcPr>
            <w:tcW w:w="1500" w:type="dxa"/>
            <w:vAlign w:val="bottom"/>
          </w:tcPr>
          <w:p>
            <w:pPr>
              <w:spacing w:after="0"/>
              <w:rPr>
                <w:sz w:val="23"/>
                <w:szCs w:val="23"/>
                <w:color w:val="auto"/>
              </w:rPr>
            </w:pPr>
          </w:p>
        </w:tc>
        <w:tc>
          <w:tcPr>
            <w:tcW w:w="2700" w:type="dxa"/>
            <w:vAlign w:val="bottom"/>
            <w:gridSpan w:val="2"/>
          </w:tcPr>
          <w:p>
            <w:pPr>
              <w:ind w:left="980"/>
              <w:spacing w:after="0" w:line="206" w:lineRule="exact"/>
              <w:rPr>
                <w:sz w:val="20"/>
                <w:szCs w:val="20"/>
                <w:color w:val="auto"/>
              </w:rPr>
            </w:pPr>
            <w:r>
              <w:rPr>
                <w:rFonts w:ascii="Times New Roman" w:cs="Times New Roman" w:eastAsia="Times New Roman" w:hAnsi="Times New Roman"/>
                <w:sz w:val="18"/>
                <w:szCs w:val="18"/>
                <w:b w:val="1"/>
                <w:bCs w:val="1"/>
                <w:color w:val="auto"/>
              </w:rPr>
              <w:t>PROFESIONALES</w:t>
            </w:r>
          </w:p>
        </w:tc>
        <w:tc>
          <w:tcPr>
            <w:tcW w:w="1380" w:type="dxa"/>
            <w:vAlign w:val="bottom"/>
          </w:tcPr>
          <w:p>
            <w:pPr>
              <w:spacing w:after="0"/>
              <w:rPr>
                <w:sz w:val="23"/>
                <w:szCs w:val="23"/>
                <w:color w:val="auto"/>
              </w:rPr>
            </w:pPr>
          </w:p>
        </w:tc>
        <w:tc>
          <w:tcPr>
            <w:tcW w:w="1180" w:type="dxa"/>
            <w:vAlign w:val="bottom"/>
          </w:tcPr>
          <w:p>
            <w:pPr>
              <w:spacing w:after="0"/>
              <w:rPr>
                <w:sz w:val="23"/>
                <w:szCs w:val="23"/>
                <w:color w:val="auto"/>
              </w:rPr>
            </w:pPr>
          </w:p>
        </w:tc>
        <w:tc>
          <w:tcPr>
            <w:tcW w:w="1200" w:type="dxa"/>
            <w:vAlign w:val="bottom"/>
            <w:tcBorders>
              <w:right w:val="single" w:sz="8" w:color="auto"/>
            </w:tcBorders>
          </w:tcPr>
          <w:p>
            <w:pPr>
              <w:spacing w:after="0"/>
              <w:rPr>
                <w:sz w:val="23"/>
                <w:szCs w:val="23"/>
                <w:color w:val="auto"/>
              </w:rPr>
            </w:pPr>
          </w:p>
        </w:tc>
      </w:tr>
      <w:tr>
        <w:trPr>
          <w:trHeight w:val="44"/>
        </w:trPr>
        <w:tc>
          <w:tcPr>
            <w:tcW w:w="1460" w:type="dxa"/>
            <w:vAlign w:val="bottom"/>
            <w:tcBorders>
              <w:left w:val="single" w:sz="8" w:color="auto"/>
              <w:bottom w:val="single" w:sz="8" w:color="auto"/>
            </w:tcBorders>
          </w:tcPr>
          <w:p>
            <w:pPr>
              <w:spacing w:after="0"/>
              <w:rPr>
                <w:sz w:val="3"/>
                <w:szCs w:val="3"/>
                <w:color w:val="auto"/>
              </w:rPr>
            </w:pPr>
          </w:p>
        </w:tc>
        <w:tc>
          <w:tcPr>
            <w:tcW w:w="15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1360" w:type="dxa"/>
            <w:vAlign w:val="bottom"/>
            <w:tcBorders>
              <w:bottom w:val="single" w:sz="8" w:color="auto"/>
            </w:tcBorders>
          </w:tcPr>
          <w:p>
            <w:pPr>
              <w:spacing w:after="0"/>
              <w:rPr>
                <w:sz w:val="3"/>
                <w:szCs w:val="3"/>
                <w:color w:val="auto"/>
              </w:rPr>
            </w:pPr>
          </w:p>
        </w:tc>
        <w:tc>
          <w:tcPr>
            <w:tcW w:w="1380" w:type="dxa"/>
            <w:vAlign w:val="bottom"/>
            <w:tcBorders>
              <w:bottom w:val="single" w:sz="8" w:color="auto"/>
            </w:tcBorders>
          </w:tcPr>
          <w:p>
            <w:pPr>
              <w:spacing w:after="0"/>
              <w:rPr>
                <w:sz w:val="3"/>
                <w:szCs w:val="3"/>
                <w:color w:val="auto"/>
              </w:rPr>
            </w:pPr>
          </w:p>
        </w:tc>
        <w:tc>
          <w:tcPr>
            <w:tcW w:w="1180" w:type="dxa"/>
            <w:vAlign w:val="bottom"/>
            <w:tcBorders>
              <w:bottom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r>
      <w:tr>
        <w:trPr>
          <w:trHeight w:val="275"/>
        </w:trPr>
        <w:tc>
          <w:tcPr>
            <w:tcW w:w="1460" w:type="dxa"/>
            <w:vAlign w:val="bottom"/>
            <w:tcBorders>
              <w:left w:val="single" w:sz="8" w:color="auto"/>
              <w:right w:val="single" w:sz="8" w:color="auto"/>
            </w:tcBorders>
          </w:tcPr>
          <w:p>
            <w:pPr>
              <w:ind w:left="40"/>
              <w:spacing w:after="0" w:line="206" w:lineRule="exact"/>
              <w:rPr>
                <w:sz w:val="20"/>
                <w:szCs w:val="20"/>
                <w:color w:val="auto"/>
              </w:rPr>
            </w:pPr>
            <w:r>
              <w:rPr>
                <w:rFonts w:ascii="Times New Roman" w:cs="Times New Roman" w:eastAsia="Times New Roman" w:hAnsi="Times New Roman"/>
                <w:sz w:val="18"/>
                <w:szCs w:val="18"/>
                <w:b w:val="1"/>
                <w:bCs w:val="1"/>
                <w:color w:val="auto"/>
              </w:rPr>
              <w:t>M. SUPERIOR</w:t>
            </w:r>
          </w:p>
        </w:tc>
        <w:tc>
          <w:tcPr>
            <w:tcW w:w="15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Menos de 60</w:t>
            </w:r>
          </w:p>
        </w:tc>
        <w:tc>
          <w:tcPr>
            <w:tcW w:w="134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$185.00</w:t>
            </w:r>
          </w:p>
        </w:tc>
        <w:tc>
          <w:tcPr>
            <w:tcW w:w="136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$150.00</w:t>
            </w:r>
          </w:p>
        </w:tc>
        <w:tc>
          <w:tcPr>
            <w:tcW w:w="13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60 o Más</w:t>
            </w:r>
          </w:p>
        </w:tc>
        <w:tc>
          <w:tcPr>
            <w:tcW w:w="11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$205.00</w:t>
            </w:r>
          </w:p>
        </w:tc>
        <w:tc>
          <w:tcPr>
            <w:tcW w:w="12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$185.00</w:t>
            </w:r>
          </w:p>
        </w:tc>
      </w:tr>
      <w:tr>
        <w:trPr>
          <w:trHeight w:val="44"/>
        </w:trPr>
        <w:tc>
          <w:tcPr>
            <w:tcW w:w="1460" w:type="dxa"/>
            <w:vAlign w:val="bottom"/>
            <w:tcBorders>
              <w:left w:val="single" w:sz="8" w:color="auto"/>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1360" w:type="dxa"/>
            <w:vAlign w:val="bottom"/>
            <w:tcBorders>
              <w:bottom w:val="single" w:sz="8" w:color="auto"/>
              <w:right w:val="single" w:sz="8" w:color="auto"/>
            </w:tcBorders>
          </w:tcPr>
          <w:p>
            <w:pPr>
              <w:spacing w:after="0"/>
              <w:rPr>
                <w:sz w:val="3"/>
                <w:szCs w:val="3"/>
                <w:color w:val="auto"/>
              </w:rPr>
            </w:pPr>
          </w:p>
        </w:tc>
        <w:tc>
          <w:tcPr>
            <w:tcW w:w="1380" w:type="dxa"/>
            <w:vAlign w:val="bottom"/>
            <w:tcBorders>
              <w:bottom w:val="single" w:sz="8" w:color="auto"/>
              <w:right w:val="single" w:sz="8" w:color="auto"/>
            </w:tcBorders>
          </w:tcPr>
          <w:p>
            <w:pPr>
              <w:spacing w:after="0"/>
              <w:rPr>
                <w:sz w:val="3"/>
                <w:szCs w:val="3"/>
                <w:color w:val="auto"/>
              </w:rPr>
            </w:pPr>
          </w:p>
        </w:tc>
        <w:tc>
          <w:tcPr>
            <w:tcW w:w="1180" w:type="dxa"/>
            <w:vAlign w:val="bottom"/>
            <w:tcBorders>
              <w:bottom w:val="single" w:sz="8" w:color="auto"/>
              <w:right w:val="single" w:sz="8" w:color="auto"/>
            </w:tcBorders>
          </w:tcPr>
          <w:p>
            <w:pPr>
              <w:spacing w:after="0"/>
              <w:rPr>
                <w:sz w:val="3"/>
                <w:szCs w:val="3"/>
                <w:color w:val="auto"/>
              </w:rPr>
            </w:pPr>
          </w:p>
        </w:tc>
        <w:tc>
          <w:tcPr>
            <w:tcW w:w="1200" w:type="dxa"/>
            <w:vAlign w:val="bottom"/>
            <w:tcBorders>
              <w:bottom w:val="single" w:sz="8" w:color="auto"/>
              <w:right w:val="single" w:sz="8" w:color="auto"/>
            </w:tcBorders>
          </w:tcPr>
          <w:p>
            <w:pPr>
              <w:spacing w:after="0"/>
              <w:rPr>
                <w:sz w:val="3"/>
                <w:szCs w:val="3"/>
                <w:color w:val="auto"/>
              </w:rPr>
            </w:pPr>
          </w:p>
        </w:tc>
      </w:tr>
      <w:tr>
        <w:trPr>
          <w:trHeight w:val="272"/>
        </w:trPr>
        <w:tc>
          <w:tcPr>
            <w:tcW w:w="1460" w:type="dxa"/>
            <w:vAlign w:val="bottom"/>
            <w:tcBorders>
              <w:left w:val="single" w:sz="8" w:color="auto"/>
              <w:right w:val="single" w:sz="8" w:color="auto"/>
            </w:tcBorders>
          </w:tcPr>
          <w:p>
            <w:pPr>
              <w:ind w:left="40"/>
              <w:spacing w:after="0" w:line="206" w:lineRule="exact"/>
              <w:rPr>
                <w:sz w:val="20"/>
                <w:szCs w:val="20"/>
                <w:color w:val="auto"/>
              </w:rPr>
            </w:pPr>
            <w:r>
              <w:rPr>
                <w:rFonts w:ascii="Times New Roman" w:cs="Times New Roman" w:eastAsia="Times New Roman" w:hAnsi="Times New Roman"/>
                <w:sz w:val="18"/>
                <w:szCs w:val="18"/>
                <w:b w:val="1"/>
                <w:bCs w:val="1"/>
                <w:color w:val="auto"/>
              </w:rPr>
              <w:t>SUPERIOR</w:t>
            </w:r>
          </w:p>
        </w:tc>
        <w:tc>
          <w:tcPr>
            <w:tcW w:w="15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Menos de 300</w:t>
            </w:r>
          </w:p>
        </w:tc>
        <w:tc>
          <w:tcPr>
            <w:tcW w:w="134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$205.00</w:t>
            </w:r>
          </w:p>
        </w:tc>
        <w:tc>
          <w:tcPr>
            <w:tcW w:w="136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$185.00</w:t>
            </w:r>
          </w:p>
        </w:tc>
        <w:tc>
          <w:tcPr>
            <w:tcW w:w="13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300 o Más</w:t>
            </w:r>
          </w:p>
        </w:tc>
        <w:tc>
          <w:tcPr>
            <w:tcW w:w="118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rPr>
              <w:t>$270.00</w:t>
            </w:r>
          </w:p>
        </w:tc>
        <w:tc>
          <w:tcPr>
            <w:tcW w:w="1200" w:type="dxa"/>
            <w:vAlign w:val="bottom"/>
            <w:tcBorders>
              <w:right w:val="single" w:sz="8" w:color="auto"/>
            </w:tcBorders>
          </w:tcPr>
          <w:p>
            <w:pPr>
              <w:jc w:val="center"/>
              <w:spacing w:after="0" w:line="206" w:lineRule="exact"/>
              <w:rPr>
                <w:sz w:val="20"/>
                <w:szCs w:val="20"/>
                <w:color w:val="auto"/>
              </w:rPr>
            </w:pPr>
            <w:r>
              <w:rPr>
                <w:rFonts w:ascii="Times New Roman" w:cs="Times New Roman" w:eastAsia="Times New Roman" w:hAnsi="Times New Roman"/>
                <w:sz w:val="18"/>
                <w:szCs w:val="18"/>
                <w:color w:val="auto"/>
                <w:w w:val="99"/>
              </w:rPr>
              <w:t>$205.00</w:t>
            </w:r>
          </w:p>
        </w:tc>
      </w:tr>
      <w:tr>
        <w:trPr>
          <w:trHeight w:val="46"/>
        </w:trPr>
        <w:tc>
          <w:tcPr>
            <w:tcW w:w="1460" w:type="dxa"/>
            <w:vAlign w:val="bottom"/>
            <w:tcBorders>
              <w:left w:val="single" w:sz="8" w:color="auto"/>
              <w:bottom w:val="single" w:sz="8" w:color="auto"/>
              <w:right w:val="single" w:sz="8" w:color="auto"/>
            </w:tcBorders>
          </w:tcPr>
          <w:p>
            <w:pPr>
              <w:spacing w:after="0"/>
              <w:rPr>
                <w:sz w:val="4"/>
                <w:szCs w:val="4"/>
                <w:color w:val="auto"/>
              </w:rPr>
            </w:pPr>
          </w:p>
        </w:tc>
        <w:tc>
          <w:tcPr>
            <w:tcW w:w="1500" w:type="dxa"/>
            <w:vAlign w:val="bottom"/>
            <w:tcBorders>
              <w:bottom w:val="single" w:sz="8" w:color="auto"/>
              <w:right w:val="single" w:sz="8" w:color="auto"/>
            </w:tcBorders>
          </w:tcPr>
          <w:p>
            <w:pPr>
              <w:spacing w:after="0"/>
              <w:rPr>
                <w:sz w:val="4"/>
                <w:szCs w:val="4"/>
                <w:color w:val="auto"/>
              </w:rPr>
            </w:pPr>
          </w:p>
        </w:tc>
        <w:tc>
          <w:tcPr>
            <w:tcW w:w="1340" w:type="dxa"/>
            <w:vAlign w:val="bottom"/>
            <w:tcBorders>
              <w:bottom w:val="single" w:sz="8" w:color="auto"/>
              <w:right w:val="single" w:sz="8" w:color="auto"/>
            </w:tcBorders>
          </w:tcPr>
          <w:p>
            <w:pPr>
              <w:spacing w:after="0"/>
              <w:rPr>
                <w:sz w:val="4"/>
                <w:szCs w:val="4"/>
                <w:color w:val="auto"/>
              </w:rPr>
            </w:pPr>
          </w:p>
        </w:tc>
        <w:tc>
          <w:tcPr>
            <w:tcW w:w="1360" w:type="dxa"/>
            <w:vAlign w:val="bottom"/>
            <w:tcBorders>
              <w:bottom w:val="single" w:sz="8" w:color="auto"/>
              <w:right w:val="single" w:sz="8" w:color="auto"/>
            </w:tcBorders>
          </w:tcPr>
          <w:p>
            <w:pPr>
              <w:spacing w:after="0"/>
              <w:rPr>
                <w:sz w:val="4"/>
                <w:szCs w:val="4"/>
                <w:color w:val="auto"/>
              </w:rPr>
            </w:pPr>
          </w:p>
        </w:tc>
        <w:tc>
          <w:tcPr>
            <w:tcW w:w="1380" w:type="dxa"/>
            <w:vAlign w:val="bottom"/>
            <w:tcBorders>
              <w:bottom w:val="single" w:sz="8" w:color="auto"/>
              <w:right w:val="single" w:sz="8" w:color="auto"/>
            </w:tcBorders>
          </w:tcPr>
          <w:p>
            <w:pPr>
              <w:spacing w:after="0"/>
              <w:rPr>
                <w:sz w:val="4"/>
                <w:szCs w:val="4"/>
                <w:color w:val="auto"/>
              </w:rPr>
            </w:pPr>
          </w:p>
        </w:tc>
        <w:tc>
          <w:tcPr>
            <w:tcW w:w="1180" w:type="dxa"/>
            <w:vAlign w:val="bottom"/>
            <w:tcBorders>
              <w:bottom w:val="single" w:sz="8" w:color="auto"/>
              <w:right w:val="single" w:sz="8" w:color="auto"/>
            </w:tcBorders>
          </w:tcPr>
          <w:p>
            <w:pPr>
              <w:spacing w:after="0"/>
              <w:rPr>
                <w:sz w:val="4"/>
                <w:szCs w:val="4"/>
                <w:color w:val="auto"/>
              </w:rPr>
            </w:pPr>
          </w:p>
        </w:tc>
        <w:tc>
          <w:tcPr>
            <w:tcW w:w="1200" w:type="dxa"/>
            <w:vAlign w:val="bottom"/>
            <w:tcBorders>
              <w:bottom w:val="single" w:sz="8" w:color="auto"/>
              <w:right w:val="single" w:sz="8" w:color="auto"/>
            </w:tcBorders>
          </w:tcPr>
          <w:p>
            <w:pPr>
              <w:spacing w:after="0"/>
              <w:rPr>
                <w:sz w:val="4"/>
                <w:szCs w:val="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904875</wp:posOffset>
                </wp:positionH>
                <wp:positionV relativeFrom="paragraph">
                  <wp:posOffset>-2063750</wp:posOffset>
                </wp:positionV>
                <wp:extent cx="12700" cy="1841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8415"/>
                        </a:xfrm>
                        <a:prstGeom prst="rect">
                          <a:avLst/>
                        </a:prstGeom>
                        <a:solidFill>
                          <a:srgbClr val="000000"/>
                        </a:solidFill>
                      </wps:spPr>
                      <wps:bodyPr/>
                    </wps:wsp>
                  </a:graphicData>
                </a:graphic>
              </wp:anchor>
            </w:drawing>
          </mc:Choice>
          <mc:Fallback>
            <w:pict>
              <v:rect id="Shape 51" o:spid="_x0000_s1076" style="position:absolute;margin-left:71.25pt;margin-top:-162.4999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2719070</wp:posOffset>
                </wp:positionH>
                <wp:positionV relativeFrom="paragraph">
                  <wp:posOffset>-2063750</wp:posOffset>
                </wp:positionV>
                <wp:extent cx="12065" cy="1841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8415"/>
                        </a:xfrm>
                        <a:prstGeom prst="rect">
                          <a:avLst/>
                        </a:prstGeom>
                        <a:solidFill>
                          <a:srgbClr val="000000"/>
                        </a:solidFill>
                      </wps:spPr>
                      <wps:bodyPr/>
                    </wps:wsp>
                  </a:graphicData>
                </a:graphic>
              </wp:anchor>
            </w:drawing>
          </mc:Choice>
          <mc:Fallback>
            <w:pict>
              <v:rect id="Shape 52" o:spid="_x0000_s1077" style="position:absolute;margin-left:214.1pt;margin-top:-162.4999pt;width:0.95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3580130</wp:posOffset>
                </wp:positionH>
                <wp:positionV relativeFrom="paragraph">
                  <wp:posOffset>-2063750</wp:posOffset>
                </wp:positionV>
                <wp:extent cx="12700" cy="1841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8415"/>
                        </a:xfrm>
                        <a:prstGeom prst="rect">
                          <a:avLst/>
                        </a:prstGeom>
                        <a:solidFill>
                          <a:srgbClr val="000000"/>
                        </a:solidFill>
                      </wps:spPr>
                      <wps:bodyPr/>
                    </wps:wsp>
                  </a:graphicData>
                </a:graphic>
              </wp:anchor>
            </w:drawing>
          </mc:Choice>
          <mc:Fallback>
            <w:pict>
              <v:rect id="Shape 53" o:spid="_x0000_s1078" style="position:absolute;margin-left:281.9pt;margin-top:-162.4999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4436745</wp:posOffset>
                </wp:positionH>
                <wp:positionV relativeFrom="paragraph">
                  <wp:posOffset>-2063750</wp:posOffset>
                </wp:positionV>
                <wp:extent cx="12700" cy="1841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8415"/>
                        </a:xfrm>
                        <a:prstGeom prst="rect">
                          <a:avLst/>
                        </a:prstGeom>
                        <a:solidFill>
                          <a:srgbClr val="000000"/>
                        </a:solidFill>
                      </wps:spPr>
                      <wps:bodyPr/>
                    </wps:wsp>
                  </a:graphicData>
                </a:graphic>
              </wp:anchor>
            </w:drawing>
          </mc:Choice>
          <mc:Fallback>
            <w:pict>
              <v:rect id="Shape 54" o:spid="_x0000_s1079" style="position:absolute;margin-left:349.35pt;margin-top:-162.4999pt;width:1pt;height:1.4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20"/>
          </w:cols>
          <w:pgMar w:left="1440" w:top="695" w:right="1380" w:bottom="622" w:gutter="0" w:footer="0" w:header="0"/>
        </w:sectPr>
      </w:pPr>
    </w:p>
    <w:bookmarkStart w:id="59" w:name="page60"/>
    <w:bookmarkEnd w:id="59"/>
    <w:p>
      <w:pPr>
        <w:ind w:left="9160"/>
        <w:spacing w:after="0" w:line="239" w:lineRule="auto"/>
        <w:rPr>
          <w:sz w:val="20"/>
          <w:szCs w:val="20"/>
          <w:color w:val="auto"/>
        </w:rPr>
      </w:pPr>
      <w:r>
        <w:rPr>
          <w:rFonts w:ascii="Times New Roman" w:cs="Times New Roman" w:eastAsia="Times New Roman" w:hAnsi="Times New Roman"/>
          <w:sz w:val="20"/>
          <w:szCs w:val="20"/>
          <w:color w:val="auto"/>
        </w:rPr>
        <w:t>61</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4">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99" w:lineRule="auto"/>
        <w:rPr>
          <w:sz w:val="20"/>
          <w:szCs w:val="20"/>
          <w:color w:val="auto"/>
        </w:rPr>
      </w:pPr>
      <w:r>
        <w:rPr>
          <w:rFonts w:ascii="Times New Roman" w:cs="Times New Roman" w:eastAsia="Times New Roman" w:hAnsi="Times New Roman"/>
          <w:sz w:val="19"/>
          <w:szCs w:val="19"/>
          <w:color w:val="auto"/>
        </w:rPr>
        <w:t>Las Instituciones Educativas que reciban directamente el pago de las cuotas por los servicios a que se refiere esta fracción, deberán concentrarlo invariablemente en las Instituciones Bancarias, Establecimientos Autorizados, Oficinas Receptoras de Pago o a través de los medios electrónicos, que autorice la Secretaría de Finanzas y Administración.</w:t>
      </w:r>
    </w:p>
    <w:p>
      <w:pPr>
        <w:spacing w:after="0" w:line="26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El plazo para el pago de los derechos a que se refiere esta fracción, será el día 30 de noviembre de 2016.</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Para los efectos de esta fracción se entenderá como:</w:t>
      </w:r>
    </w:p>
    <w:p>
      <w:pPr>
        <w:spacing w:after="0" w:line="31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Zona I. Municipio de Puebla.</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Zona II. Resto del Estado.</w:t>
      </w:r>
    </w:p>
    <w:p>
      <w:pPr>
        <w:spacing w:after="0" w:line="31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Por expedición de constancia a colegio de profesionistas y/o asociaciones profesionales registradas en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el Estado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$6,320.00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XXII. </w:t>
      </w:r>
      <w:r>
        <w:rPr>
          <w:rFonts w:ascii="Times New Roman" w:cs="Times New Roman" w:eastAsia="Times New Roman" w:hAnsi="Times New Roman"/>
          <w:sz w:val="20"/>
          <w:szCs w:val="20"/>
          <w:color w:val="auto"/>
        </w:rPr>
        <w:t>Por el otorgamiento de clave de Centro de Trabajo, por cada nivel educativo y/o plan de estudios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educación inicial, básica, media superior, educación normal y superior.........................................................</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$9,045.00</w:t>
            </w:r>
          </w:p>
        </w:tc>
      </w:tr>
    </w:tbl>
    <w:p>
      <w:pPr>
        <w:spacing w:after="0" w:line="3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XXIII. </w:t>
      </w:r>
      <w:r>
        <w:rPr>
          <w:rFonts w:ascii="Times New Roman" w:cs="Times New Roman" w:eastAsia="Times New Roman" w:hAnsi="Times New Roman"/>
          <w:sz w:val="20"/>
          <w:szCs w:val="20"/>
          <w:color w:val="auto"/>
        </w:rPr>
        <w:t>Por el análisis de factibilidad de cambios al acuerdo de autorización o reconocimiento de validez oficial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estudios, por concepto de titular, domicilio, representante legal, reapertura, crecimiento natural o gradual por cada nivel educativo de tipo básico y media superior y cambio de turno, nombre, adición, modificación y/o</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actualización a cada plan, programa y/o modalidad en educación media superior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$2,670.00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XXIV. </w:t>
      </w:r>
      <w:r>
        <w:rPr>
          <w:rFonts w:ascii="Times New Roman" w:cs="Times New Roman" w:eastAsia="Times New Roman" w:hAnsi="Times New Roman"/>
          <w:sz w:val="20"/>
          <w:szCs w:val="20"/>
          <w:color w:val="auto"/>
        </w:rPr>
        <w:t>Por el análisis de factibilidad de cambios al acuerdo de autorización o reconocimiento de validez oficial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estudios, por concepto de nombre de la institución, titular, domicilio, representante legal, reapertura,</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modificación y actualización a cada plan, programas y/o modalidad en educación superior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$6,320.00</w:t>
            </w:r>
          </w:p>
        </w:tc>
      </w:tr>
    </w:tbl>
    <w:p>
      <w:pPr>
        <w:spacing w:after="0" w:line="326" w:lineRule="exact"/>
        <w:rPr>
          <w:sz w:val="20"/>
          <w:szCs w:val="20"/>
          <w:color w:val="auto"/>
        </w:rPr>
      </w:pPr>
    </w:p>
    <w:p>
      <w:pPr>
        <w:jc w:val="both"/>
        <w:ind w:firstLine="283"/>
        <w:spacing w:after="0" w:line="298" w:lineRule="auto"/>
        <w:rPr>
          <w:sz w:val="20"/>
          <w:szCs w:val="20"/>
          <w:color w:val="auto"/>
        </w:rPr>
      </w:pPr>
      <w:r>
        <w:rPr>
          <w:rFonts w:ascii="Times New Roman" w:cs="Times New Roman" w:eastAsia="Times New Roman" w:hAnsi="Times New Roman"/>
          <w:sz w:val="19"/>
          <w:szCs w:val="19"/>
          <w:b w:val="1"/>
          <w:bCs w:val="1"/>
          <w:color w:val="auto"/>
        </w:rPr>
        <w:t xml:space="preserve">XXV. </w:t>
      </w:r>
      <w:r>
        <w:rPr>
          <w:rFonts w:ascii="Times New Roman" w:cs="Times New Roman" w:eastAsia="Times New Roman" w:hAnsi="Times New Roman"/>
          <w:sz w:val="19"/>
          <w:szCs w:val="19"/>
          <w:color w:val="auto"/>
        </w:rPr>
        <w:t>Por cada cambio al acuerdo de autorización o reconocimiento de validez oficial de estudios, por concepto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de titular, domicilio, representante legal, crecimiento natural o gradual, por cada nivel educativo de tipo básico y medio superior, cambio de titular, cambio de domicilio y nombre de la institución en educación superior ... $4,110.00</w:t>
      </w:r>
    </w:p>
    <w:p>
      <w:pPr>
        <w:spacing w:after="0" w:line="273"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XXVI. </w:t>
      </w:r>
      <w:r>
        <w:rPr>
          <w:rFonts w:ascii="Times New Roman" w:cs="Times New Roman" w:eastAsia="Times New Roman" w:hAnsi="Times New Roman"/>
          <w:sz w:val="20"/>
          <w:szCs w:val="20"/>
          <w:color w:val="auto"/>
        </w:rPr>
        <w:t>Por autorización de reapertura, cambio de turno y nombre de la institución de cada nivel básico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medio superior, así como adición, modificación y/o actualización a cada plan, programa y/o modalidad en</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educación media superior ...................................................................................................................</w:t>
            </w:r>
          </w:p>
        </w:tc>
        <w:tc>
          <w:tcPr>
            <w:tcW w:w="8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$2,200.00</w:t>
            </w:r>
          </w:p>
        </w:tc>
      </w:tr>
    </w:tbl>
    <w:p>
      <w:pPr>
        <w:spacing w:after="0" w:line="31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XXVII. </w:t>
      </w:r>
      <w:r>
        <w:rPr>
          <w:rFonts w:ascii="Times New Roman" w:cs="Times New Roman" w:eastAsia="Times New Roman" w:hAnsi="Times New Roman"/>
          <w:sz w:val="20"/>
          <w:szCs w:val="20"/>
          <w:color w:val="auto"/>
        </w:rPr>
        <w:t>Por autorización de modificación o actualización a plan, programa y/o modalidad, reapertura, cambio de</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representante legal o cambio en el período de inscripción, de educación superior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$3,050.00</w:t>
            </w:r>
          </w:p>
        </w:tc>
      </w:tr>
    </w:tbl>
    <w:p>
      <w:pPr>
        <w:spacing w:after="0" w:line="32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XXVIII. </w:t>
      </w:r>
      <w:r>
        <w:rPr>
          <w:rFonts w:ascii="Times New Roman" w:cs="Times New Roman" w:eastAsia="Times New Roman" w:hAnsi="Times New Roman"/>
          <w:sz w:val="19"/>
          <w:szCs w:val="19"/>
          <w:color w:val="auto"/>
        </w:rPr>
        <w:t>Por la expedición y control de formas oficiales a instituciones educativas oficiales y/o particulares, para:</w:t>
      </w:r>
    </w:p>
    <w:p>
      <w:pPr>
        <w:spacing w:after="0" w:line="31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Certificados de educación media superior,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Diplomas de capacitación para el trabajo y educación tecnológica,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Kárdex de secundaria y bachillerato,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XXIX. </w:t>
            </w:r>
            <w:r>
              <w:rPr>
                <w:rFonts w:ascii="Times New Roman" w:cs="Times New Roman" w:eastAsia="Times New Roman" w:hAnsi="Times New Roman"/>
                <w:sz w:val="20"/>
                <w:szCs w:val="20"/>
                <w:color w:val="auto"/>
              </w:rPr>
              <w:t>Por el estudio de factibilidad para diplomado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$2,240.00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XXX. </w:t>
            </w:r>
            <w:r>
              <w:rPr>
                <w:rFonts w:ascii="Times New Roman" w:cs="Times New Roman" w:eastAsia="Times New Roman" w:hAnsi="Times New Roman"/>
                <w:sz w:val="20"/>
                <w:szCs w:val="20"/>
                <w:color w:val="auto"/>
                <w:w w:val="98"/>
              </w:rPr>
              <w:t>Por inscripción de diplomado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 </w:t>
            </w:r>
            <w:r>
              <w:rPr>
                <w:rFonts w:ascii="Times New Roman" w:cs="Times New Roman" w:eastAsia="Times New Roman" w:hAnsi="Times New Roman"/>
                <w:sz w:val="20"/>
                <w:szCs w:val="20"/>
                <w:color w:val="auto"/>
              </w:rPr>
              <w:t>Por el estudio de factibilidad de curso, seminario y/o taller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$1,015.00</w:t>
            </w:r>
          </w:p>
        </w:tc>
      </w:tr>
      <w:p>
        <w:pPr>
          <w:sectPr>
            <w:pgSz w:w="12240" w:h="15840" w:orient="portrait"/>
            <w:cols w:equalWidth="0" w:num="1">
              <w:col w:w="9360"/>
            </w:cols>
            <w:pgMar w:left="1420" w:top="707" w:right="1460" w:bottom="608" w:gutter="0" w:footer="0" w:header="0"/>
          </w:sectPr>
        </w:pPr>
      </w:p>
      <w:bookmarkStart w:id="60" w:name="page61"/>
      <w:bookmarkEnd w:id="60"/>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62</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XXXII. </w:t>
            </w:r>
            <w:r>
              <w:rPr>
                <w:rFonts w:ascii="Times New Roman" w:cs="Times New Roman" w:eastAsia="Times New Roman" w:hAnsi="Times New Roman"/>
                <w:sz w:val="20"/>
                <w:szCs w:val="20"/>
                <w:color w:val="auto"/>
                <w:w w:val="98"/>
              </w:rPr>
              <w:t>Por la inscripción de curso, seminario y/o taller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XXXIII. </w:t>
            </w:r>
            <w:r>
              <w:rPr>
                <w:rFonts w:ascii="Times New Roman" w:cs="Times New Roman" w:eastAsia="Times New Roman" w:hAnsi="Times New Roman"/>
                <w:sz w:val="20"/>
                <w:szCs w:val="20"/>
                <w:color w:val="auto"/>
                <w:w w:val="99"/>
              </w:rPr>
              <w:t>Por el estudio de factibilidad de coloquio, congreso, foro, jornada y/o simposio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$3,925.00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XXXIV. </w:t>
            </w:r>
            <w:r>
              <w:rPr>
                <w:rFonts w:ascii="Times New Roman" w:cs="Times New Roman" w:eastAsia="Times New Roman" w:hAnsi="Times New Roman"/>
                <w:sz w:val="20"/>
                <w:szCs w:val="20"/>
                <w:color w:val="auto"/>
                <w:w w:val="99"/>
              </w:rPr>
              <w:t>Por la inscripción de ofertas de coloquio, congreso, foro, jornada y/o simposio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$1,685.00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XXXV. </w:t>
            </w:r>
            <w:r>
              <w:rPr>
                <w:rFonts w:ascii="Times New Roman" w:cs="Times New Roman" w:eastAsia="Times New Roman" w:hAnsi="Times New Roman"/>
                <w:sz w:val="20"/>
                <w:szCs w:val="20"/>
                <w:color w:val="auto"/>
                <w:w w:val="91"/>
              </w:rPr>
              <w:t>Por acreditación y certificación a estudiantes de preparatoria abierta, por examen, por alumno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2"/>
              </w:rPr>
              <w:t xml:space="preserve">XXXVI. </w:t>
            </w:r>
            <w:r>
              <w:rPr>
                <w:rFonts w:ascii="Times New Roman" w:cs="Times New Roman" w:eastAsia="Times New Roman" w:hAnsi="Times New Roman"/>
                <w:sz w:val="20"/>
                <w:szCs w:val="20"/>
                <w:color w:val="auto"/>
                <w:w w:val="92"/>
              </w:rPr>
              <w:t>Por expedición de duplicado de certificado de terminación de estudios de preparatoria abierta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XXXVII. </w:t>
            </w:r>
            <w:r>
              <w:rPr>
                <w:rFonts w:ascii="Times New Roman" w:cs="Times New Roman" w:eastAsia="Times New Roman" w:hAnsi="Times New Roman"/>
                <w:sz w:val="20"/>
                <w:szCs w:val="20"/>
                <w:color w:val="auto"/>
                <w:w w:val="97"/>
              </w:rPr>
              <w:t>Por expedición de duplicado de Credencial de preparatoria abierta…</w:t>
            </w:r>
            <w:r>
              <w:rPr>
                <w:rFonts w:ascii="Times New Roman" w:cs="Times New Roman" w:eastAsia="Times New Roman" w:hAnsi="Times New Roman"/>
                <w:sz w:val="20"/>
                <w:szCs w:val="20"/>
                <w:b w:val="1"/>
                <w:bCs w:val="1"/>
                <w:color w:val="auto"/>
                <w:w w:val="97"/>
              </w:rPr>
              <w:t xml:space="preserve"> </w:t>
            </w:r>
            <w:r>
              <w:rPr>
                <w:rFonts w:ascii="Times New Roman" w:cs="Times New Roman" w:eastAsia="Times New Roman" w:hAnsi="Times New Roman"/>
                <w:sz w:val="20"/>
                <w:szCs w:val="20"/>
                <w:color w:val="auto"/>
                <w:w w:val="97"/>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XXXVIII. </w:t>
            </w:r>
            <w:r>
              <w:rPr>
                <w:rFonts w:ascii="Times New Roman" w:cs="Times New Roman" w:eastAsia="Times New Roman" w:hAnsi="Times New Roman"/>
                <w:sz w:val="20"/>
                <w:szCs w:val="20"/>
                <w:color w:val="auto"/>
                <w:w w:val="97"/>
              </w:rPr>
              <w:t>Por expedición de constancia de inscripción o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9"/>
              </w:rPr>
              <w:t xml:space="preserve">XXXIX. </w:t>
            </w:r>
            <w:r>
              <w:rPr>
                <w:rFonts w:ascii="Times New Roman" w:cs="Times New Roman" w:eastAsia="Times New Roman" w:hAnsi="Times New Roman"/>
                <w:sz w:val="20"/>
                <w:szCs w:val="20"/>
                <w:color w:val="auto"/>
                <w:w w:val="89"/>
              </w:rPr>
              <w:t>Por expedición de certificado parcial o certificado de terminación de estudios de Preparatoria Abierta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XL. </w:t>
      </w:r>
      <w:r>
        <w:rPr>
          <w:rFonts w:ascii="Times New Roman" w:cs="Times New Roman" w:eastAsia="Times New Roman" w:hAnsi="Times New Roman"/>
          <w:sz w:val="20"/>
          <w:szCs w:val="20"/>
          <w:color w:val="auto"/>
        </w:rPr>
        <w:t>Por la tramitación ante la Dirección General de Profesiones de la Secretaría de Educación Pública Federal,</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expedición de Cédula Profesional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bl>
    <w:p>
      <w:pPr>
        <w:spacing w:after="0" w:line="326" w:lineRule="exact"/>
        <w:rPr>
          <w:sz w:val="20"/>
          <w:szCs w:val="20"/>
          <w:color w:val="auto"/>
        </w:rPr>
      </w:pPr>
    </w:p>
    <w:p>
      <w:pPr>
        <w:jc w:val="both"/>
        <w:ind w:right="20" w:firstLine="283"/>
        <w:spacing w:after="0" w:line="291" w:lineRule="auto"/>
        <w:rPr>
          <w:sz w:val="20"/>
          <w:szCs w:val="20"/>
          <w:color w:val="auto"/>
        </w:rPr>
      </w:pPr>
      <w:r>
        <w:rPr>
          <w:rFonts w:ascii="Times New Roman" w:cs="Times New Roman" w:eastAsia="Times New Roman" w:hAnsi="Times New Roman"/>
          <w:sz w:val="20"/>
          <w:szCs w:val="20"/>
          <w:b w:val="1"/>
          <w:bCs w:val="1"/>
          <w:color w:val="auto"/>
        </w:rPr>
        <w:t xml:space="preserve">ARTÍCULO 32.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Educación Pública, </w:t>
      </w:r>
      <w:r>
        <w:rPr>
          <w:rFonts w:ascii="Times New Roman" w:cs="Times New Roman" w:eastAsia="Times New Roman" w:hAnsi="Times New Roman"/>
          <w:sz w:val="20"/>
          <w:szCs w:val="20"/>
          <w:color w:val="auto"/>
        </w:rPr>
        <w:t>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través del </w:t>
      </w:r>
      <w:r>
        <w:rPr>
          <w:rFonts w:ascii="Times New Roman" w:cs="Times New Roman" w:eastAsia="Times New Roman" w:hAnsi="Times New Roman"/>
          <w:sz w:val="20"/>
          <w:szCs w:val="20"/>
          <w:b w:val="1"/>
          <w:bCs w:val="1"/>
          <w:color w:val="auto"/>
        </w:rPr>
        <w:t>Instituto de Artes Visuales del Estado de Puebla,</w:t>
      </w:r>
      <w:r>
        <w:rPr>
          <w:rFonts w:ascii="Times New Roman" w:cs="Times New Roman" w:eastAsia="Times New Roman" w:hAnsi="Times New Roman"/>
          <w:sz w:val="20"/>
          <w:szCs w:val="20"/>
          <w:color w:val="auto"/>
        </w:rPr>
        <w:t xml:space="preserve"> se causarán y pagarán de conformidad con las cuotas siguientes:</w:t>
      </w:r>
    </w:p>
    <w:p>
      <w:pPr>
        <w:spacing w:after="0" w:line="200" w:lineRule="exact"/>
        <w:rPr>
          <w:sz w:val="20"/>
          <w:szCs w:val="20"/>
          <w:color w:val="auto"/>
        </w:rPr>
      </w:pPr>
    </w:p>
    <w:p>
      <w:pPr>
        <w:spacing w:after="0" w:line="330"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I. </w:t>
      </w:r>
      <w:r>
        <w:rPr>
          <w:rFonts w:ascii="Times New Roman" w:cs="Times New Roman" w:eastAsia="Times New Roman" w:hAnsi="Times New Roman"/>
          <w:sz w:val="19"/>
          <w:szCs w:val="19"/>
          <w:color w:val="auto"/>
        </w:rPr>
        <w:t>Por la</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inscripción o reinscripción, por ciclo escolar anual……..............</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........................$945.00</w:t>
      </w:r>
    </w:p>
    <w:p>
      <w:pPr>
        <w:spacing w:after="0" w:line="31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el examen de regularización……........................................................................................................</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expedición de certificado de estudios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$360.00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expedición de kárdex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expedición de carta de pasante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derechos de examen profesional.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$945.00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la reposición de credencial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33.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Educación Pública, </w:t>
      </w:r>
      <w:r>
        <w:rPr>
          <w:rFonts w:ascii="Times New Roman" w:cs="Times New Roman" w:eastAsia="Times New Roman" w:hAnsi="Times New Roman"/>
          <w:sz w:val="20"/>
          <w:szCs w:val="20"/>
          <w:color w:val="auto"/>
        </w:rPr>
        <w:t>a través del</w:t>
      </w:r>
      <w:r>
        <w:rPr>
          <w:rFonts w:ascii="Times New Roman" w:cs="Times New Roman" w:eastAsia="Times New Roman" w:hAnsi="Times New Roman"/>
          <w:sz w:val="20"/>
          <w:szCs w:val="20"/>
          <w:b w:val="1"/>
          <w:bCs w:val="1"/>
          <w:color w:val="auto"/>
        </w:rPr>
        <w:t xml:space="preserve"> Instituto de Estudios Superiores del Estado, </w:t>
      </w:r>
      <w:r>
        <w:rPr>
          <w:rFonts w:ascii="Times New Roman" w:cs="Times New Roman" w:eastAsia="Times New Roman" w:hAnsi="Times New Roman"/>
          <w:sz w:val="20"/>
          <w:szCs w:val="20"/>
          <w:color w:val="auto"/>
        </w:rPr>
        <w:t>se causarán y pagarán de conformidad con las cuotas siguientes:</w:t>
      </w:r>
    </w:p>
    <w:p>
      <w:pPr>
        <w:spacing w:after="0" w:line="205"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3320"/>
        <w:spacing w:after="0" w:line="238" w:lineRule="auto"/>
        <w:rPr>
          <w:sz w:val="20"/>
          <w:szCs w:val="20"/>
          <w:color w:val="auto"/>
        </w:rPr>
      </w:pPr>
      <w:r>
        <w:rPr>
          <w:rFonts w:ascii="Times New Roman" w:cs="Times New Roman" w:eastAsia="Times New Roman" w:hAnsi="Times New Roman"/>
          <w:sz w:val="24"/>
          <w:szCs w:val="24"/>
          <w:b w:val="1"/>
          <w:bCs w:val="1"/>
          <w:color w:val="auto"/>
        </w:rPr>
        <w:t>NIVEL LICENCIATURA</w:t>
      </w:r>
    </w:p>
    <w:p>
      <w:pPr>
        <w:spacing w:after="0" w:line="264"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la expedición de constancia de estudios, simple y/o con asignaturas y calificaciones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02"/>
        </w:trPr>
        <w:tc>
          <w:tcPr>
            <w:tcW w:w="85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expedición de constancia de estudios con promedio general ..........................................................</w:t>
            </w:r>
          </w:p>
        </w:tc>
        <w:tc>
          <w:tcPr>
            <w:tcW w:w="5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$50.00</w:t>
            </w:r>
          </w:p>
        </w:tc>
      </w:tr>
      <w:tr>
        <w:trPr>
          <w:trHeight w:val="502"/>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reposición de credencial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02"/>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reposición de boleta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02"/>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el examen extraordinario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p>
        <w:pPr>
          <w:sectPr>
            <w:pgSz w:w="12240" w:h="15840" w:orient="portrait"/>
            <w:cols w:equalWidth="0" w:num="1">
              <w:col w:w="9360"/>
            </w:cols>
            <w:pgMar w:left="1480" w:top="695" w:right="1400" w:bottom="632" w:gutter="0" w:footer="0" w:header="0"/>
          </w:sectPr>
        </w:pPr>
      </w:p>
      <w:bookmarkStart w:id="61" w:name="page62"/>
      <w:bookmarkEnd w:id="61"/>
    </w:tbl>
    <w:p>
      <w:pPr>
        <w:ind w:left="8880"/>
        <w:spacing w:after="0" w:line="239" w:lineRule="auto"/>
        <w:rPr>
          <w:sz w:val="20"/>
          <w:szCs w:val="20"/>
          <w:color w:val="auto"/>
        </w:rPr>
      </w:pPr>
      <w:r>
        <w:rPr>
          <w:rFonts w:ascii="Times New Roman" w:cs="Times New Roman" w:eastAsia="Times New Roman" w:hAnsi="Times New Roman"/>
          <w:sz w:val="20"/>
          <w:szCs w:val="20"/>
          <w:color w:val="auto"/>
        </w:rPr>
        <w:t>63</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-177800</wp:posOffset>
            </wp:positionH>
            <wp:positionV relativeFrom="paragraph">
              <wp:posOffset>-107950</wp:posOffset>
            </wp:positionV>
            <wp:extent cx="5939790" cy="2603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5">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spacing w:after="0"/>
        <w:rPr>
          <w:sz w:val="20"/>
          <w:szCs w:val="20"/>
          <w:color w:val="auto"/>
        </w:rPr>
      </w:pPr>
      <w:r>
        <w:rPr>
          <w:rFonts w:ascii="Times New Roman" w:cs="Times New Roman" w:eastAsia="Times New Roman" w:hAnsi="Times New Roman"/>
          <w:sz w:val="19"/>
          <w:szCs w:val="19"/>
          <w:b w:val="1"/>
          <w:bCs w:val="1"/>
          <w:color w:val="auto"/>
        </w:rPr>
        <w:t xml:space="preserve">VI. </w:t>
      </w:r>
      <w:r>
        <w:rPr>
          <w:rFonts w:ascii="Times New Roman" w:cs="Times New Roman" w:eastAsia="Times New Roman" w:hAnsi="Times New Roman"/>
          <w:sz w:val="19"/>
          <w:szCs w:val="19"/>
          <w:color w:val="auto"/>
        </w:rPr>
        <w:t>Por el examen a título de suficiencia.. .................................................................................................... ..$90.00</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VII. </w:t>
            </w:r>
            <w:r>
              <w:rPr>
                <w:rFonts w:ascii="Times New Roman" w:cs="Times New Roman" w:eastAsia="Times New Roman" w:hAnsi="Times New Roman"/>
                <w:sz w:val="20"/>
                <w:szCs w:val="20"/>
                <w:color w:val="auto"/>
                <w:w w:val="81"/>
              </w:rPr>
              <w:t>Por el examen semestral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VIII. </w:t>
            </w:r>
            <w:r>
              <w:rPr>
                <w:rFonts w:ascii="Times New Roman" w:cs="Times New Roman" w:eastAsia="Times New Roman" w:hAnsi="Times New Roman"/>
                <w:sz w:val="20"/>
                <w:szCs w:val="20"/>
                <w:color w:val="auto"/>
                <w:w w:val="81"/>
              </w:rPr>
              <w:t>Por el examen de recuperación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IX. </w:t>
            </w:r>
            <w:r>
              <w:rPr>
                <w:rFonts w:ascii="Times New Roman" w:cs="Times New Roman" w:eastAsia="Times New Roman" w:hAnsi="Times New Roman"/>
                <w:sz w:val="20"/>
                <w:szCs w:val="20"/>
                <w:color w:val="auto"/>
                <w:w w:val="82"/>
              </w:rPr>
              <w:t>Por el curso de regularización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4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 </w:t>
            </w:r>
            <w:r>
              <w:rPr>
                <w:rFonts w:ascii="Times New Roman" w:cs="Times New Roman" w:eastAsia="Times New Roman" w:hAnsi="Times New Roman"/>
                <w:sz w:val="20"/>
                <w:szCs w:val="20"/>
                <w:color w:val="auto"/>
                <w:w w:val="83"/>
              </w:rPr>
              <w:t>Por la expedición de certificado de estudios, parcial o total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$2,345.00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XI. </w:t>
            </w:r>
            <w:r>
              <w:rPr>
                <w:rFonts w:ascii="Times New Roman" w:cs="Times New Roman" w:eastAsia="Times New Roman" w:hAnsi="Times New Roman"/>
                <w:sz w:val="20"/>
                <w:szCs w:val="20"/>
                <w:color w:val="auto"/>
                <w:w w:val="82"/>
              </w:rPr>
              <w:t>Por la legalización de certificado de estudios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$710.00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XII. </w:t>
            </w:r>
            <w:r>
              <w:rPr>
                <w:rFonts w:ascii="Times New Roman" w:cs="Times New Roman" w:eastAsia="Times New Roman" w:hAnsi="Times New Roman"/>
                <w:sz w:val="20"/>
                <w:szCs w:val="20"/>
                <w:color w:val="auto"/>
                <w:w w:val="83"/>
              </w:rPr>
              <w:t>Por la revalidación de estudios.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$1,410.00</w:t>
            </w:r>
          </w:p>
        </w:tc>
      </w:tr>
      <w:tr>
        <w:trPr>
          <w:trHeight w:val="54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XIII. </w:t>
            </w:r>
            <w:r>
              <w:rPr>
                <w:rFonts w:ascii="Times New Roman" w:cs="Times New Roman" w:eastAsia="Times New Roman" w:hAnsi="Times New Roman"/>
                <w:sz w:val="20"/>
                <w:szCs w:val="20"/>
                <w:color w:val="auto"/>
                <w:w w:val="81"/>
              </w:rPr>
              <w:t>Por la expedición de carta de pasante………………</w:t>
            </w:r>
            <w:r>
              <w:rPr>
                <w:rFonts w:ascii="Times New Roman" w:cs="Times New Roman" w:eastAsia="Times New Roman" w:hAnsi="Times New Roman"/>
                <w:sz w:val="20"/>
                <w:szCs w:val="20"/>
                <w:b w:val="1"/>
                <w:bCs w:val="1"/>
                <w:color w:val="auto"/>
                <w:w w:val="81"/>
              </w:rPr>
              <w:t xml:space="preserve"> </w:t>
            </w:r>
            <w:r>
              <w:rPr>
                <w:rFonts w:ascii="Times New Roman" w:cs="Times New Roman" w:eastAsia="Times New Roman" w:hAnsi="Times New Roman"/>
                <w:sz w:val="20"/>
                <w:szCs w:val="20"/>
                <w:color w:val="auto"/>
                <w:w w:val="81"/>
              </w:rPr>
              <w:t>..........................................................................</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XIV. </w:t>
            </w:r>
            <w:r>
              <w:rPr>
                <w:rFonts w:ascii="Times New Roman" w:cs="Times New Roman" w:eastAsia="Times New Roman" w:hAnsi="Times New Roman"/>
                <w:sz w:val="20"/>
                <w:szCs w:val="20"/>
                <w:color w:val="auto"/>
                <w:w w:val="83"/>
              </w:rPr>
              <w:t>Por el examen profesional o protocolo de titulación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$4,105.00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 </w:t>
            </w:r>
            <w:r>
              <w:rPr>
                <w:rFonts w:ascii="Times New Roman" w:cs="Times New Roman" w:eastAsia="Times New Roman" w:hAnsi="Times New Roman"/>
                <w:sz w:val="20"/>
                <w:szCs w:val="20"/>
                <w:color w:val="auto"/>
                <w:w w:val="99"/>
              </w:rPr>
              <w:t>Por el trámite de titulación y expedición de cédula profesional…</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…….…………...$4,105.00</w:t>
            </w:r>
          </w:p>
        </w:tc>
      </w:tr>
      <w:tr>
        <w:trPr>
          <w:trHeight w:val="54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XVI. </w:t>
            </w:r>
            <w:r>
              <w:rPr>
                <w:rFonts w:ascii="Times New Roman" w:cs="Times New Roman" w:eastAsia="Times New Roman" w:hAnsi="Times New Roman"/>
                <w:sz w:val="20"/>
                <w:szCs w:val="20"/>
                <w:color w:val="auto"/>
                <w:w w:val="83"/>
              </w:rPr>
              <w:t>Por el curso de titulación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$2,345.00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XVII. </w:t>
            </w:r>
            <w:r>
              <w:rPr>
                <w:rFonts w:ascii="Times New Roman" w:cs="Times New Roman" w:eastAsia="Times New Roman" w:hAnsi="Times New Roman"/>
                <w:sz w:val="20"/>
                <w:szCs w:val="20"/>
                <w:color w:val="auto"/>
                <w:w w:val="83"/>
              </w:rPr>
              <w:t>Por la inscripción o reinscripción, por semestre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$2,465.00</w:t>
            </w:r>
          </w:p>
        </w:tc>
      </w:tr>
      <w:tr>
        <w:trPr>
          <w:trHeight w:val="553"/>
        </w:trPr>
        <w:tc>
          <w:tcPr>
            <w:tcW w:w="6880" w:type="dxa"/>
            <w:vAlign w:val="bottom"/>
          </w:tcPr>
          <w:p>
            <w:pPr>
              <w:ind w:left="3600"/>
              <w:spacing w:after="0"/>
              <w:rPr>
                <w:sz w:val="20"/>
                <w:szCs w:val="20"/>
                <w:color w:val="auto"/>
              </w:rPr>
            </w:pPr>
            <w:r>
              <w:rPr>
                <w:rFonts w:ascii="Times New Roman" w:cs="Times New Roman" w:eastAsia="Times New Roman" w:hAnsi="Times New Roman"/>
                <w:sz w:val="24"/>
                <w:szCs w:val="24"/>
                <w:b w:val="1"/>
                <w:bCs w:val="1"/>
                <w:color w:val="auto"/>
              </w:rPr>
              <w:t>APARTADO B</w:t>
            </w:r>
          </w:p>
        </w:tc>
        <w:tc>
          <w:tcPr>
            <w:tcW w:w="2200" w:type="dxa"/>
            <w:vAlign w:val="bottom"/>
          </w:tcPr>
          <w:p>
            <w:pPr>
              <w:spacing w:after="0"/>
              <w:rPr>
                <w:sz w:val="24"/>
                <w:szCs w:val="24"/>
                <w:color w:val="auto"/>
              </w:rPr>
            </w:pPr>
          </w:p>
        </w:tc>
      </w:tr>
      <w:tr>
        <w:trPr>
          <w:trHeight w:val="271"/>
        </w:trPr>
        <w:tc>
          <w:tcPr>
            <w:tcW w:w="6880" w:type="dxa"/>
            <w:vAlign w:val="bottom"/>
          </w:tcPr>
          <w:p>
            <w:pPr>
              <w:ind w:left="3100"/>
              <w:spacing w:after="0" w:line="270" w:lineRule="exact"/>
              <w:rPr>
                <w:sz w:val="20"/>
                <w:szCs w:val="20"/>
                <w:color w:val="auto"/>
              </w:rPr>
            </w:pPr>
            <w:r>
              <w:rPr>
                <w:rFonts w:ascii="Times New Roman" w:cs="Times New Roman" w:eastAsia="Times New Roman" w:hAnsi="Times New Roman"/>
                <w:sz w:val="24"/>
                <w:szCs w:val="24"/>
                <w:b w:val="1"/>
                <w:bCs w:val="1"/>
                <w:color w:val="auto"/>
              </w:rPr>
              <w:t>NIVEL DE POSGRADO</w:t>
            </w:r>
          </w:p>
        </w:tc>
        <w:tc>
          <w:tcPr>
            <w:tcW w:w="2200" w:type="dxa"/>
            <w:vAlign w:val="bottom"/>
          </w:tcPr>
          <w:p>
            <w:pPr>
              <w:spacing w:after="0"/>
              <w:rPr>
                <w:sz w:val="23"/>
                <w:szCs w:val="23"/>
                <w:color w:val="auto"/>
              </w:rPr>
            </w:pPr>
          </w:p>
        </w:tc>
      </w:tr>
      <w:tr>
        <w:trPr>
          <w:trHeight w:val="537"/>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I. </w:t>
            </w:r>
            <w:r>
              <w:rPr>
                <w:rFonts w:ascii="Times New Roman" w:cs="Times New Roman" w:eastAsia="Times New Roman" w:hAnsi="Times New Roman"/>
                <w:sz w:val="20"/>
                <w:szCs w:val="20"/>
                <w:color w:val="auto"/>
                <w:w w:val="81"/>
              </w:rPr>
              <w:t>Por constancia de estudios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II. </w:t>
            </w:r>
            <w:r>
              <w:rPr>
                <w:rFonts w:ascii="Times New Roman" w:cs="Times New Roman" w:eastAsia="Times New Roman" w:hAnsi="Times New Roman"/>
                <w:sz w:val="20"/>
                <w:szCs w:val="20"/>
                <w:color w:val="auto"/>
                <w:w w:val="81"/>
              </w:rPr>
              <w:t>Por constancia con calificaciones y promedio, por semestre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III. </w:t>
            </w:r>
            <w:r>
              <w:rPr>
                <w:rFonts w:ascii="Times New Roman" w:cs="Times New Roman" w:eastAsia="Times New Roman" w:hAnsi="Times New Roman"/>
                <w:sz w:val="20"/>
                <w:szCs w:val="20"/>
                <w:color w:val="auto"/>
                <w:w w:val="82"/>
              </w:rPr>
              <w:t>Por constancia con promedio general posgrados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r>
        <w:trPr>
          <w:trHeight w:val="545"/>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1"/>
              </w:rPr>
              <w:t xml:space="preserve">IV. </w:t>
            </w:r>
            <w:r>
              <w:rPr>
                <w:rFonts w:ascii="Times New Roman" w:cs="Times New Roman" w:eastAsia="Times New Roman" w:hAnsi="Times New Roman"/>
                <w:sz w:val="20"/>
                <w:szCs w:val="20"/>
                <w:color w:val="auto"/>
                <w:w w:val="81"/>
              </w:rPr>
              <w:t>Por reposición de credencial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2"/>
        </w:trPr>
        <w:tc>
          <w:tcPr>
            <w:tcW w:w="6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81"/>
              </w:rPr>
              <w:t xml:space="preserve">V. </w:t>
            </w:r>
            <w:r>
              <w:rPr>
                <w:rFonts w:ascii="Times New Roman" w:cs="Times New Roman" w:eastAsia="Times New Roman" w:hAnsi="Times New Roman"/>
                <w:sz w:val="20"/>
                <w:szCs w:val="20"/>
                <w:color w:val="auto"/>
                <w:w w:val="81"/>
              </w:rPr>
              <w:t>Por reposición de boleta....….....................................................................................................................</w:t>
            </w:r>
          </w:p>
        </w:tc>
        <w:tc>
          <w:tcPr>
            <w:tcW w:w="2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$70.00</w:t>
            </w:r>
          </w:p>
        </w:tc>
      </w:tr>
      <w:tr>
        <w:trPr>
          <w:trHeight w:val="50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VI. </w:t>
            </w:r>
            <w:r>
              <w:rPr>
                <w:rFonts w:ascii="Times New Roman" w:cs="Times New Roman" w:eastAsia="Times New Roman" w:hAnsi="Times New Roman"/>
                <w:sz w:val="20"/>
                <w:szCs w:val="20"/>
                <w:color w:val="auto"/>
                <w:w w:val="83"/>
              </w:rPr>
              <w:t>Por regularización de módulo no acreditado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$1,175.00</w:t>
            </w:r>
          </w:p>
        </w:tc>
      </w:tr>
      <w:tr>
        <w:trPr>
          <w:trHeight w:val="504"/>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VII. </w:t>
            </w:r>
            <w:r>
              <w:rPr>
                <w:rFonts w:ascii="Times New Roman" w:cs="Times New Roman" w:eastAsia="Times New Roman" w:hAnsi="Times New Roman"/>
                <w:sz w:val="20"/>
                <w:szCs w:val="20"/>
                <w:color w:val="auto"/>
                <w:w w:val="83"/>
              </w:rPr>
              <w:t>Por revalidación de estudios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$1,880.00</w:t>
            </w:r>
          </w:p>
        </w:tc>
      </w:tr>
      <w:tr>
        <w:trPr>
          <w:trHeight w:val="50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2"/>
              </w:rPr>
              <w:t xml:space="preserve">VIII. </w:t>
            </w:r>
            <w:r>
              <w:rPr>
                <w:rFonts w:ascii="Times New Roman" w:cs="Times New Roman" w:eastAsia="Times New Roman" w:hAnsi="Times New Roman"/>
                <w:sz w:val="20"/>
                <w:szCs w:val="20"/>
                <w:color w:val="auto"/>
                <w:w w:val="82"/>
              </w:rPr>
              <w:t>Por legalización de certificados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$710.00</w:t>
            </w:r>
          </w:p>
        </w:tc>
      </w:tr>
      <w:tr>
        <w:trPr>
          <w:trHeight w:val="50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IX. </w:t>
            </w:r>
            <w:r>
              <w:rPr>
                <w:rFonts w:ascii="Times New Roman" w:cs="Times New Roman" w:eastAsia="Times New Roman" w:hAnsi="Times New Roman"/>
                <w:sz w:val="20"/>
                <w:szCs w:val="20"/>
                <w:color w:val="auto"/>
                <w:w w:val="83"/>
              </w:rPr>
              <w:t>Por certificado total o parcial de maestría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$2,930.00</w:t>
            </w:r>
          </w:p>
        </w:tc>
      </w:tr>
      <w:tr>
        <w:trPr>
          <w:trHeight w:val="502"/>
        </w:trPr>
        <w:tc>
          <w:tcPr>
            <w:tcW w:w="68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83"/>
              </w:rPr>
              <w:t xml:space="preserve">X. </w:t>
            </w:r>
            <w:r>
              <w:rPr>
                <w:rFonts w:ascii="Times New Roman" w:cs="Times New Roman" w:eastAsia="Times New Roman" w:hAnsi="Times New Roman"/>
                <w:sz w:val="20"/>
                <w:szCs w:val="20"/>
                <w:color w:val="auto"/>
                <w:w w:val="83"/>
              </w:rPr>
              <w:t>Por certificado de doctorado .................................................................................................................</w:t>
            </w:r>
          </w:p>
        </w:tc>
        <w:tc>
          <w:tcPr>
            <w:tcW w:w="22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$4,685.00</w:t>
            </w:r>
          </w:p>
        </w:tc>
      </w:tr>
      <w:tr>
        <w:trPr>
          <w:trHeight w:val="50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XI. </w:t>
            </w:r>
            <w:r>
              <w:rPr>
                <w:rFonts w:ascii="Times New Roman" w:cs="Times New Roman" w:eastAsia="Times New Roman" w:hAnsi="Times New Roman"/>
                <w:sz w:val="20"/>
                <w:szCs w:val="20"/>
                <w:color w:val="auto"/>
                <w:w w:val="83"/>
              </w:rPr>
              <w:t>Por seminario de titulación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$1,765.00</w:t>
            </w:r>
          </w:p>
        </w:tc>
      </w:tr>
      <w:tr>
        <w:trPr>
          <w:trHeight w:val="50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XII. </w:t>
            </w:r>
            <w:r>
              <w:rPr>
                <w:rFonts w:ascii="Times New Roman" w:cs="Times New Roman" w:eastAsia="Times New Roman" w:hAnsi="Times New Roman"/>
                <w:sz w:val="20"/>
                <w:szCs w:val="20"/>
                <w:color w:val="auto"/>
                <w:w w:val="83"/>
              </w:rPr>
              <w:t>Por derecho de examen profesional o protocolo de maestría.............................................................</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$5,275.00</w:t>
            </w:r>
          </w:p>
        </w:tc>
      </w:tr>
      <w:tr>
        <w:trPr>
          <w:trHeight w:val="502"/>
        </w:trPr>
        <w:tc>
          <w:tcPr>
            <w:tcW w:w="68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3"/>
              </w:rPr>
              <w:t xml:space="preserve">XIII. </w:t>
            </w:r>
            <w:r>
              <w:rPr>
                <w:rFonts w:ascii="Times New Roman" w:cs="Times New Roman" w:eastAsia="Times New Roman" w:hAnsi="Times New Roman"/>
                <w:sz w:val="20"/>
                <w:szCs w:val="20"/>
                <w:color w:val="auto"/>
                <w:w w:val="83"/>
              </w:rPr>
              <w:t>Por derecho a examen de titulación a nivel doctorado .....................................................................</w:t>
            </w:r>
          </w:p>
        </w:tc>
        <w:tc>
          <w:tcPr>
            <w:tcW w:w="22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$7,025.00</w:t>
            </w:r>
          </w:p>
        </w:tc>
      </w:tr>
      <w:p>
        <w:pPr>
          <w:sectPr>
            <w:pgSz w:w="12240" w:h="15840" w:orient="portrait"/>
            <w:cols w:equalWidth="0" w:num="1">
              <w:col w:w="9080"/>
            </w:cols>
            <w:pgMar w:left="1700" w:top="707" w:right="1460" w:bottom="632" w:gutter="0" w:footer="0" w:header="0"/>
          </w:sectPr>
        </w:pPr>
      </w:p>
      <w:bookmarkStart w:id="62" w:name="page63"/>
      <w:bookmarkEnd w:id="62"/>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64</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título y cédula profesional, a nivel maestría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$5,275.00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título y cédula profesional a nivel 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$7,025.00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inscripción a maestría y 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$2,930.00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XVII. </w:t>
            </w:r>
            <w:r>
              <w:rPr>
                <w:rFonts w:ascii="Times New Roman" w:cs="Times New Roman" w:eastAsia="Times New Roman" w:hAnsi="Times New Roman"/>
                <w:sz w:val="20"/>
                <w:szCs w:val="20"/>
                <w:color w:val="auto"/>
                <w:w w:val="99"/>
              </w:rPr>
              <w:t>Por reinscripción a maestría o 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$2,345.00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XVIII. </w:t>
            </w:r>
            <w:r>
              <w:rPr>
                <w:rFonts w:ascii="Times New Roman" w:cs="Times New Roman" w:eastAsia="Times New Roman" w:hAnsi="Times New Roman"/>
                <w:sz w:val="20"/>
                <w:szCs w:val="20"/>
                <w:color w:val="auto"/>
                <w:w w:val="99"/>
              </w:rPr>
              <w:t>Por mensualidad a nivel maestría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$1,295.00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mensualidad a nivel 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$2,930.00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Las cuotas establecidas por concepto de mensualidad a nivel maestría y doctorado se reducen en los siguientes</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9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rPr>
              <w:t>términos y porcentajes:</w:t>
            </w:r>
          </w:p>
        </w:tc>
        <w:tc>
          <w:tcPr>
            <w:tcW w:w="400" w:type="dxa"/>
            <w:vAlign w:val="bottom"/>
          </w:tcPr>
          <w:p>
            <w:pPr>
              <w:spacing w:after="0"/>
              <w:rPr>
                <w:sz w:val="19"/>
                <w:szCs w:val="19"/>
                <w:color w:val="auto"/>
              </w:rPr>
            </w:pP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5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A profesores en servicio .................................................................................................................................</w:t>
            </w:r>
          </w:p>
        </w:tc>
        <w:tc>
          <w:tcPr>
            <w:tcW w:w="4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w:t>
            </w:r>
          </w:p>
        </w:tc>
      </w:tr>
      <w:tr>
        <w:trPr>
          <w:trHeight w:val="542"/>
        </w:trPr>
        <w:tc>
          <w:tcPr>
            <w:tcW w:w="89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2</w:t>
            </w:r>
            <w:r>
              <w:rPr>
                <w:rFonts w:ascii="Times New Roman" w:cs="Times New Roman" w:eastAsia="Times New Roman" w:hAnsi="Times New Roman"/>
                <w:sz w:val="20"/>
                <w:szCs w:val="20"/>
                <w:color w:val="auto"/>
                <w:w w:val="99"/>
              </w:rPr>
              <w:t>. A ex alumnos del Instituto de Estudios Superiores del Estado .......................................................................</w:t>
            </w:r>
          </w:p>
        </w:tc>
        <w:tc>
          <w:tcPr>
            <w:tcW w:w="4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w:t>
            </w:r>
          </w:p>
        </w:tc>
      </w:tr>
      <w:tr>
        <w:trPr>
          <w:trHeight w:val="545"/>
        </w:trPr>
        <w:tc>
          <w:tcPr>
            <w:tcW w:w="89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r>
              <w:rPr>
                <w:rFonts w:ascii="Times New Roman" w:cs="Times New Roman" w:eastAsia="Times New Roman" w:hAnsi="Times New Roman"/>
                <w:sz w:val="20"/>
                <w:szCs w:val="20"/>
                <w:color w:val="auto"/>
              </w:rPr>
              <w:t>. A trabajadores y docentes del Instituto de Estudios Superiores del Estado....................................................</w:t>
            </w:r>
          </w:p>
        </w:tc>
        <w:tc>
          <w:tcPr>
            <w:tcW w:w="4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34.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Educación Pública, </w:t>
      </w:r>
      <w:r>
        <w:rPr>
          <w:rFonts w:ascii="Times New Roman" w:cs="Times New Roman" w:eastAsia="Times New Roman" w:hAnsi="Times New Roman"/>
          <w:sz w:val="20"/>
          <w:szCs w:val="20"/>
          <w:color w:val="auto"/>
        </w:rPr>
        <w:t>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través del </w:t>
      </w:r>
      <w:r>
        <w:rPr>
          <w:rFonts w:ascii="Times New Roman" w:cs="Times New Roman" w:eastAsia="Times New Roman" w:hAnsi="Times New Roman"/>
          <w:sz w:val="20"/>
          <w:szCs w:val="20"/>
          <w:b w:val="1"/>
          <w:bCs w:val="1"/>
          <w:color w:val="auto"/>
        </w:rPr>
        <w:t>Conservatorio de Música del Estado de Puebla,</w:t>
      </w:r>
      <w:r>
        <w:rPr>
          <w:rFonts w:ascii="Times New Roman" w:cs="Times New Roman" w:eastAsia="Times New Roman" w:hAnsi="Times New Roman"/>
          <w:sz w:val="20"/>
          <w:szCs w:val="20"/>
          <w:color w:val="auto"/>
        </w:rPr>
        <w:t xml:space="preserve"> se causarán y pagarán de conformidad con las</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inscripción o reinscripción anual, por nivel:</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Iniciación................................................................................................................................................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$1,530.00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Preparatorio o Técnico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$1,880.00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Licenciatura o Superior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$2,345.00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la expedición o reposición de credencial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expedición de constancia de estudios:</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Simple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Años anteriores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Con asignaturas y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expedición de certificados:</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Parcial nivel Preparatorio, sin registro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$415.00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Completo nivel Preparatorio, sin registro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$480.00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Completo nivel Preparatorio, con registro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Parcial de estudios nivel Licenciatura, sin registro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$530.00</w:t>
            </w:r>
          </w:p>
        </w:tc>
      </w:tr>
      <w:p>
        <w:pPr>
          <w:sectPr>
            <w:pgSz w:w="12240" w:h="15840" w:orient="portrait"/>
            <w:cols w:equalWidth="0" w:num="1">
              <w:col w:w="9360"/>
            </w:cols>
            <w:pgMar w:left="1480" w:top="695" w:right="1400" w:bottom="632" w:gutter="0" w:footer="0" w:header="0"/>
          </w:sectPr>
        </w:pPr>
      </w:p>
      <w:bookmarkStart w:id="63" w:name="page64"/>
      <w:bookmarkEnd w:id="63"/>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w:t>
            </w:r>
          </w:p>
        </w:tc>
      </w:tr>
      <w:tr>
        <w:trPr>
          <w:trHeight w:val="45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e) </w:t>
            </w:r>
            <w:r>
              <w:rPr>
                <w:rFonts w:ascii="Times New Roman" w:cs="Times New Roman" w:eastAsia="Times New Roman" w:hAnsi="Times New Roman"/>
                <w:sz w:val="20"/>
                <w:szCs w:val="20"/>
                <w:color w:val="auto"/>
                <w:w w:val="98"/>
              </w:rPr>
              <w:t>Completo nivel Licenciatura, sin registro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f) </w:t>
            </w:r>
            <w:r>
              <w:rPr>
                <w:rFonts w:ascii="Times New Roman" w:cs="Times New Roman" w:eastAsia="Times New Roman" w:hAnsi="Times New Roman"/>
                <w:sz w:val="20"/>
                <w:szCs w:val="20"/>
                <w:color w:val="auto"/>
                <w:w w:val="98"/>
              </w:rPr>
              <w:t>Completo nivel Licenciatura, con registro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$710.00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equivalencia de estudios, por documento:</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Nivel Preparatorio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Nivel Licenciatura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$1,120.00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el trámite de titulación y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$7,025.00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cada examen:</w:t>
            </w:r>
          </w:p>
        </w:tc>
        <w:tc>
          <w:tcPr>
            <w:tcW w:w="800" w:type="dxa"/>
            <w:vAlign w:val="bottom"/>
          </w:tcPr>
          <w:p>
            <w:pPr>
              <w:spacing w:after="0"/>
              <w:rPr>
                <w:sz w:val="24"/>
                <w:szCs w:val="24"/>
                <w:color w:val="auto"/>
              </w:rPr>
            </w:pP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Extraordinario, fin de curso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Extraordinario, semestral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A Título de Suficiencia.............................................................................................................................</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e) </w:t>
            </w:r>
            <w:r>
              <w:rPr>
                <w:rFonts w:ascii="Times New Roman" w:cs="Times New Roman" w:eastAsia="Times New Roman" w:hAnsi="Times New Roman"/>
                <w:sz w:val="20"/>
                <w:szCs w:val="20"/>
                <w:color w:val="auto"/>
                <w:w w:val="98"/>
              </w:rPr>
              <w:t>De ubicación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el uso de casilleros por año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bl>
    <w:p>
      <w:pPr>
        <w:spacing w:after="0" w:line="323"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-4545965</wp:posOffset>
            </wp:positionV>
            <wp:extent cx="5939790" cy="26035"/>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6">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ARTÍCULO 35.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Educación Pública, </w:t>
      </w:r>
      <w:r>
        <w:rPr>
          <w:rFonts w:ascii="Times New Roman" w:cs="Times New Roman" w:eastAsia="Times New Roman" w:hAnsi="Times New Roman"/>
          <w:sz w:val="20"/>
          <w:szCs w:val="20"/>
          <w:color w:val="auto"/>
        </w:rPr>
        <w:t>a través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la </w:t>
      </w:r>
      <w:r>
        <w:rPr>
          <w:rFonts w:ascii="Times New Roman" w:cs="Times New Roman" w:eastAsia="Times New Roman" w:hAnsi="Times New Roman"/>
          <w:sz w:val="20"/>
          <w:szCs w:val="20"/>
          <w:b w:val="1"/>
          <w:bCs w:val="1"/>
          <w:color w:val="auto"/>
        </w:rPr>
        <w:t>Escuela Superior de Ciencias y Humanidades,</w:t>
      </w:r>
      <w:r>
        <w:rPr>
          <w:rFonts w:ascii="Times New Roman" w:cs="Times New Roman" w:eastAsia="Times New Roman" w:hAnsi="Times New Roman"/>
          <w:sz w:val="20"/>
          <w:szCs w:val="20"/>
          <w:color w:val="auto"/>
        </w:rPr>
        <w:t xml:space="preserve"> se causarán y pagarán de conformidad con las cuotas siguientes:</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Inscripción de nuevo ingreso a semestre académico, incluye credencial, por cada alumno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reinscripción a semestre académico, incluye resello de credencial por cada alumno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III. </w:t>
            </w:r>
            <w:r>
              <w:rPr>
                <w:rFonts w:ascii="Times New Roman" w:cs="Times New Roman" w:eastAsia="Times New Roman" w:hAnsi="Times New Roman"/>
                <w:sz w:val="20"/>
                <w:szCs w:val="20"/>
                <w:color w:val="auto"/>
                <w:w w:val="97"/>
              </w:rPr>
              <w:t>Por la expedición de constancia de estudios,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2"/>
        </w:trPr>
        <w:tc>
          <w:tcPr>
            <w:tcW w:w="82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la expedición de constancia de estudios, con asignaturas y calificaciones, por cada una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la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04"/>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VI</w:t>
            </w:r>
            <w:r>
              <w:rPr>
                <w:rFonts w:ascii="Times New Roman" w:cs="Times New Roman" w:eastAsia="Times New Roman" w:hAnsi="Times New Roman"/>
                <w:sz w:val="20"/>
                <w:szCs w:val="20"/>
                <w:color w:val="auto"/>
                <w:w w:val="98"/>
              </w:rPr>
              <w:t>. Por examen extraordinario,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trámite de equivalencia y revalidación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$1,165.00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la expedición de certificado de estudios, parcial o completo,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02"/>
        </w:trPr>
        <w:tc>
          <w:tcPr>
            <w:tcW w:w="82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IX</w:t>
            </w:r>
            <w:r>
              <w:rPr>
                <w:rFonts w:ascii="Times New Roman" w:cs="Times New Roman" w:eastAsia="Times New Roman" w:hAnsi="Times New Roman"/>
                <w:sz w:val="20"/>
                <w:szCs w:val="20"/>
                <w:color w:val="auto"/>
              </w:rPr>
              <w:t>. Por el trámite de titulación y expedición de cédula profesional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$4,685.00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 </w:t>
            </w:r>
            <w:r>
              <w:rPr>
                <w:rFonts w:ascii="Times New Roman" w:cs="Times New Roman" w:eastAsia="Times New Roman" w:hAnsi="Times New Roman"/>
                <w:sz w:val="20"/>
                <w:szCs w:val="20"/>
                <w:color w:val="auto"/>
                <w:w w:val="97"/>
              </w:rPr>
              <w:t>Por la expedición de constancia de término de estudios,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el trámite de examen a título de suficiencia, por asignatura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la expedición de constancias de proceso de titulación,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p>
        <w:pPr>
          <w:sectPr>
            <w:pgSz w:w="12240" w:h="15840" w:orient="portrait"/>
            <w:cols w:equalWidth="0" w:num="1">
              <w:col w:w="9360"/>
            </w:cols>
            <w:pgMar w:left="1420" w:top="707" w:right="1460" w:bottom="632" w:gutter="0" w:footer="0" w:header="0"/>
          </w:sectPr>
        </w:pPr>
      </w:p>
      <w:bookmarkStart w:id="64" w:name="page65"/>
      <w:bookmarkEnd w:id="64"/>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66</w:t>
            </w:r>
          </w:p>
        </w:tc>
        <w:tc>
          <w:tcPr>
            <w:tcW w:w="660" w:type="dxa"/>
            <w:vAlign w:val="bottom"/>
          </w:tcPr>
          <w:p>
            <w:pPr>
              <w:spacing w:after="0"/>
              <w:rPr>
                <w:sz w:val="19"/>
                <w:szCs w:val="19"/>
                <w:color w:val="auto"/>
              </w:rPr>
            </w:pPr>
          </w:p>
        </w:tc>
      </w:tr>
      <w:tr>
        <w:trPr>
          <w:trHeight w:val="468"/>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XIII. </w:t>
            </w:r>
            <w:r>
              <w:rPr>
                <w:rFonts w:ascii="Times New Roman" w:cs="Times New Roman" w:eastAsia="Times New Roman" w:hAnsi="Times New Roman"/>
                <w:sz w:val="20"/>
                <w:szCs w:val="20"/>
                <w:color w:val="auto"/>
                <w:w w:val="99"/>
              </w:rPr>
              <w:t>Por la reposición del tarjetón de servicio social, por cada uno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XIV. </w:t>
            </w:r>
            <w:r>
              <w:rPr>
                <w:rFonts w:ascii="Times New Roman" w:cs="Times New Roman" w:eastAsia="Times New Roman" w:hAnsi="Times New Roman"/>
                <w:sz w:val="20"/>
                <w:szCs w:val="20"/>
                <w:color w:val="auto"/>
                <w:w w:val="99"/>
              </w:rPr>
              <w:t>Por reposición de carnet de egreso, por cada uno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la expedición de duplicado de actas de examen profesional y/o exención profesional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$270.00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la reposición de carta de pasante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$270.00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XVII. </w:t>
            </w:r>
            <w:r>
              <w:rPr>
                <w:rFonts w:ascii="Times New Roman" w:cs="Times New Roman" w:eastAsia="Times New Roman" w:hAnsi="Times New Roman"/>
                <w:sz w:val="20"/>
                <w:szCs w:val="20"/>
                <w:color w:val="auto"/>
                <w:w w:val="99"/>
              </w:rPr>
              <w:t>Por la expedición de constancia de proyecto de titulación,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36.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Secretaría de Educación Pública, </w:t>
      </w:r>
      <w:r>
        <w:rPr>
          <w:rFonts w:ascii="Times New Roman" w:cs="Times New Roman" w:eastAsia="Times New Roman" w:hAnsi="Times New Roman"/>
          <w:sz w:val="20"/>
          <w:szCs w:val="20"/>
          <w:color w:val="auto"/>
        </w:rPr>
        <w:t>a través del</w:t>
      </w:r>
      <w:r>
        <w:rPr>
          <w:rFonts w:ascii="Times New Roman" w:cs="Times New Roman" w:eastAsia="Times New Roman" w:hAnsi="Times New Roman"/>
          <w:sz w:val="20"/>
          <w:szCs w:val="20"/>
          <w:b w:val="1"/>
          <w:bCs w:val="1"/>
          <w:color w:val="auto"/>
        </w:rPr>
        <w:t xml:space="preserve"> Instituto Poblano del Deporte y Juventud, </w:t>
      </w:r>
      <w:r>
        <w:rPr>
          <w:rFonts w:ascii="Times New Roman" w:cs="Times New Roman" w:eastAsia="Times New Roman" w:hAnsi="Times New Roman"/>
          <w:sz w:val="20"/>
          <w:szCs w:val="20"/>
          <w:color w:val="auto"/>
        </w:rPr>
        <w:t>se causarán y pagarán de conformidad con las cuotas siguientes:</w:t>
      </w:r>
    </w:p>
    <w:p>
      <w:pPr>
        <w:spacing w:after="0" w:line="248"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A</w:t>
      </w:r>
    </w:p>
    <w:p>
      <w:pPr>
        <w:ind w:left="3020"/>
        <w:spacing w:after="0" w:line="235" w:lineRule="auto"/>
        <w:rPr>
          <w:sz w:val="20"/>
          <w:szCs w:val="20"/>
          <w:color w:val="auto"/>
        </w:rPr>
      </w:pPr>
      <w:r>
        <w:rPr>
          <w:rFonts w:ascii="Times New Roman" w:cs="Times New Roman" w:eastAsia="Times New Roman" w:hAnsi="Times New Roman"/>
          <w:sz w:val="24"/>
          <w:szCs w:val="24"/>
          <w:b w:val="1"/>
          <w:bCs w:val="1"/>
          <w:color w:val="auto"/>
        </w:rPr>
        <w:t>SERVICIOS A LA JUVENTUD</w:t>
      </w:r>
    </w:p>
    <w:p>
      <w:pPr>
        <w:spacing w:after="0" w:line="308"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Talleres:</w:t>
            </w:r>
          </w:p>
        </w:tc>
        <w:tc>
          <w:tcPr>
            <w:tcW w:w="680" w:type="dxa"/>
            <w:vAlign w:val="bottom"/>
          </w:tcPr>
          <w:p>
            <w:pPr>
              <w:spacing w:after="0"/>
              <w:rPr>
                <w:sz w:val="19"/>
                <w:szCs w:val="19"/>
                <w:color w:val="auto"/>
              </w:rPr>
            </w:pP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dibujo y pintura artística,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Serigrafía (4 horas a la semana),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Danza Folklórica, por mes, de lunes a viernes, 3 horas diarias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Piano, por mes, dos días por semana, 2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Interpretación y canto, por mes, dos días por semana, 3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Solfeo, por mes, dos días por semana, 2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g) </w:t>
            </w:r>
            <w:r>
              <w:rPr>
                <w:rFonts w:ascii="Times New Roman" w:cs="Times New Roman" w:eastAsia="Times New Roman" w:hAnsi="Times New Roman"/>
                <w:sz w:val="20"/>
                <w:szCs w:val="20"/>
                <w:color w:val="auto"/>
                <w:w w:val="99"/>
              </w:rPr>
              <w:t>Jazz coreográfico, por mes, de lunes a domingo, 3 horas diarias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4"/>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Teatro, por mes, tres días por semana, 3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Ballet clásico, por mes, tres días por semana, 3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j) </w:t>
            </w:r>
            <w:r>
              <w:rPr>
                <w:rFonts w:ascii="Times New Roman" w:cs="Times New Roman" w:eastAsia="Times New Roman" w:hAnsi="Times New Roman"/>
                <w:sz w:val="20"/>
                <w:szCs w:val="20"/>
                <w:color w:val="auto"/>
                <w:w w:val="99"/>
              </w:rPr>
              <w:t>Banda de Música, por mes, de lunes a domingo, 4 horas diarias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k) </w:t>
            </w:r>
            <w:r>
              <w:rPr>
                <w:rFonts w:ascii="Times New Roman" w:cs="Times New Roman" w:eastAsia="Times New Roman" w:hAnsi="Times New Roman"/>
                <w:sz w:val="20"/>
                <w:szCs w:val="20"/>
                <w:color w:val="auto"/>
                <w:w w:val="99"/>
              </w:rPr>
              <w:t>Expresión y Apreciación Artística, por mes, dos días por semana, 3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l) </w:t>
            </w:r>
            <w:r>
              <w:rPr>
                <w:rFonts w:ascii="Times New Roman" w:cs="Times New Roman" w:eastAsia="Times New Roman" w:hAnsi="Times New Roman"/>
                <w:sz w:val="20"/>
                <w:szCs w:val="20"/>
                <w:color w:val="auto"/>
                <w:w w:val="99"/>
              </w:rPr>
              <w:t>Danza Contemporánea, por mes, de lunes a viernes, 3 horas diarias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m) </w:t>
            </w:r>
            <w:r>
              <w:rPr>
                <w:rFonts w:ascii="Times New Roman" w:cs="Times New Roman" w:eastAsia="Times New Roman" w:hAnsi="Times New Roman"/>
                <w:sz w:val="20"/>
                <w:szCs w:val="20"/>
                <w:color w:val="auto"/>
              </w:rPr>
              <w:t>Escultura, por mes, sábados, 6 horas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4"/>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n) </w:t>
            </w:r>
            <w:r>
              <w:rPr>
                <w:rFonts w:ascii="Times New Roman" w:cs="Times New Roman" w:eastAsia="Times New Roman" w:hAnsi="Times New Roman"/>
                <w:sz w:val="20"/>
                <w:szCs w:val="20"/>
                <w:color w:val="auto"/>
                <w:w w:val="99"/>
              </w:rPr>
              <w:t>Salsa, Bachata y Cumbia, por mes, tres días por semana, 3 horas por sesión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9"/>
              </w:rPr>
              <w:t xml:space="preserve">o) </w:t>
            </w:r>
            <w:r>
              <w:rPr>
                <w:rFonts w:ascii="Times New Roman" w:cs="Times New Roman" w:eastAsia="Times New Roman" w:hAnsi="Times New Roman"/>
                <w:sz w:val="20"/>
                <w:szCs w:val="20"/>
                <w:color w:val="auto"/>
                <w:w w:val="99"/>
              </w:rPr>
              <w:t>Danza Árabe, por mes, 2 días por semana, 2 horas por sesión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p) </w:t>
            </w:r>
            <w:r>
              <w:rPr>
                <w:rFonts w:ascii="Times New Roman" w:cs="Times New Roman" w:eastAsia="Times New Roman" w:hAnsi="Times New Roman"/>
                <w:sz w:val="20"/>
                <w:szCs w:val="20"/>
                <w:color w:val="auto"/>
              </w:rPr>
              <w:t>Danza Polinesia, por mes, 2 días por semana, 2 horas por sesión............................................................</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q) </w:t>
            </w:r>
            <w:r>
              <w:rPr>
                <w:rFonts w:ascii="Times New Roman" w:cs="Times New Roman" w:eastAsia="Times New Roman" w:hAnsi="Times New Roman"/>
                <w:sz w:val="20"/>
                <w:szCs w:val="20"/>
                <w:color w:val="auto"/>
              </w:rPr>
              <w:t>Baile coreográfico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r) </w:t>
            </w:r>
            <w:r>
              <w:rPr>
                <w:rFonts w:ascii="Times New Roman" w:cs="Times New Roman" w:eastAsia="Times New Roman" w:hAnsi="Times New Roman"/>
                <w:sz w:val="20"/>
                <w:szCs w:val="20"/>
                <w:color w:val="auto"/>
              </w:rPr>
              <w:t>Animación y Porras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p>
        <w:pPr>
          <w:sectPr>
            <w:pgSz w:w="12240" w:h="15840" w:orient="portrait"/>
            <w:cols w:equalWidth="0" w:num="1">
              <w:col w:w="9360"/>
            </w:cols>
            <w:pgMar w:left="1480" w:top="695" w:right="1400" w:bottom="654" w:gutter="0" w:footer="0" w:header="0"/>
          </w:sectPr>
        </w:pPr>
      </w:p>
      <w:bookmarkStart w:id="65" w:name="page66"/>
      <w:bookmarkEnd w:id="65"/>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0" w:type="dxa"/>
            <w:vAlign w:val="bottom"/>
          </w:tcPr>
          <w:p>
            <w:pPr>
              <w:spacing w:after="0"/>
              <w:rPr>
                <w:sz w:val="19"/>
                <w:szCs w:val="19"/>
                <w:color w:val="auto"/>
              </w:rPr>
            </w:pP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w:t>
            </w:r>
          </w:p>
        </w:tc>
      </w:tr>
      <w:tr>
        <w:trPr>
          <w:trHeight w:val="456"/>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Cursos Deportivos, por mes:</w:t>
            </w:r>
          </w:p>
        </w:tc>
        <w:tc>
          <w:tcPr>
            <w:tcW w:w="680" w:type="dxa"/>
            <w:vAlign w:val="bottom"/>
          </w:tcPr>
          <w:p>
            <w:pPr>
              <w:spacing w:after="0"/>
              <w:rPr>
                <w:sz w:val="24"/>
                <w:szCs w:val="24"/>
                <w:color w:val="auto"/>
              </w:rPr>
            </w:pP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Karate, Karate Do y Karate Do Shotokan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Tae Kwon 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Kick Boxing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Kung Fu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Box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VolleybaIl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Yoga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Capoeira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Zumba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Por el uso de espacios en Auditorio</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Sala de Prensa o cancha deportiva, por día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bl>
    <w:p>
      <w:pPr>
        <w:spacing w:after="0" w:line="27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-177800</wp:posOffset>
            </wp:positionH>
            <wp:positionV relativeFrom="paragraph">
              <wp:posOffset>-3853815</wp:posOffset>
            </wp:positionV>
            <wp:extent cx="5939790" cy="260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600"/>
        <w:spacing w:after="0"/>
        <w:rPr>
          <w:sz w:val="20"/>
          <w:szCs w:val="20"/>
          <w:color w:val="auto"/>
        </w:rPr>
      </w:pPr>
      <w:r>
        <w:rPr>
          <w:rFonts w:ascii="Times New Roman" w:cs="Times New Roman" w:eastAsia="Times New Roman" w:hAnsi="Times New Roman"/>
          <w:sz w:val="24"/>
          <w:szCs w:val="24"/>
          <w:b w:val="1"/>
          <w:bCs w:val="1"/>
          <w:color w:val="auto"/>
        </w:rPr>
        <w:t>APARTADO B</w:t>
      </w:r>
    </w:p>
    <w:p>
      <w:pPr>
        <w:ind w:left="3160"/>
        <w:spacing w:after="0" w:line="235" w:lineRule="auto"/>
        <w:rPr>
          <w:sz w:val="20"/>
          <w:szCs w:val="20"/>
          <w:color w:val="auto"/>
        </w:rPr>
      </w:pPr>
      <w:r>
        <w:rPr>
          <w:rFonts w:ascii="Times New Roman" w:cs="Times New Roman" w:eastAsia="Times New Roman" w:hAnsi="Times New Roman"/>
          <w:sz w:val="24"/>
          <w:szCs w:val="24"/>
          <w:b w:val="1"/>
          <w:bCs w:val="1"/>
          <w:color w:val="auto"/>
        </w:rPr>
        <w:t>UNIDAD DEPORTIVA</w:t>
      </w:r>
    </w:p>
    <w:p>
      <w:pPr>
        <w:ind w:left="2840"/>
        <w:spacing w:after="0" w:line="238" w:lineRule="auto"/>
        <w:rPr>
          <w:sz w:val="20"/>
          <w:szCs w:val="20"/>
          <w:color w:val="auto"/>
        </w:rPr>
      </w:pPr>
      <w:r>
        <w:rPr>
          <w:rFonts w:ascii="Times New Roman" w:cs="Times New Roman" w:eastAsia="Times New Roman" w:hAnsi="Times New Roman"/>
          <w:sz w:val="24"/>
          <w:szCs w:val="24"/>
          <w:b w:val="1"/>
          <w:bCs w:val="1"/>
          <w:color w:val="auto"/>
        </w:rPr>
        <w:t>“MARIO VÁZQUEZ RAÑA”</w:t>
      </w:r>
    </w:p>
    <w:p>
      <w:pPr>
        <w:spacing w:after="0" w:line="30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uso general de instalaciones:</w:t>
      </w:r>
    </w:p>
    <w:p>
      <w:pPr>
        <w:spacing w:after="0" w:line="316"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a</w:t>
      </w:r>
      <w:r>
        <w:rPr>
          <w:rFonts w:ascii="Times New Roman" w:cs="Times New Roman" w:eastAsia="Times New Roman" w:hAnsi="Times New Roman"/>
          <w:sz w:val="20"/>
          <w:szCs w:val="20"/>
          <w:color w:val="auto"/>
        </w:rPr>
        <w:t>) Plan individual, por persona mayor de 15 años, no incluye clases en ninguna de las disciplinas deportivas:</w:t>
      </w:r>
    </w:p>
    <w:p>
      <w:pPr>
        <w:spacing w:after="0" w:line="31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Por inscripción, reinscripción anual o por mensualidad,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r>
        <w:trPr>
          <w:trHeight w:val="542"/>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2.</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Reactivación, por falta de pago de una o más mensualidades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bl>
    <w:p>
      <w:pPr>
        <w:spacing w:after="0" w:line="326" w:lineRule="exact"/>
        <w:rPr>
          <w:sz w:val="20"/>
          <w:szCs w:val="20"/>
          <w:color w:val="auto"/>
        </w:rPr>
      </w:pPr>
    </w:p>
    <w:p>
      <w:pPr>
        <w:spacing w:after="0"/>
        <w:rPr>
          <w:sz w:val="20"/>
          <w:szCs w:val="20"/>
          <w:color w:val="auto"/>
        </w:rPr>
      </w:pPr>
      <w:r>
        <w:rPr>
          <w:rFonts w:ascii="Times New Roman" w:cs="Times New Roman" w:eastAsia="Times New Roman" w:hAnsi="Times New Roman"/>
          <w:sz w:val="19"/>
          <w:szCs w:val="19"/>
          <w:b w:val="1"/>
          <w:bCs w:val="1"/>
          <w:color w:val="auto"/>
        </w:rPr>
        <w:t xml:space="preserve">b) </w:t>
      </w:r>
      <w:r>
        <w:rPr>
          <w:rFonts w:ascii="Times New Roman" w:cs="Times New Roman" w:eastAsia="Times New Roman" w:hAnsi="Times New Roman"/>
          <w:sz w:val="19"/>
          <w:szCs w:val="19"/>
          <w:color w:val="auto"/>
        </w:rPr>
        <w:t>Plan pareja, por personas mayores de 15 años de edad, no incluye clases en ninguna de las disciplinas deportivas:</w:t>
      </w:r>
    </w:p>
    <w:p>
      <w:pPr>
        <w:spacing w:after="0" w:line="3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Por Inscripción, reinscripción anual o por mensualidad,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$375.00</w:t>
            </w:r>
          </w:p>
        </w:tc>
      </w:tr>
      <w:tr>
        <w:trPr>
          <w:trHeight w:val="54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Reactivación, por falta de pago de una o más mensualidades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$375.00</w:t>
            </w:r>
          </w:p>
        </w:tc>
      </w:tr>
      <w:tr>
        <w:trPr>
          <w:trHeight w:val="545"/>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Plan familiar, padres con hijos menores de 18 años, incluye actividad Fitness para padres:</w:t>
            </w:r>
          </w:p>
        </w:tc>
        <w:tc>
          <w:tcPr>
            <w:tcW w:w="680" w:type="dxa"/>
            <w:vAlign w:val="bottom"/>
          </w:tcPr>
          <w:p>
            <w:pPr>
              <w:spacing w:after="0"/>
              <w:rPr>
                <w:sz w:val="24"/>
                <w:szCs w:val="24"/>
                <w:color w:val="auto"/>
              </w:rPr>
            </w:pP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inscripción, reinscripción anual o por mensualidad, por cada una:</w:t>
            </w:r>
          </w:p>
        </w:tc>
        <w:tc>
          <w:tcPr>
            <w:tcW w:w="680" w:type="dxa"/>
            <w:vAlign w:val="bottom"/>
          </w:tcPr>
          <w:p>
            <w:pPr>
              <w:spacing w:after="0"/>
              <w:rPr>
                <w:sz w:val="24"/>
                <w:szCs w:val="24"/>
                <w:color w:val="auto"/>
              </w:rPr>
            </w:pPr>
          </w:p>
        </w:tc>
      </w:tr>
      <w:tr>
        <w:trPr>
          <w:trHeight w:val="542"/>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1.1. </w:t>
            </w:r>
            <w:r>
              <w:rPr>
                <w:rFonts w:ascii="Times New Roman" w:cs="Times New Roman" w:eastAsia="Times New Roman" w:hAnsi="Times New Roman"/>
                <w:sz w:val="20"/>
                <w:szCs w:val="20"/>
                <w:color w:val="auto"/>
              </w:rPr>
              <w:t>Para padres con un hijo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$385.00</w:t>
            </w:r>
          </w:p>
        </w:tc>
      </w:tr>
      <w:tr>
        <w:trPr>
          <w:trHeight w:val="545"/>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1.2. </w:t>
            </w:r>
            <w:r>
              <w:rPr>
                <w:rFonts w:ascii="Times New Roman" w:cs="Times New Roman" w:eastAsia="Times New Roman" w:hAnsi="Times New Roman"/>
                <w:sz w:val="20"/>
                <w:szCs w:val="20"/>
                <w:color w:val="auto"/>
              </w:rPr>
              <w:t>Para padres con dos hijos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45"/>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1.3. </w:t>
            </w:r>
            <w:r>
              <w:rPr>
                <w:rFonts w:ascii="Times New Roman" w:cs="Times New Roman" w:eastAsia="Times New Roman" w:hAnsi="Times New Roman"/>
                <w:sz w:val="20"/>
                <w:szCs w:val="20"/>
                <w:color w:val="auto"/>
              </w:rPr>
              <w:t>Para padres con tres hijos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$545.00</w:t>
            </w:r>
          </w:p>
        </w:tc>
      </w:tr>
      <w:tr>
        <w:trPr>
          <w:trHeight w:val="502"/>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1.4. </w:t>
            </w:r>
            <w:r>
              <w:rPr>
                <w:rFonts w:ascii="Times New Roman" w:cs="Times New Roman" w:eastAsia="Times New Roman" w:hAnsi="Times New Roman"/>
                <w:sz w:val="20"/>
                <w:szCs w:val="20"/>
                <w:color w:val="auto"/>
              </w:rPr>
              <w:t>Para padres con cuatro hijos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$625.00</w:t>
            </w:r>
          </w:p>
        </w:tc>
      </w:tr>
      <w:p>
        <w:pPr>
          <w:sectPr>
            <w:pgSz w:w="12240" w:h="15840" w:orient="portrait"/>
            <w:cols w:equalWidth="0" w:num="1">
              <w:col w:w="9080"/>
            </w:cols>
            <w:pgMar w:left="1700" w:top="707" w:right="1460" w:bottom="608" w:gutter="0" w:footer="0" w:header="0"/>
          </w:sectPr>
        </w:pPr>
      </w:p>
      <w:bookmarkStart w:id="66" w:name="page67"/>
      <w:bookmarkEnd w:id="66"/>
    </w:tbl>
    <w:p>
      <w:pPr>
        <w:spacing w:after="0" w:line="239" w:lineRule="auto"/>
        <w:rPr>
          <w:sz w:val="20"/>
          <w:szCs w:val="20"/>
          <w:color w:val="auto"/>
        </w:rPr>
      </w:pPr>
      <w:r>
        <w:rPr>
          <w:rFonts w:ascii="Times New Roman" w:cs="Times New Roman" w:eastAsia="Times New Roman" w:hAnsi="Times New Roman"/>
          <w:sz w:val="20"/>
          <w:szCs w:val="20"/>
          <w:color w:val="auto"/>
        </w:rPr>
        <w:t>68</w:t>
      </w:r>
    </w:p>
    <w:p>
      <w:pPr>
        <w:spacing w:after="0" w:line="24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1.5. </w:t>
            </w:r>
            <w:r>
              <w:rPr>
                <w:rFonts w:ascii="Times New Roman" w:cs="Times New Roman" w:eastAsia="Times New Roman" w:hAnsi="Times New Roman"/>
                <w:sz w:val="20"/>
                <w:szCs w:val="20"/>
                <w:color w:val="auto"/>
                <w:w w:val="96"/>
              </w:rPr>
              <w:t>Por cada hijo adicional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67"/>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2. </w:t>
            </w:r>
            <w:r>
              <w:rPr>
                <w:rFonts w:ascii="Times New Roman" w:cs="Times New Roman" w:eastAsia="Times New Roman" w:hAnsi="Times New Roman"/>
                <w:sz w:val="20"/>
                <w:szCs w:val="20"/>
                <w:color w:val="auto"/>
                <w:w w:val="98"/>
              </w:rPr>
              <w:t>Reactivación, por falta de pago de una o más mensualidades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Visitas, por persona,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Actividad fitness u otra disciplina deportiva, por persona:</w:t>
            </w:r>
          </w:p>
        </w:tc>
        <w:tc>
          <w:tcPr>
            <w:tcW w:w="900" w:type="dxa"/>
            <w:vAlign w:val="bottom"/>
          </w:tcPr>
          <w:p>
            <w:pPr>
              <w:spacing w:after="0"/>
              <w:rPr>
                <w:sz w:val="24"/>
                <w:szCs w:val="24"/>
                <w:color w:val="auto"/>
              </w:rPr>
            </w:pP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Por inscripción, reinscripción anual o por mensualidad, por cada una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Reactivación, por falta de pago de una o más mensualidades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Natación, personas de 2 a 59 años, por cada una:</w:t>
            </w:r>
          </w:p>
        </w:tc>
        <w:tc>
          <w:tcPr>
            <w:tcW w:w="900" w:type="dxa"/>
            <w:vAlign w:val="bottom"/>
          </w:tcPr>
          <w:p>
            <w:pPr>
              <w:spacing w:after="0"/>
              <w:rPr>
                <w:sz w:val="24"/>
                <w:szCs w:val="24"/>
                <w:color w:val="auto"/>
              </w:rPr>
            </w:pPr>
          </w:p>
        </w:tc>
      </w:tr>
      <w:tr>
        <w:trPr>
          <w:trHeight w:val="565"/>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Por inscripción, reinscripción anual o por mensualidad, por cada una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Reactivación, por falta de pago de una o más mensualidades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uso de espacios, por mes:</w:t>
            </w:r>
          </w:p>
        </w:tc>
        <w:tc>
          <w:tcPr>
            <w:tcW w:w="900" w:type="dxa"/>
            <w:vAlign w:val="bottom"/>
          </w:tcPr>
          <w:p>
            <w:pPr>
              <w:spacing w:after="0"/>
              <w:rPr>
                <w:sz w:val="24"/>
                <w:szCs w:val="24"/>
                <w:color w:val="auto"/>
              </w:rPr>
            </w:pP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Para la realización de eventos especiales por día, todas las instalaciones de la unidad deportiva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$23,405.00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b) </w:t>
            </w:r>
            <w:r>
              <w:rPr>
                <w:rFonts w:ascii="Times New Roman" w:cs="Times New Roman" w:eastAsia="Times New Roman" w:hAnsi="Times New Roman"/>
                <w:sz w:val="20"/>
                <w:szCs w:val="20"/>
                <w:color w:val="auto"/>
                <w:w w:val="96"/>
              </w:rPr>
              <w:t>Casillero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Para cafetería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$7,555.00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Para tienda de deportes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el uso o aprovechamiento de instalaciones deportivas:</w:t>
            </w:r>
          </w:p>
        </w:tc>
        <w:tc>
          <w:tcPr>
            <w:tcW w:w="900" w:type="dxa"/>
            <w:vAlign w:val="bottom"/>
          </w:tcPr>
          <w:p>
            <w:pPr>
              <w:spacing w:after="0"/>
              <w:rPr>
                <w:sz w:val="24"/>
                <w:szCs w:val="24"/>
                <w:color w:val="auto"/>
              </w:rPr>
            </w:pP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Cancha de futbol soccer profesional, por partido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$1,075.00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Cancha de futbol 7, por partido................................................................................................................</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Cancha de soft-beisbol, por partido.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Cancha de tenis, por hora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e) </w:t>
            </w:r>
            <w:r>
              <w:rPr>
                <w:rFonts w:ascii="Times New Roman" w:cs="Times New Roman" w:eastAsia="Times New Roman" w:hAnsi="Times New Roman"/>
                <w:sz w:val="20"/>
                <w:szCs w:val="20"/>
                <w:color w:val="auto"/>
                <w:w w:val="97"/>
              </w:rPr>
              <w:t>Cancha de frontón, por hora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65"/>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f) </w:t>
            </w:r>
            <w:r>
              <w:rPr>
                <w:rFonts w:ascii="Times New Roman" w:cs="Times New Roman" w:eastAsia="Times New Roman" w:hAnsi="Times New Roman"/>
                <w:sz w:val="20"/>
                <w:szCs w:val="20"/>
                <w:color w:val="auto"/>
                <w:w w:val="97"/>
              </w:rPr>
              <w:t>Cancha de voleibol, por partido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g) </w:t>
            </w:r>
            <w:r>
              <w:rPr>
                <w:rFonts w:ascii="Times New Roman" w:cs="Times New Roman" w:eastAsia="Times New Roman" w:hAnsi="Times New Roman"/>
                <w:sz w:val="20"/>
                <w:szCs w:val="20"/>
                <w:color w:val="auto"/>
                <w:w w:val="98"/>
              </w:rPr>
              <w:t>Por el uso del gimnasio "Raúl Velazco de Santiago",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$1,610.00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h) </w:t>
            </w:r>
            <w:r>
              <w:rPr>
                <w:rFonts w:ascii="Times New Roman" w:cs="Times New Roman" w:eastAsia="Times New Roman" w:hAnsi="Times New Roman"/>
                <w:sz w:val="20"/>
                <w:szCs w:val="20"/>
                <w:color w:val="auto"/>
                <w:w w:val="97"/>
              </w:rPr>
              <w:t>Alberca semi olímpica, por hora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$645.00</w:t>
            </w:r>
          </w:p>
        </w:tc>
      </w:tr>
      <w:tr>
        <w:trPr>
          <w:trHeight w:val="56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Pista de tartán,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$5,360.00</w:t>
            </w:r>
          </w:p>
        </w:tc>
      </w:tr>
      <w:tr>
        <w:trPr>
          <w:trHeight w:val="564"/>
        </w:trPr>
        <w:tc>
          <w:tcPr>
            <w:tcW w:w="8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7"/>
              </w:rPr>
              <w:t xml:space="preserve">j) </w:t>
            </w:r>
            <w:r>
              <w:rPr>
                <w:rFonts w:ascii="Times New Roman" w:cs="Times New Roman" w:eastAsia="Times New Roman" w:hAnsi="Times New Roman"/>
                <w:sz w:val="20"/>
                <w:szCs w:val="20"/>
                <w:color w:val="auto"/>
                <w:w w:val="97"/>
              </w:rPr>
              <w:t>Salones, cada uno, por hora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$300.00</w:t>
            </w:r>
          </w:p>
        </w:tc>
      </w:tr>
      <w:p>
        <w:pPr>
          <w:sectPr>
            <w:pgSz w:w="12240" w:h="15840" w:orient="portrait"/>
            <w:cols w:equalWidth="0" w:num="1">
              <w:col w:w="9360"/>
            </w:cols>
            <w:pgMar w:left="1480" w:top="695" w:right="1400" w:bottom="623" w:gutter="0" w:footer="0" w:header="0"/>
          </w:sectPr>
        </w:pPr>
      </w:p>
      <w:bookmarkStart w:id="67" w:name="page68"/>
      <w:bookmarkEnd w:id="67"/>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180" w:type="dxa"/>
            <w:vAlign w:val="bottom"/>
          </w:tcPr>
          <w:p>
            <w:pPr>
              <w:spacing w:after="0"/>
              <w:rPr>
                <w:sz w:val="19"/>
                <w:szCs w:val="19"/>
                <w:color w:val="auto"/>
              </w:rPr>
            </w:pPr>
          </w:p>
        </w:tc>
        <w:tc>
          <w:tcPr>
            <w:tcW w:w="810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69</w:t>
            </w:r>
          </w:p>
        </w:tc>
      </w:tr>
      <w:tr>
        <w:trPr>
          <w:trHeight w:val="456"/>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Cursos, por persona:</w:t>
            </w:r>
          </w:p>
        </w:tc>
        <w:tc>
          <w:tcPr>
            <w:tcW w:w="800" w:type="dxa"/>
            <w:vAlign w:val="bottom"/>
          </w:tcPr>
          <w:p>
            <w:pPr>
              <w:spacing w:after="0"/>
              <w:rPr>
                <w:sz w:val="24"/>
                <w:szCs w:val="24"/>
                <w:color w:val="auto"/>
              </w:rPr>
            </w:pPr>
          </w:p>
        </w:tc>
      </w:tr>
      <w:tr>
        <w:trPr>
          <w:trHeight w:val="545"/>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Verano:</w:t>
            </w:r>
          </w:p>
        </w:tc>
        <w:tc>
          <w:tcPr>
            <w:tcW w:w="800" w:type="dxa"/>
            <w:vAlign w:val="bottom"/>
          </w:tcPr>
          <w:p>
            <w:pPr>
              <w:spacing w:after="0"/>
              <w:rPr>
                <w:sz w:val="24"/>
                <w:szCs w:val="24"/>
                <w:color w:val="auto"/>
              </w:rPr>
            </w:pP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Individual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$1,175.00</w:t>
            </w: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Dos hermanos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$1,055.00</w:t>
            </w:r>
          </w:p>
        </w:tc>
      </w:tr>
      <w:tr>
        <w:trPr>
          <w:trHeight w:val="542"/>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3. </w:t>
            </w:r>
            <w:r>
              <w:rPr>
                <w:rFonts w:ascii="Times New Roman" w:cs="Times New Roman" w:eastAsia="Times New Roman" w:hAnsi="Times New Roman"/>
                <w:sz w:val="20"/>
                <w:szCs w:val="20"/>
                <w:color w:val="auto"/>
                <w:w w:val="99"/>
              </w:rPr>
              <w:t>Tres hermanos.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$945.00</w:t>
            </w:r>
          </w:p>
        </w:tc>
      </w:tr>
      <w:tr>
        <w:trPr>
          <w:trHeight w:val="545"/>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Extraordinario.</w:t>
            </w:r>
          </w:p>
        </w:tc>
        <w:tc>
          <w:tcPr>
            <w:tcW w:w="800" w:type="dxa"/>
            <w:vAlign w:val="bottom"/>
          </w:tcPr>
          <w:p>
            <w:pPr>
              <w:spacing w:after="0"/>
              <w:rPr>
                <w:sz w:val="24"/>
                <w:szCs w:val="24"/>
                <w:color w:val="auto"/>
              </w:rPr>
            </w:pP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Individual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$570.00</w:t>
            </w:r>
          </w:p>
        </w:tc>
      </w:tr>
      <w:tr>
        <w:trPr>
          <w:trHeight w:val="54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Dos hermanos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$510.00</w:t>
            </w:r>
          </w:p>
        </w:tc>
      </w:tr>
      <w:tr>
        <w:trPr>
          <w:trHeight w:val="545"/>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3. </w:t>
            </w:r>
            <w:r>
              <w:rPr>
                <w:rFonts w:ascii="Times New Roman" w:cs="Times New Roman" w:eastAsia="Times New Roman" w:hAnsi="Times New Roman"/>
                <w:sz w:val="20"/>
                <w:szCs w:val="20"/>
                <w:color w:val="auto"/>
                <w:w w:val="99"/>
              </w:rPr>
              <w:t>Tres hermanos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r>
        <w:trPr>
          <w:trHeight w:val="545"/>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bl>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-3509645</wp:posOffset>
            </wp:positionV>
            <wp:extent cx="5939790" cy="2603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el uso de las instalaciones del estacionamiento de la Unidad Deportiva “Mario Vázquez Raña”,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hora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Fisioterapia:</w:t>
            </w:r>
          </w:p>
        </w:tc>
        <w:tc>
          <w:tcPr>
            <w:tcW w:w="660" w:type="dxa"/>
            <w:vAlign w:val="bottom"/>
          </w:tcPr>
          <w:p>
            <w:pPr>
              <w:spacing w:after="0"/>
              <w:rPr>
                <w:sz w:val="24"/>
                <w:szCs w:val="24"/>
                <w:color w:val="auto"/>
              </w:rPr>
            </w:pP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Individual, por sesión de una hora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$105.00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Grupal, por persona:</w:t>
            </w:r>
          </w:p>
        </w:tc>
        <w:tc>
          <w:tcPr>
            <w:tcW w:w="660" w:type="dxa"/>
            <w:vAlign w:val="bottom"/>
          </w:tcPr>
          <w:p>
            <w:pPr>
              <w:spacing w:after="0"/>
              <w:rPr>
                <w:sz w:val="24"/>
                <w:szCs w:val="24"/>
                <w:color w:val="auto"/>
              </w:rPr>
            </w:pP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 </w:t>
            </w:r>
            <w:r>
              <w:rPr>
                <w:rFonts w:ascii="Times New Roman" w:cs="Times New Roman" w:eastAsia="Times New Roman" w:hAnsi="Times New Roman"/>
                <w:sz w:val="20"/>
                <w:szCs w:val="20"/>
                <w:color w:val="auto"/>
              </w:rPr>
              <w:t>Por inscripción, reinscripción anual o por mensualidad, para sesiones mensuales,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2. </w:t>
            </w:r>
            <w:r>
              <w:rPr>
                <w:rFonts w:ascii="Times New Roman" w:cs="Times New Roman" w:eastAsia="Times New Roman" w:hAnsi="Times New Roman"/>
                <w:sz w:val="20"/>
                <w:szCs w:val="20"/>
                <w:color w:val="auto"/>
              </w:rPr>
              <w:t>Reactivación, por falta de pago de una o más mensualidades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 </w:t>
            </w:r>
            <w:r>
              <w:rPr>
                <w:rFonts w:ascii="Times New Roman" w:cs="Times New Roman" w:eastAsia="Times New Roman" w:hAnsi="Times New Roman"/>
                <w:sz w:val="20"/>
                <w:szCs w:val="20"/>
                <w:color w:val="auto"/>
                <w:w w:val="99"/>
              </w:rPr>
              <w:t>Por cambio de horario o disciplina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10"/>
        </w:trPr>
        <w:tc>
          <w:tcPr>
            <w:tcW w:w="8700" w:type="dxa"/>
            <w:vAlign w:val="bottom"/>
          </w:tcPr>
          <w:p>
            <w:pPr>
              <w:jc w:val="center"/>
              <w:ind w:left="536"/>
              <w:spacing w:after="0"/>
              <w:rPr>
                <w:sz w:val="20"/>
                <w:szCs w:val="20"/>
                <w:color w:val="auto"/>
              </w:rPr>
            </w:pPr>
            <w:r>
              <w:rPr>
                <w:rFonts w:ascii="Times New Roman" w:cs="Times New Roman" w:eastAsia="Times New Roman" w:hAnsi="Times New Roman"/>
                <w:sz w:val="24"/>
                <w:szCs w:val="24"/>
                <w:b w:val="1"/>
                <w:bCs w:val="1"/>
                <w:color w:val="auto"/>
                <w:w w:val="99"/>
              </w:rPr>
              <w:t>APARTADO C</w:t>
            </w:r>
          </w:p>
        </w:tc>
        <w:tc>
          <w:tcPr>
            <w:tcW w:w="660" w:type="dxa"/>
            <w:vAlign w:val="bottom"/>
          </w:tcPr>
          <w:p>
            <w:pPr>
              <w:spacing w:after="0"/>
              <w:rPr>
                <w:sz w:val="24"/>
                <w:szCs w:val="24"/>
                <w:color w:val="auto"/>
              </w:rPr>
            </w:pPr>
          </w:p>
        </w:tc>
      </w:tr>
      <w:tr>
        <w:trPr>
          <w:trHeight w:val="271"/>
        </w:trPr>
        <w:tc>
          <w:tcPr>
            <w:tcW w:w="8700" w:type="dxa"/>
            <w:vAlign w:val="bottom"/>
          </w:tcPr>
          <w:p>
            <w:pPr>
              <w:jc w:val="center"/>
              <w:ind w:left="536"/>
              <w:spacing w:after="0" w:line="270" w:lineRule="exact"/>
              <w:rPr>
                <w:sz w:val="20"/>
                <w:szCs w:val="20"/>
                <w:color w:val="auto"/>
              </w:rPr>
            </w:pPr>
            <w:r>
              <w:rPr>
                <w:rFonts w:ascii="Times New Roman" w:cs="Times New Roman" w:eastAsia="Times New Roman" w:hAnsi="Times New Roman"/>
                <w:sz w:val="24"/>
                <w:szCs w:val="24"/>
                <w:b w:val="1"/>
                <w:bCs w:val="1"/>
                <w:color w:val="auto"/>
                <w:w w:val="99"/>
              </w:rPr>
              <w:t>“POLIDEPORTIVO DE</w:t>
            </w:r>
          </w:p>
        </w:tc>
        <w:tc>
          <w:tcPr>
            <w:tcW w:w="660" w:type="dxa"/>
            <w:vAlign w:val="bottom"/>
          </w:tcPr>
          <w:p>
            <w:pPr>
              <w:spacing w:after="0"/>
              <w:rPr>
                <w:sz w:val="23"/>
                <w:szCs w:val="23"/>
                <w:color w:val="auto"/>
              </w:rPr>
            </w:pPr>
          </w:p>
        </w:tc>
      </w:tr>
      <w:tr>
        <w:trPr>
          <w:trHeight w:val="271"/>
        </w:trPr>
        <w:tc>
          <w:tcPr>
            <w:tcW w:w="8700" w:type="dxa"/>
            <w:vAlign w:val="bottom"/>
          </w:tcPr>
          <w:p>
            <w:pPr>
              <w:jc w:val="center"/>
              <w:ind w:left="556"/>
              <w:spacing w:after="0" w:line="270" w:lineRule="exact"/>
              <w:rPr>
                <w:sz w:val="20"/>
                <w:szCs w:val="20"/>
                <w:color w:val="auto"/>
              </w:rPr>
            </w:pPr>
            <w:r>
              <w:rPr>
                <w:rFonts w:ascii="Times New Roman" w:cs="Times New Roman" w:eastAsia="Times New Roman" w:hAnsi="Times New Roman"/>
                <w:sz w:val="24"/>
                <w:szCs w:val="24"/>
                <w:b w:val="1"/>
                <w:bCs w:val="1"/>
                <w:color w:val="auto"/>
                <w:w w:val="99"/>
              </w:rPr>
              <w:t>SAN ANDRÉS CHOLULA”</w:t>
            </w:r>
          </w:p>
        </w:tc>
        <w:tc>
          <w:tcPr>
            <w:tcW w:w="660" w:type="dxa"/>
            <w:vAlign w:val="bottom"/>
          </w:tcPr>
          <w:p>
            <w:pPr>
              <w:spacing w:after="0"/>
              <w:rPr>
                <w:sz w:val="23"/>
                <w:szCs w:val="23"/>
                <w:color w:val="auto"/>
              </w:rPr>
            </w:pPr>
          </w:p>
        </w:tc>
      </w:tr>
      <w:tr>
        <w:trPr>
          <w:trHeight w:val="496"/>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Natación, por cada persona de 2 a 59 años:</w:t>
            </w:r>
          </w:p>
        </w:tc>
        <w:tc>
          <w:tcPr>
            <w:tcW w:w="660" w:type="dxa"/>
            <w:vAlign w:val="bottom"/>
          </w:tcPr>
          <w:p>
            <w:pPr>
              <w:spacing w:after="0"/>
              <w:rPr>
                <w:sz w:val="24"/>
                <w:szCs w:val="24"/>
                <w:color w:val="auto"/>
              </w:rPr>
            </w:pP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inscripción, reinscripción anual o por mensualidad,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$285.00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Reactivación, por falta de pago de una o más mensualidades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$285.00</w:t>
            </w:r>
          </w:p>
        </w:tc>
      </w:tr>
    </w:tbl>
    <w:p>
      <w:pPr>
        <w:spacing w:after="0" w:line="27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uso general de instalaciones:</w:t>
      </w:r>
    </w:p>
    <w:p>
      <w:pPr>
        <w:spacing w:after="0" w:line="28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 </w:t>
      </w:r>
      <w:r>
        <w:rPr>
          <w:rFonts w:ascii="Times New Roman" w:cs="Times New Roman" w:eastAsia="Times New Roman" w:hAnsi="Times New Roman"/>
          <w:sz w:val="19"/>
          <w:szCs w:val="19"/>
          <w:color w:val="auto"/>
        </w:rPr>
        <w:t>Plan individual, por persona mayor de 15 años de edad, no incluye clases en ninguna de las disciplinas deportivas:</w:t>
      </w:r>
    </w:p>
    <w:p>
      <w:pPr>
        <w:spacing w:after="0" w:line="27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inscripción, reinscripción anual o por mensualidad,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502"/>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93"/>
              </w:rPr>
              <w:t>2.</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Reactivación, por falta de pago de una o más mensualidades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p>
        <w:pPr>
          <w:sectPr>
            <w:pgSz w:w="12240" w:h="15840" w:orient="portrait"/>
            <w:cols w:equalWidth="0" w:num="1">
              <w:col w:w="9360"/>
            </w:cols>
            <w:pgMar w:left="1420" w:top="707" w:right="1460" w:bottom="632" w:gutter="0" w:footer="0" w:header="0"/>
          </w:sectPr>
        </w:pPr>
      </w:p>
      <w:bookmarkStart w:id="68" w:name="page69"/>
      <w:bookmarkEnd w:id="68"/>
    </w:tbl>
    <w:p>
      <w:pPr>
        <w:spacing w:after="0" w:line="239" w:lineRule="auto"/>
        <w:rPr>
          <w:sz w:val="20"/>
          <w:szCs w:val="20"/>
          <w:color w:val="auto"/>
        </w:rPr>
      </w:pPr>
      <w:r>
        <w:rPr>
          <w:rFonts w:ascii="Times New Roman" w:cs="Times New Roman" w:eastAsia="Times New Roman" w:hAnsi="Times New Roman"/>
          <w:sz w:val="20"/>
          <w:szCs w:val="20"/>
          <w:color w:val="auto"/>
        </w:rPr>
        <w:t>70</w:t>
      </w:r>
    </w:p>
    <w:p>
      <w:pPr>
        <w:spacing w:after="0" w:line="239" w:lineRule="exact"/>
        <w:rPr>
          <w:sz w:val="20"/>
          <w:szCs w:val="20"/>
          <w:color w:val="auto"/>
        </w:rPr>
      </w:pPr>
    </w:p>
    <w:p>
      <w:pPr>
        <w:ind w:left="280"/>
        <w:spacing w:after="0" w:line="239" w:lineRule="auto"/>
        <w:tabs>
          <w:tab w:leader="none" w:pos="5920" w:val="left"/>
          <w:tab w:leader="none" w:pos="6260" w:val="left"/>
          <w:tab w:leader="none" w:pos="7000" w:val="left"/>
          <w:tab w:leader="none" w:pos="7640" w:val="left"/>
          <w:tab w:leader="none" w:pos="7960" w:val="left"/>
          <w:tab w:leader="none" w:pos="8760" w:val="left"/>
          <w:tab w:leader="none" w:pos="9080" w:val="left"/>
        </w:tabs>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Plan  pareja,  por  personas  mayores  de  15  años  de  edad,</w:t>
      </w:r>
      <w:r>
        <w:rPr>
          <w:sz w:val="20"/>
          <w:szCs w:val="20"/>
          <w:color w:val="auto"/>
        </w:rPr>
        <w:tab/>
      </w:r>
      <w:r>
        <w:rPr>
          <w:rFonts w:ascii="Times New Roman" w:cs="Times New Roman" w:eastAsia="Times New Roman" w:hAnsi="Times New Roman"/>
          <w:sz w:val="20"/>
          <w:szCs w:val="20"/>
          <w:color w:val="auto"/>
        </w:rPr>
        <w:t>no</w:t>
      </w:r>
      <w:r>
        <w:rPr>
          <w:sz w:val="20"/>
          <w:szCs w:val="20"/>
          <w:color w:val="auto"/>
        </w:rPr>
        <w:tab/>
      </w:r>
      <w:r>
        <w:rPr>
          <w:rFonts w:ascii="Times New Roman" w:cs="Times New Roman" w:eastAsia="Times New Roman" w:hAnsi="Times New Roman"/>
          <w:sz w:val="20"/>
          <w:szCs w:val="20"/>
          <w:color w:val="auto"/>
        </w:rPr>
        <w:t>incluye</w:t>
      </w:r>
      <w:r>
        <w:rPr>
          <w:sz w:val="20"/>
          <w:szCs w:val="20"/>
          <w:color w:val="auto"/>
        </w:rPr>
        <w:tab/>
      </w:r>
      <w:r>
        <w:rPr>
          <w:rFonts w:ascii="Times New Roman" w:cs="Times New Roman" w:eastAsia="Times New Roman" w:hAnsi="Times New Roman"/>
          <w:sz w:val="20"/>
          <w:szCs w:val="20"/>
          <w:color w:val="auto"/>
        </w:rPr>
        <w:t>clases</w:t>
      </w:r>
      <w:r>
        <w:rPr>
          <w:sz w:val="20"/>
          <w:szCs w:val="20"/>
          <w:color w:val="auto"/>
        </w:rPr>
        <w:tab/>
      </w:r>
      <w:r>
        <w:rPr>
          <w:rFonts w:ascii="Times New Roman" w:cs="Times New Roman" w:eastAsia="Times New Roman" w:hAnsi="Times New Roman"/>
          <w:sz w:val="20"/>
          <w:szCs w:val="20"/>
          <w:color w:val="auto"/>
        </w:rPr>
        <w:t>en</w:t>
      </w:r>
      <w:r>
        <w:rPr>
          <w:sz w:val="20"/>
          <w:szCs w:val="20"/>
          <w:color w:val="auto"/>
        </w:rPr>
        <w:tab/>
      </w:r>
      <w:r>
        <w:rPr>
          <w:rFonts w:ascii="Times New Roman" w:cs="Times New Roman" w:eastAsia="Times New Roman" w:hAnsi="Times New Roman"/>
          <w:sz w:val="20"/>
          <w:szCs w:val="20"/>
          <w:color w:val="auto"/>
        </w:rPr>
        <w:t>ninguna</w:t>
      </w:r>
      <w:r>
        <w:rPr>
          <w:sz w:val="20"/>
          <w:szCs w:val="20"/>
          <w:color w:val="auto"/>
        </w:rPr>
        <w:tab/>
      </w:r>
      <w:r>
        <w:rPr>
          <w:rFonts w:ascii="Times New Roman" w:cs="Times New Roman" w:eastAsia="Times New Roman" w:hAnsi="Times New Roman"/>
          <w:sz w:val="20"/>
          <w:szCs w:val="20"/>
          <w:color w:val="auto"/>
        </w:rPr>
        <w:t>de</w:t>
      </w:r>
      <w:r>
        <w:rPr>
          <w:sz w:val="20"/>
          <w:szCs w:val="20"/>
          <w:color w:val="auto"/>
        </w:rPr>
        <w:tab/>
      </w:r>
      <w:r>
        <w:rPr>
          <w:rFonts w:ascii="Times New Roman" w:cs="Times New Roman" w:eastAsia="Times New Roman" w:hAnsi="Times New Roman"/>
          <w:sz w:val="20"/>
          <w:szCs w:val="20"/>
          <w:color w:val="auto"/>
        </w:rPr>
        <w:t>las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rPr>
              <w:t>disciplinas deportivas:</w:t>
            </w:r>
          </w:p>
        </w:tc>
        <w:tc>
          <w:tcPr>
            <w:tcW w:w="680" w:type="dxa"/>
            <w:vAlign w:val="bottom"/>
          </w:tcPr>
          <w:p>
            <w:pPr>
              <w:spacing w:after="0"/>
              <w:rPr>
                <w:sz w:val="19"/>
                <w:szCs w:val="19"/>
                <w:color w:val="auto"/>
              </w:rPr>
            </w:pPr>
          </w:p>
        </w:tc>
      </w:tr>
      <w:tr>
        <w:trPr>
          <w:trHeight w:val="502"/>
        </w:trPr>
        <w:tc>
          <w:tcPr>
            <w:tcW w:w="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Inscripción, reinscripción anual o por mensualidad,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$440.00</w:t>
            </w:r>
          </w:p>
        </w:tc>
      </w:tr>
      <w:tr>
        <w:trPr>
          <w:trHeight w:val="502"/>
        </w:trPr>
        <w:tc>
          <w:tcPr>
            <w:tcW w:w="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Reactivación, por falta de pago de una o más mensualidades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Plan familiar, padres con hijos menores de 18 años, incluye actividad Fitness para padres y una disciplina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rPr>
              <w:t>deportiva para los hijos:</w:t>
            </w:r>
          </w:p>
        </w:tc>
        <w:tc>
          <w:tcPr>
            <w:tcW w:w="1060" w:type="dxa"/>
            <w:vAlign w:val="bottom"/>
          </w:tcPr>
          <w:p>
            <w:pPr>
              <w:spacing w:after="0"/>
              <w:rPr>
                <w:sz w:val="19"/>
                <w:szCs w:val="19"/>
                <w:color w:val="auto"/>
              </w:rPr>
            </w:pP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78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inscripción, reinscripción anual o por mensualidad, por cada una:</w:t>
            </w:r>
          </w:p>
        </w:tc>
        <w:tc>
          <w:tcPr>
            <w:tcW w:w="1060" w:type="dxa"/>
            <w:vAlign w:val="bottom"/>
          </w:tcPr>
          <w:p>
            <w:pPr>
              <w:spacing w:after="0"/>
              <w:rPr>
                <w:sz w:val="24"/>
                <w:szCs w:val="24"/>
                <w:color w:val="auto"/>
              </w:rPr>
            </w:pP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1.1. </w:t>
            </w:r>
            <w:r>
              <w:rPr>
                <w:rFonts w:ascii="Times New Roman" w:cs="Times New Roman" w:eastAsia="Times New Roman" w:hAnsi="Times New Roman"/>
                <w:sz w:val="20"/>
                <w:szCs w:val="20"/>
                <w:color w:val="auto"/>
                <w:w w:val="96"/>
              </w:rPr>
              <w:t>Para padres con un hijo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$855.00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1.2. </w:t>
            </w:r>
            <w:r>
              <w:rPr>
                <w:rFonts w:ascii="Times New Roman" w:cs="Times New Roman" w:eastAsia="Times New Roman" w:hAnsi="Times New Roman"/>
                <w:sz w:val="20"/>
                <w:szCs w:val="20"/>
                <w:color w:val="auto"/>
                <w:w w:val="97"/>
              </w:rPr>
              <w:t>Para padres con dos hijos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$1,125.00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1.3. </w:t>
            </w:r>
            <w:r>
              <w:rPr>
                <w:rFonts w:ascii="Times New Roman" w:cs="Times New Roman" w:eastAsia="Times New Roman" w:hAnsi="Times New Roman"/>
                <w:sz w:val="20"/>
                <w:szCs w:val="20"/>
                <w:color w:val="auto"/>
                <w:w w:val="97"/>
              </w:rPr>
              <w:t>Para padres con tres hijos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$1,305.00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1.4. </w:t>
            </w:r>
            <w:r>
              <w:rPr>
                <w:rFonts w:ascii="Times New Roman" w:cs="Times New Roman" w:eastAsia="Times New Roman" w:hAnsi="Times New Roman"/>
                <w:sz w:val="20"/>
                <w:szCs w:val="20"/>
                <w:color w:val="auto"/>
                <w:w w:val="96"/>
              </w:rPr>
              <w:t>Para padres con cuatro hijos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$1,530.00</w:t>
            </w:r>
          </w:p>
        </w:tc>
      </w:tr>
      <w:tr>
        <w:trPr>
          <w:trHeight w:val="504"/>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1.5. </w:t>
            </w:r>
            <w:r>
              <w:rPr>
                <w:rFonts w:ascii="Times New Roman" w:cs="Times New Roman" w:eastAsia="Times New Roman" w:hAnsi="Times New Roman"/>
                <w:sz w:val="20"/>
                <w:szCs w:val="20"/>
                <w:color w:val="auto"/>
              </w:rPr>
              <w:t>Por cada hijo adicional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……$230.00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78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6"/>
              </w:rPr>
              <w:t>Reactivación, por falta de pago de una o más mensualidades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$1,225.00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d) </w:t>
            </w:r>
            <w:r>
              <w:rPr>
                <w:rFonts w:ascii="Times New Roman" w:cs="Times New Roman" w:eastAsia="Times New Roman" w:hAnsi="Times New Roman"/>
                <w:sz w:val="20"/>
                <w:szCs w:val="20"/>
                <w:color w:val="auto"/>
                <w:w w:val="95"/>
              </w:rPr>
              <w:t>Visita por persona, por día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Actividades Fitness o disciplinas deportivas, por persona.</w:t>
            </w:r>
          </w:p>
        </w:tc>
        <w:tc>
          <w:tcPr>
            <w:tcW w:w="1060" w:type="dxa"/>
            <w:vAlign w:val="bottom"/>
          </w:tcPr>
          <w:p>
            <w:pPr>
              <w:spacing w:after="0"/>
              <w:rPr>
                <w:sz w:val="24"/>
                <w:szCs w:val="24"/>
                <w:color w:val="auto"/>
              </w:rPr>
            </w:pP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a) </w:t>
            </w:r>
            <w:r>
              <w:rPr>
                <w:rFonts w:ascii="Times New Roman" w:cs="Times New Roman" w:eastAsia="Times New Roman" w:hAnsi="Times New Roman"/>
                <w:sz w:val="20"/>
                <w:szCs w:val="20"/>
                <w:color w:val="auto"/>
                <w:w w:val="95"/>
              </w:rPr>
              <w:t>Inscripción, reinscripción anual o mensualidad, por cada una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b) </w:t>
            </w:r>
            <w:r>
              <w:rPr>
                <w:rFonts w:ascii="Times New Roman" w:cs="Times New Roman" w:eastAsia="Times New Roman" w:hAnsi="Times New Roman"/>
                <w:sz w:val="20"/>
                <w:szCs w:val="20"/>
                <w:color w:val="auto"/>
                <w:w w:val="95"/>
              </w:rPr>
              <w:t>Reactivación, por falta de pago de una o más mensualidades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04"/>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Cursos, por persona</w:t>
            </w:r>
          </w:p>
        </w:tc>
        <w:tc>
          <w:tcPr>
            <w:tcW w:w="1060" w:type="dxa"/>
            <w:vAlign w:val="bottom"/>
          </w:tcPr>
          <w:p>
            <w:pPr>
              <w:spacing w:after="0"/>
              <w:rPr>
                <w:sz w:val="24"/>
                <w:szCs w:val="24"/>
                <w:color w:val="auto"/>
              </w:rPr>
            </w:pP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Verano:</w:t>
            </w:r>
          </w:p>
        </w:tc>
        <w:tc>
          <w:tcPr>
            <w:tcW w:w="1060" w:type="dxa"/>
            <w:vAlign w:val="bottom"/>
          </w:tcPr>
          <w:p>
            <w:pPr>
              <w:spacing w:after="0"/>
              <w:rPr>
                <w:sz w:val="24"/>
                <w:szCs w:val="24"/>
                <w:color w:val="auto"/>
              </w:rPr>
            </w:pP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78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Individual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$1,575.00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78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6"/>
              </w:rPr>
              <w:t>Dos hermanos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$1,345.00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3. </w:t>
            </w:r>
            <w:r>
              <w:rPr>
                <w:rFonts w:ascii="Times New Roman" w:cs="Times New Roman" w:eastAsia="Times New Roman" w:hAnsi="Times New Roman"/>
                <w:sz w:val="20"/>
                <w:szCs w:val="20"/>
                <w:color w:val="auto"/>
                <w:w w:val="97"/>
              </w:rPr>
              <w:t>Tres hermanos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$1,240.00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Extraordinario:</w:t>
            </w:r>
          </w:p>
        </w:tc>
        <w:tc>
          <w:tcPr>
            <w:tcW w:w="1060" w:type="dxa"/>
            <w:vAlign w:val="bottom"/>
          </w:tcPr>
          <w:p>
            <w:pPr>
              <w:spacing w:after="0"/>
              <w:rPr>
                <w:sz w:val="24"/>
                <w:szCs w:val="24"/>
                <w:color w:val="auto"/>
              </w:rPr>
            </w:pPr>
          </w:p>
        </w:tc>
      </w:tr>
      <w:tr>
        <w:trPr>
          <w:trHeight w:val="50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78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6"/>
              </w:rPr>
              <w:t>Individual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$760.00</w:t>
            </w:r>
          </w:p>
        </w:tc>
      </w:tr>
      <w:tr>
        <w:trPr>
          <w:trHeight w:val="50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78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6"/>
              </w:rPr>
              <w:t>Dos hermanos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$650.00</w:t>
            </w:r>
          </w:p>
        </w:tc>
      </w:tr>
      <w:tr>
        <w:trPr>
          <w:trHeight w:val="502"/>
        </w:trPr>
        <w:tc>
          <w:tcPr>
            <w:tcW w:w="8300" w:type="dxa"/>
            <w:vAlign w:val="bottom"/>
            <w:gridSpan w:val="2"/>
          </w:tcPr>
          <w:p>
            <w:pPr>
              <w:ind w:left="280"/>
              <w:spacing w:after="0"/>
              <w:rPr>
                <w:sz w:val="20"/>
                <w:szCs w:val="20"/>
                <w:color w:val="auto"/>
              </w:rPr>
            </w:pPr>
            <w:r>
              <w:rPr>
                <w:rFonts w:ascii="Times New Roman" w:cs="Times New Roman" w:eastAsia="Times New Roman" w:hAnsi="Times New Roman"/>
                <w:sz w:val="20"/>
                <w:szCs w:val="20"/>
                <w:b w:val="1"/>
                <w:bCs w:val="1"/>
                <w:color w:val="auto"/>
                <w:w w:val="95"/>
              </w:rPr>
              <w:t xml:space="preserve">3. </w:t>
            </w:r>
            <w:r>
              <w:rPr>
                <w:rFonts w:ascii="Times New Roman" w:cs="Times New Roman" w:eastAsia="Times New Roman" w:hAnsi="Times New Roman"/>
                <w:sz w:val="20"/>
                <w:szCs w:val="20"/>
                <w:color w:val="auto"/>
                <w:w w:val="95"/>
              </w:rPr>
              <w:t>Tres hermanos ..........................................................................................................................................</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$600.00</w:t>
            </w:r>
          </w:p>
        </w:tc>
      </w:tr>
      <w:tr>
        <w:trPr>
          <w:trHeight w:val="502"/>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Otros servicios</w:t>
            </w:r>
          </w:p>
        </w:tc>
        <w:tc>
          <w:tcPr>
            <w:tcW w:w="1060" w:type="dxa"/>
            <w:vAlign w:val="bottom"/>
          </w:tcPr>
          <w:p>
            <w:pPr>
              <w:spacing w:after="0"/>
              <w:rPr>
                <w:sz w:val="24"/>
                <w:szCs w:val="24"/>
                <w:color w:val="auto"/>
              </w:rPr>
            </w:pPr>
          </w:p>
        </w:tc>
      </w:tr>
      <w:tr>
        <w:trPr>
          <w:trHeight w:val="480"/>
        </w:trPr>
        <w:tc>
          <w:tcPr>
            <w:tcW w:w="83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a) </w:t>
            </w:r>
            <w:r>
              <w:rPr>
                <w:rFonts w:ascii="Times New Roman" w:cs="Times New Roman" w:eastAsia="Times New Roman" w:hAnsi="Times New Roman"/>
                <w:sz w:val="20"/>
                <w:szCs w:val="20"/>
                <w:color w:val="auto"/>
                <w:w w:val="95"/>
              </w:rPr>
              <w:t>Por expedición, cambio o reposición de credencial .................................................................................</w:t>
            </w:r>
          </w:p>
        </w:tc>
        <w:tc>
          <w:tcPr>
            <w:tcW w:w="10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478"/>
        </w:trPr>
        <w:tc>
          <w:tcPr>
            <w:tcW w:w="8300" w:type="dxa"/>
            <w:vAlign w:val="bottom"/>
            <w:gridSpan w:val="2"/>
          </w:tcPr>
          <w:p>
            <w:pPr>
              <w:ind w:left="280"/>
              <w:spacing w:after="0"/>
              <w:rPr>
                <w:sz w:val="20"/>
                <w:szCs w:val="20"/>
                <w:color w:val="auto"/>
              </w:rPr>
            </w:pPr>
            <w:r>
              <w:rPr>
                <w:rFonts w:ascii="Times New Roman" w:cs="Times New Roman" w:eastAsia="Times New Roman" w:hAnsi="Times New Roman"/>
                <w:sz w:val="20"/>
                <w:szCs w:val="20"/>
                <w:b w:val="1"/>
                <w:bCs w:val="1"/>
                <w:color w:val="auto"/>
                <w:w w:val="94"/>
              </w:rPr>
              <w:t xml:space="preserve">b) </w:t>
            </w:r>
            <w:r>
              <w:rPr>
                <w:rFonts w:ascii="Times New Roman" w:cs="Times New Roman" w:eastAsia="Times New Roman" w:hAnsi="Times New Roman"/>
                <w:sz w:val="20"/>
                <w:szCs w:val="20"/>
                <w:color w:val="auto"/>
                <w:w w:val="94"/>
              </w:rPr>
              <w:t>Por cambio de horario o disciplina ............................................................................................................</w:t>
            </w:r>
          </w:p>
        </w:tc>
        <w:tc>
          <w:tcPr>
            <w:tcW w:w="10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$60.00</w:t>
            </w:r>
          </w:p>
        </w:tc>
      </w:tr>
      <w:p>
        <w:pPr>
          <w:sectPr>
            <w:pgSz w:w="12240" w:h="15840" w:orient="portrait"/>
            <w:cols w:equalWidth="0" w:num="1">
              <w:col w:w="9360"/>
            </w:cols>
            <w:pgMar w:left="1480" w:top="695" w:right="1400" w:bottom="618" w:gutter="0" w:footer="0" w:header="0"/>
          </w:sectPr>
        </w:pPr>
      </w:p>
      <w:bookmarkStart w:id="69" w:name="page70"/>
      <w:bookmarkEnd w:id="69"/>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71</w:t>
            </w:r>
          </w:p>
        </w:tc>
      </w:tr>
      <w:tr>
        <w:trPr>
          <w:trHeight w:val="44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uso de espacios, por mes:</w:t>
            </w:r>
          </w:p>
        </w:tc>
        <w:tc>
          <w:tcPr>
            <w:tcW w:w="800" w:type="dxa"/>
            <w:vAlign w:val="bottom"/>
          </w:tcPr>
          <w:p>
            <w:pPr>
              <w:spacing w:after="0"/>
              <w:rPr>
                <w:sz w:val="24"/>
                <w:szCs w:val="24"/>
                <w:color w:val="auto"/>
              </w:rPr>
            </w:pP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Para tienda de deportes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$3,925.00</w:t>
            </w: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Para cafetería.........................................................................................................................................</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$3,925.00</w:t>
            </w:r>
          </w:p>
        </w:tc>
      </w:tr>
      <w:tr>
        <w:trPr>
          <w:trHeight w:val="518"/>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uso de instalaciones deportivas:</w:t>
            </w:r>
          </w:p>
        </w:tc>
        <w:tc>
          <w:tcPr>
            <w:tcW w:w="800" w:type="dxa"/>
            <w:vAlign w:val="bottom"/>
          </w:tcPr>
          <w:p>
            <w:pPr>
              <w:spacing w:after="0"/>
              <w:rPr>
                <w:sz w:val="24"/>
                <w:szCs w:val="24"/>
                <w:color w:val="auto"/>
              </w:rPr>
            </w:pP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Salones, cada uno, por hora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$1,125.00</w:t>
            </w: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Área de tatami o piso coreano, por hora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tr>
        <w:trPr>
          <w:trHeight w:val="518"/>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Ring de box, semi profesional, por hora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Alberca semi-olímpica, por hora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$1,075.00</w:t>
            </w: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Fisioterapia:</w:t>
            </w:r>
          </w:p>
        </w:tc>
        <w:tc>
          <w:tcPr>
            <w:tcW w:w="800" w:type="dxa"/>
            <w:vAlign w:val="bottom"/>
          </w:tcPr>
          <w:p>
            <w:pPr>
              <w:spacing w:after="0"/>
              <w:rPr>
                <w:sz w:val="24"/>
                <w:szCs w:val="24"/>
                <w:color w:val="auto"/>
              </w:rPr>
            </w:pPr>
          </w:p>
        </w:tc>
      </w:tr>
      <w:tr>
        <w:trPr>
          <w:trHeight w:val="518"/>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Individual, por sesión de una hora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$170.00</w:t>
            </w: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Grupal, por persona:</w:t>
            </w:r>
          </w:p>
        </w:tc>
        <w:tc>
          <w:tcPr>
            <w:tcW w:w="800" w:type="dxa"/>
            <w:vAlign w:val="bottom"/>
          </w:tcPr>
          <w:p>
            <w:pPr>
              <w:spacing w:after="0"/>
              <w:rPr>
                <w:sz w:val="24"/>
                <w:szCs w:val="24"/>
                <w:color w:val="auto"/>
              </w:rPr>
            </w:pP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1. </w:t>
            </w:r>
            <w:r>
              <w:rPr>
                <w:rFonts w:ascii="Times New Roman" w:cs="Times New Roman" w:eastAsia="Times New Roman" w:hAnsi="Times New Roman"/>
                <w:sz w:val="20"/>
                <w:szCs w:val="20"/>
                <w:color w:val="auto"/>
                <w:w w:val="98"/>
              </w:rPr>
              <w:t>Inscripción, reinscripción anual, para sesiones mensuales o mensualidad,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r>
        <w:trPr>
          <w:trHeight w:val="518"/>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2. </w:t>
            </w:r>
            <w:r>
              <w:rPr>
                <w:rFonts w:ascii="Times New Roman" w:cs="Times New Roman" w:eastAsia="Times New Roman" w:hAnsi="Times New Roman"/>
                <w:sz w:val="20"/>
                <w:szCs w:val="20"/>
                <w:color w:val="auto"/>
                <w:w w:val="98"/>
              </w:rPr>
              <w:t>Reactivación, por falta de pago de una o más mensualidades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r>
        <w:trPr>
          <w:trHeight w:val="524"/>
        </w:trPr>
        <w:tc>
          <w:tcPr>
            <w:tcW w:w="8280" w:type="dxa"/>
            <w:vAlign w:val="bottom"/>
          </w:tcPr>
          <w:p>
            <w:pPr>
              <w:ind w:left="3600"/>
              <w:spacing w:after="0"/>
              <w:rPr>
                <w:sz w:val="20"/>
                <w:szCs w:val="20"/>
                <w:color w:val="auto"/>
              </w:rPr>
            </w:pPr>
            <w:r>
              <w:rPr>
                <w:rFonts w:ascii="Times New Roman" w:cs="Times New Roman" w:eastAsia="Times New Roman" w:hAnsi="Times New Roman"/>
                <w:sz w:val="24"/>
                <w:szCs w:val="24"/>
                <w:b w:val="1"/>
                <w:bCs w:val="1"/>
                <w:color w:val="auto"/>
              </w:rPr>
              <w:t>APARTADO D</w:t>
            </w:r>
          </w:p>
        </w:tc>
        <w:tc>
          <w:tcPr>
            <w:tcW w:w="800" w:type="dxa"/>
            <w:vAlign w:val="bottom"/>
          </w:tcPr>
          <w:p>
            <w:pPr>
              <w:spacing w:after="0"/>
              <w:rPr>
                <w:sz w:val="24"/>
                <w:szCs w:val="24"/>
                <w:color w:val="auto"/>
              </w:rPr>
            </w:pPr>
          </w:p>
        </w:tc>
      </w:tr>
      <w:tr>
        <w:trPr>
          <w:trHeight w:val="264"/>
        </w:trPr>
        <w:tc>
          <w:tcPr>
            <w:tcW w:w="8280" w:type="dxa"/>
            <w:vAlign w:val="bottom"/>
          </w:tcPr>
          <w:p>
            <w:pPr>
              <w:ind w:left="1940"/>
              <w:spacing w:after="0" w:line="263" w:lineRule="exact"/>
              <w:rPr>
                <w:sz w:val="20"/>
                <w:szCs w:val="20"/>
                <w:color w:val="auto"/>
              </w:rPr>
            </w:pPr>
            <w:r>
              <w:rPr>
                <w:rFonts w:ascii="Times New Roman" w:cs="Times New Roman" w:eastAsia="Times New Roman" w:hAnsi="Times New Roman"/>
                <w:sz w:val="24"/>
                <w:szCs w:val="24"/>
                <w:b w:val="1"/>
                <w:bCs w:val="1"/>
                <w:color w:val="auto"/>
              </w:rPr>
              <w:t>POLIDEPORTIVO “PARQUE ECOLÓGICO”</w:t>
            </w:r>
          </w:p>
        </w:tc>
        <w:tc>
          <w:tcPr>
            <w:tcW w:w="800" w:type="dxa"/>
            <w:vAlign w:val="bottom"/>
          </w:tcPr>
          <w:p>
            <w:pPr>
              <w:spacing w:after="0"/>
              <w:rPr>
                <w:sz w:val="22"/>
                <w:szCs w:val="22"/>
                <w:color w:val="auto"/>
              </w:rPr>
            </w:pPr>
          </w:p>
        </w:tc>
      </w:tr>
      <w:tr>
        <w:trPr>
          <w:trHeight w:val="513"/>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Natación, por cada personas de 2 a 59 años:</w:t>
            </w:r>
          </w:p>
        </w:tc>
        <w:tc>
          <w:tcPr>
            <w:tcW w:w="800" w:type="dxa"/>
            <w:vAlign w:val="bottom"/>
          </w:tcPr>
          <w:p>
            <w:pPr>
              <w:spacing w:after="0"/>
              <w:rPr>
                <w:sz w:val="24"/>
                <w:szCs w:val="24"/>
                <w:color w:val="auto"/>
              </w:rPr>
            </w:pP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Por inscripción reinscripción anual o mensualidad,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18"/>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Reactivación por falta de pago de una o más mensualidades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uso general de instalaciones:</w:t>
            </w:r>
          </w:p>
        </w:tc>
        <w:tc>
          <w:tcPr>
            <w:tcW w:w="800" w:type="dxa"/>
            <w:vAlign w:val="bottom"/>
          </w:tcPr>
          <w:p>
            <w:pPr>
              <w:spacing w:after="0"/>
              <w:rPr>
                <w:sz w:val="24"/>
                <w:szCs w:val="24"/>
                <w:color w:val="auto"/>
              </w:rPr>
            </w:pPr>
          </w:p>
        </w:tc>
      </w:tr>
      <w:tr>
        <w:trPr>
          <w:trHeight w:val="52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Plan individual, no incluye clases en ninguna disciplina deportiva:</w:t>
            </w:r>
          </w:p>
        </w:tc>
        <w:tc>
          <w:tcPr>
            <w:tcW w:w="800" w:type="dxa"/>
            <w:vAlign w:val="bottom"/>
          </w:tcPr>
          <w:p>
            <w:pPr>
              <w:spacing w:after="0"/>
              <w:rPr>
                <w:sz w:val="24"/>
                <w:szCs w:val="24"/>
                <w:color w:val="auto"/>
              </w:rPr>
            </w:pPr>
          </w:p>
        </w:tc>
      </w:tr>
      <w:tr>
        <w:trPr>
          <w:trHeight w:val="49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1. </w:t>
            </w:r>
            <w:r>
              <w:rPr>
                <w:rFonts w:ascii="Times New Roman" w:cs="Times New Roman" w:eastAsia="Times New Roman" w:hAnsi="Times New Roman"/>
                <w:sz w:val="20"/>
                <w:szCs w:val="20"/>
                <w:color w:val="auto"/>
                <w:w w:val="98"/>
              </w:rPr>
              <w:t>Por inscripción, reinscripción anual o mensualidad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49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2. </w:t>
            </w:r>
            <w:r>
              <w:rPr>
                <w:rFonts w:ascii="Times New Roman" w:cs="Times New Roman" w:eastAsia="Times New Roman" w:hAnsi="Times New Roman"/>
                <w:sz w:val="20"/>
                <w:szCs w:val="20"/>
                <w:color w:val="auto"/>
                <w:w w:val="98"/>
              </w:rPr>
              <w:t>Reactivación por falta de pago de una o más mensualidades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bl>
    <w:p>
      <w:pPr>
        <w:spacing w:after="0" w:line="26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-177800</wp:posOffset>
            </wp:positionH>
            <wp:positionV relativeFrom="paragraph">
              <wp:posOffset>-7124700</wp:posOffset>
            </wp:positionV>
            <wp:extent cx="5939790" cy="26035"/>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Plan pareja, para personas mayores de 15 años de edad, no incluye clases en ninguna disciplina deportiva:</w:t>
      </w: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inscripción, reinscripción anual o mensualidad, por pareja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$440.00</w:t>
            </w:r>
          </w:p>
        </w:tc>
      </w:tr>
      <w:tr>
        <w:trPr>
          <w:trHeight w:val="492"/>
        </w:trPr>
        <w:tc>
          <w:tcPr>
            <w:tcW w:w="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2.</w:t>
            </w:r>
          </w:p>
        </w:tc>
        <w:tc>
          <w:tcPr>
            <w:tcW w:w="8220" w:type="dxa"/>
            <w:vAlign w:val="bottom"/>
          </w:tcPr>
          <w:p>
            <w:pPr>
              <w:ind w:left="20"/>
              <w:spacing w:after="0"/>
              <w:rPr>
                <w:sz w:val="20"/>
                <w:szCs w:val="20"/>
                <w:color w:val="auto"/>
              </w:rPr>
            </w:pPr>
            <w:r>
              <w:rPr>
                <w:rFonts w:ascii="Times New Roman" w:cs="Times New Roman" w:eastAsia="Times New Roman" w:hAnsi="Times New Roman"/>
                <w:sz w:val="20"/>
                <w:szCs w:val="20"/>
                <w:color w:val="auto"/>
              </w:rPr>
              <w:t>Reactivación por falta de pago de una o más mensualidades, por pareja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$440.00</w:t>
            </w:r>
          </w:p>
        </w:tc>
      </w:tr>
      <w:tr>
        <w:trPr>
          <w:trHeight w:val="490"/>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Plan familiar, padres con hijos menores de 18 años, incluye actividad Fitness para padres:</w:t>
            </w:r>
          </w:p>
        </w:tc>
        <w:tc>
          <w:tcPr>
            <w:tcW w:w="680" w:type="dxa"/>
            <w:vAlign w:val="bottom"/>
          </w:tcPr>
          <w:p>
            <w:pPr>
              <w:spacing w:after="0"/>
              <w:rPr>
                <w:sz w:val="24"/>
                <w:szCs w:val="24"/>
                <w:color w:val="auto"/>
              </w:rPr>
            </w:pP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inscripción, reinscripción anual o por mensualidad, por cada una:</w:t>
            </w:r>
          </w:p>
        </w:tc>
        <w:tc>
          <w:tcPr>
            <w:tcW w:w="680" w:type="dxa"/>
            <w:vAlign w:val="bottom"/>
          </w:tcPr>
          <w:p>
            <w:pPr>
              <w:spacing w:after="0"/>
              <w:rPr>
                <w:sz w:val="24"/>
                <w:szCs w:val="24"/>
                <w:color w:val="auto"/>
              </w:rPr>
            </w:pPr>
          </w:p>
        </w:tc>
      </w:tr>
      <w:tr>
        <w:trPr>
          <w:trHeight w:val="490"/>
        </w:trPr>
        <w:tc>
          <w:tcPr>
            <w:tcW w:w="840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 xml:space="preserve">1.1. </w:t>
            </w:r>
            <w:r>
              <w:rPr>
                <w:rFonts w:ascii="Times New Roman" w:cs="Times New Roman" w:eastAsia="Times New Roman" w:hAnsi="Times New Roman"/>
                <w:sz w:val="20"/>
                <w:szCs w:val="20"/>
                <w:color w:val="auto"/>
              </w:rPr>
              <w:t>Para padres con un hijo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$455.00</w:t>
            </w:r>
          </w:p>
        </w:tc>
      </w:tr>
      <w:p>
        <w:pPr>
          <w:sectPr>
            <w:pgSz w:w="12240" w:h="15840" w:orient="portrait"/>
            <w:cols w:equalWidth="0" w:num="1">
              <w:col w:w="9080"/>
            </w:cols>
            <w:pgMar w:left="1700" w:top="707" w:right="1460" w:bottom="637" w:gutter="0" w:footer="0" w:header="0"/>
          </w:sectPr>
        </w:pPr>
      </w:p>
      <w:bookmarkStart w:id="70" w:name="page71"/>
      <w:bookmarkEnd w:id="70"/>
    </w:tbl>
    <w:p>
      <w:pPr>
        <w:spacing w:after="0" w:line="239" w:lineRule="auto"/>
        <w:rPr>
          <w:sz w:val="20"/>
          <w:szCs w:val="20"/>
          <w:color w:val="auto"/>
        </w:rPr>
      </w:pPr>
      <w:r>
        <w:rPr>
          <w:rFonts w:ascii="Times New Roman" w:cs="Times New Roman" w:eastAsia="Times New Roman" w:hAnsi="Times New Roman"/>
          <w:sz w:val="20"/>
          <w:szCs w:val="20"/>
          <w:color w:val="auto"/>
        </w:rPr>
        <w:t>72</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1.2. </w:t>
            </w:r>
            <w:r>
              <w:rPr>
                <w:rFonts w:ascii="Times New Roman" w:cs="Times New Roman" w:eastAsia="Times New Roman" w:hAnsi="Times New Roman"/>
                <w:sz w:val="20"/>
                <w:szCs w:val="20"/>
                <w:color w:val="auto"/>
                <w:w w:val="97"/>
              </w:rPr>
              <w:t>Para padres con dos hijos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1.3. </w:t>
            </w:r>
            <w:r>
              <w:rPr>
                <w:rFonts w:ascii="Times New Roman" w:cs="Times New Roman" w:eastAsia="Times New Roman" w:hAnsi="Times New Roman"/>
                <w:sz w:val="20"/>
                <w:szCs w:val="20"/>
                <w:color w:val="auto"/>
                <w:w w:val="97"/>
              </w:rPr>
              <w:t>Para padres con tres hijos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$615.00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1.4. </w:t>
            </w:r>
            <w:r>
              <w:rPr>
                <w:rFonts w:ascii="Times New Roman" w:cs="Times New Roman" w:eastAsia="Times New Roman" w:hAnsi="Times New Roman"/>
                <w:sz w:val="20"/>
                <w:szCs w:val="20"/>
                <w:color w:val="auto"/>
                <w:w w:val="96"/>
              </w:rPr>
              <w:t>Para padres con cuatro hijos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$695.00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1.5. </w:t>
            </w:r>
            <w:r>
              <w:rPr>
                <w:rFonts w:ascii="Times New Roman" w:cs="Times New Roman" w:eastAsia="Times New Roman" w:hAnsi="Times New Roman"/>
                <w:sz w:val="20"/>
                <w:szCs w:val="20"/>
                <w:color w:val="auto"/>
              </w:rPr>
              <w:t>Por cada hijo adicional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……$90.00</w:t>
            </w: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2. </w:t>
            </w:r>
            <w:r>
              <w:rPr>
                <w:rFonts w:ascii="Times New Roman" w:cs="Times New Roman" w:eastAsia="Times New Roman" w:hAnsi="Times New Roman"/>
                <w:sz w:val="20"/>
                <w:szCs w:val="20"/>
                <w:color w:val="auto"/>
                <w:w w:val="97"/>
              </w:rPr>
              <w:t>Reactivación, por falta de pago de una o más mensualidades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d) </w:t>
            </w:r>
            <w:r>
              <w:rPr>
                <w:rFonts w:ascii="Times New Roman" w:cs="Times New Roman" w:eastAsia="Times New Roman" w:hAnsi="Times New Roman"/>
                <w:sz w:val="20"/>
                <w:szCs w:val="20"/>
                <w:color w:val="auto"/>
                <w:w w:val="96"/>
              </w:rPr>
              <w:t>Visita por día, por persona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Cursos, por persona:</w:t>
            </w:r>
          </w:p>
        </w:tc>
        <w:tc>
          <w:tcPr>
            <w:tcW w:w="960" w:type="dxa"/>
            <w:vAlign w:val="bottom"/>
          </w:tcPr>
          <w:p>
            <w:pPr>
              <w:spacing w:after="0"/>
              <w:rPr>
                <w:sz w:val="24"/>
                <w:szCs w:val="24"/>
                <w:color w:val="auto"/>
              </w:rPr>
            </w:pP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Verano</w:t>
            </w:r>
          </w:p>
        </w:tc>
        <w:tc>
          <w:tcPr>
            <w:tcW w:w="960" w:type="dxa"/>
            <w:vAlign w:val="bottom"/>
          </w:tcPr>
          <w:p>
            <w:pPr>
              <w:spacing w:after="0"/>
              <w:rPr>
                <w:sz w:val="24"/>
                <w:szCs w:val="24"/>
                <w:color w:val="auto"/>
              </w:rPr>
            </w:pP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1. </w:t>
            </w:r>
            <w:r>
              <w:rPr>
                <w:rFonts w:ascii="Times New Roman" w:cs="Times New Roman" w:eastAsia="Times New Roman" w:hAnsi="Times New Roman"/>
                <w:sz w:val="20"/>
                <w:szCs w:val="20"/>
                <w:color w:val="auto"/>
                <w:w w:val="98"/>
              </w:rPr>
              <w:t>Individual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2. </w:t>
            </w:r>
            <w:r>
              <w:rPr>
                <w:rFonts w:ascii="Times New Roman" w:cs="Times New Roman" w:eastAsia="Times New Roman" w:hAnsi="Times New Roman"/>
                <w:sz w:val="20"/>
                <w:szCs w:val="20"/>
                <w:color w:val="auto"/>
                <w:w w:val="98"/>
              </w:rPr>
              <w:t>Dos hermanos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$1,265.00</w:t>
            </w: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3. </w:t>
            </w:r>
            <w:r>
              <w:rPr>
                <w:rFonts w:ascii="Times New Roman" w:cs="Times New Roman" w:eastAsia="Times New Roman" w:hAnsi="Times New Roman"/>
                <w:sz w:val="20"/>
                <w:szCs w:val="20"/>
                <w:color w:val="auto"/>
                <w:w w:val="98"/>
              </w:rPr>
              <w:t>Tres hermanos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$1,125.00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Extraordinario:</w:t>
            </w:r>
          </w:p>
        </w:tc>
        <w:tc>
          <w:tcPr>
            <w:tcW w:w="960" w:type="dxa"/>
            <w:vAlign w:val="bottom"/>
          </w:tcPr>
          <w:p>
            <w:pPr>
              <w:spacing w:after="0"/>
              <w:rPr>
                <w:sz w:val="24"/>
                <w:szCs w:val="24"/>
                <w:color w:val="auto"/>
              </w:rPr>
            </w:pP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1. </w:t>
            </w:r>
            <w:r>
              <w:rPr>
                <w:rFonts w:ascii="Times New Roman" w:cs="Times New Roman" w:eastAsia="Times New Roman" w:hAnsi="Times New Roman"/>
                <w:sz w:val="20"/>
                <w:szCs w:val="20"/>
                <w:color w:val="auto"/>
                <w:w w:val="97"/>
              </w:rPr>
              <w:t>Individual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$680.00</w:t>
            </w: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2. </w:t>
            </w:r>
            <w:r>
              <w:rPr>
                <w:rFonts w:ascii="Times New Roman" w:cs="Times New Roman" w:eastAsia="Times New Roman" w:hAnsi="Times New Roman"/>
                <w:sz w:val="20"/>
                <w:szCs w:val="20"/>
                <w:color w:val="auto"/>
                <w:w w:val="97"/>
              </w:rPr>
              <w:t>Dos hermanos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$610.00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3. </w:t>
            </w:r>
            <w:r>
              <w:rPr>
                <w:rFonts w:ascii="Times New Roman" w:cs="Times New Roman" w:eastAsia="Times New Roman" w:hAnsi="Times New Roman"/>
                <w:sz w:val="20"/>
                <w:szCs w:val="20"/>
                <w:color w:val="auto"/>
                <w:w w:val="97"/>
              </w:rPr>
              <w:t>Tres hermanos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actividad fitness u otra disciplina Deportivas, por persona:</w:t>
            </w:r>
          </w:p>
        </w:tc>
        <w:tc>
          <w:tcPr>
            <w:tcW w:w="960" w:type="dxa"/>
            <w:vAlign w:val="bottom"/>
          </w:tcPr>
          <w:p>
            <w:pPr>
              <w:spacing w:after="0"/>
              <w:rPr>
                <w:sz w:val="24"/>
                <w:szCs w:val="24"/>
                <w:color w:val="auto"/>
              </w:rPr>
            </w:pP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Por inscripción, reinscripción anual o mensualidad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Reactivación por falta de pago de una o más mensualidades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Otros servicios</w:t>
            </w:r>
          </w:p>
        </w:tc>
        <w:tc>
          <w:tcPr>
            <w:tcW w:w="960" w:type="dxa"/>
            <w:vAlign w:val="bottom"/>
          </w:tcPr>
          <w:p>
            <w:pPr>
              <w:spacing w:after="0"/>
              <w:rPr>
                <w:sz w:val="24"/>
                <w:szCs w:val="24"/>
                <w:color w:val="auto"/>
              </w:rPr>
            </w:pP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a) </w:t>
            </w:r>
            <w:r>
              <w:rPr>
                <w:rFonts w:ascii="Times New Roman" w:cs="Times New Roman" w:eastAsia="Times New Roman" w:hAnsi="Times New Roman"/>
                <w:sz w:val="20"/>
                <w:szCs w:val="20"/>
                <w:color w:val="auto"/>
                <w:w w:val="95"/>
              </w:rPr>
              <w:t>Por expedición o reposición de credencial.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b) </w:t>
            </w:r>
            <w:r>
              <w:rPr>
                <w:rFonts w:ascii="Times New Roman" w:cs="Times New Roman" w:eastAsia="Times New Roman" w:hAnsi="Times New Roman"/>
                <w:sz w:val="20"/>
                <w:szCs w:val="20"/>
                <w:color w:val="auto"/>
                <w:w w:val="95"/>
              </w:rPr>
              <w:t>Por cambio de horario o disciplina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uso de espacios, por mes:</w:t>
            </w:r>
          </w:p>
        </w:tc>
        <w:tc>
          <w:tcPr>
            <w:tcW w:w="960" w:type="dxa"/>
            <w:vAlign w:val="bottom"/>
          </w:tcPr>
          <w:p>
            <w:pPr>
              <w:spacing w:after="0"/>
              <w:rPr>
                <w:sz w:val="24"/>
                <w:szCs w:val="24"/>
                <w:color w:val="auto"/>
              </w:rPr>
            </w:pPr>
          </w:p>
        </w:tc>
      </w:tr>
      <w:tr>
        <w:trPr>
          <w:trHeight w:val="54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Para tienda de deportes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Para cafetería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$2,800.00</w:t>
            </w:r>
          </w:p>
        </w:tc>
      </w:tr>
      <w:tr>
        <w:trPr>
          <w:trHeight w:val="545"/>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uso de instalaciones deportivas:</w:t>
            </w:r>
          </w:p>
        </w:tc>
        <w:tc>
          <w:tcPr>
            <w:tcW w:w="960" w:type="dxa"/>
            <w:vAlign w:val="bottom"/>
          </w:tcPr>
          <w:p>
            <w:pPr>
              <w:spacing w:after="0"/>
              <w:rPr>
                <w:sz w:val="24"/>
                <w:szCs w:val="24"/>
                <w:color w:val="auto"/>
              </w:rPr>
            </w:pPr>
          </w:p>
        </w:tc>
      </w:tr>
      <w:tr>
        <w:trPr>
          <w:trHeight w:val="502"/>
        </w:trPr>
        <w:tc>
          <w:tcPr>
            <w:tcW w:w="81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Salones, cada uno, por día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$845.00</w:t>
            </w:r>
          </w:p>
        </w:tc>
      </w:tr>
      <w:p>
        <w:pPr>
          <w:sectPr>
            <w:pgSz w:w="12240" w:h="15840" w:orient="portrait"/>
            <w:cols w:equalWidth="0" w:num="1">
              <w:col w:w="9360"/>
            </w:cols>
            <w:pgMar w:left="1480" w:top="695" w:right="1400" w:bottom="608" w:gutter="0" w:footer="0" w:header="0"/>
          </w:sectPr>
        </w:pPr>
      </w:p>
      <w:bookmarkStart w:id="71" w:name="page72"/>
      <w:bookmarkEnd w:id="71"/>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0" w:type="dxa"/>
            <w:vAlign w:val="bottom"/>
          </w:tcPr>
          <w:p>
            <w:pPr>
              <w:spacing w:after="0"/>
              <w:rPr>
                <w:sz w:val="19"/>
                <w:szCs w:val="19"/>
                <w:color w:val="auto"/>
              </w:rPr>
            </w:pP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73</w:t>
            </w:r>
          </w:p>
        </w:tc>
      </w:tr>
      <w:tr>
        <w:trPr>
          <w:trHeight w:val="456"/>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Cancha de Futbol 7, pasto sintético, por partido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Cancha de usos múltiples, por hora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Área de tatami o piso coreano, por hora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Ring de box profesional, por hora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$320.00</w:t>
            </w:r>
          </w:p>
        </w:tc>
      </w:tr>
      <w:tr>
        <w:trPr>
          <w:trHeight w:val="54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Alberca Semi-olímpica, por hora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Fisioterapia:</w:t>
            </w:r>
          </w:p>
        </w:tc>
        <w:tc>
          <w:tcPr>
            <w:tcW w:w="680" w:type="dxa"/>
            <w:vAlign w:val="bottom"/>
          </w:tcPr>
          <w:p>
            <w:pPr>
              <w:spacing w:after="0"/>
              <w:rPr>
                <w:sz w:val="24"/>
                <w:szCs w:val="24"/>
                <w:color w:val="auto"/>
              </w:rPr>
            </w:pP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Individual, por sesión de una hora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Grupal, por persona:</w:t>
            </w:r>
          </w:p>
        </w:tc>
        <w:tc>
          <w:tcPr>
            <w:tcW w:w="680" w:type="dxa"/>
            <w:vAlign w:val="bottom"/>
          </w:tcPr>
          <w:p>
            <w:pPr>
              <w:spacing w:after="0"/>
              <w:rPr>
                <w:sz w:val="24"/>
                <w:szCs w:val="24"/>
                <w:color w:val="auto"/>
              </w:rPr>
            </w:pP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1. </w:t>
            </w:r>
            <w:r>
              <w:rPr>
                <w:rFonts w:ascii="Times New Roman" w:cs="Times New Roman" w:eastAsia="Times New Roman" w:hAnsi="Times New Roman"/>
                <w:sz w:val="20"/>
                <w:szCs w:val="20"/>
                <w:color w:val="auto"/>
                <w:w w:val="99"/>
              </w:rPr>
              <w:t>Inscripción, reinscripción anual, para sesiones mensuales o mensualidad,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2. </w:t>
            </w:r>
            <w:r>
              <w:rPr>
                <w:rFonts w:ascii="Times New Roman" w:cs="Times New Roman" w:eastAsia="Times New Roman" w:hAnsi="Times New Roman"/>
                <w:sz w:val="20"/>
                <w:szCs w:val="20"/>
                <w:color w:val="auto"/>
              </w:rPr>
              <w:t>Reactivación por falta de pago de una o más mensualidades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bl>
    <w:p>
      <w:pPr>
        <w:spacing w:after="0" w:line="23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-177800</wp:posOffset>
            </wp:positionH>
            <wp:positionV relativeFrom="paragraph">
              <wp:posOffset>-3428365</wp:posOffset>
            </wp:positionV>
            <wp:extent cx="5939790" cy="260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0">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600"/>
        <w:spacing w:after="0"/>
        <w:rPr>
          <w:sz w:val="20"/>
          <w:szCs w:val="20"/>
          <w:color w:val="auto"/>
        </w:rPr>
      </w:pPr>
      <w:r>
        <w:rPr>
          <w:rFonts w:ascii="Times New Roman" w:cs="Times New Roman" w:eastAsia="Times New Roman" w:hAnsi="Times New Roman"/>
          <w:sz w:val="24"/>
          <w:szCs w:val="24"/>
          <w:b w:val="1"/>
          <w:bCs w:val="1"/>
          <w:color w:val="auto"/>
        </w:rPr>
        <w:t>APARTADO E</w:t>
      </w:r>
    </w:p>
    <w:p>
      <w:pPr>
        <w:ind w:left="2400"/>
        <w:spacing w:after="0" w:line="235" w:lineRule="auto"/>
        <w:rPr>
          <w:sz w:val="20"/>
          <w:szCs w:val="20"/>
          <w:color w:val="auto"/>
        </w:rPr>
      </w:pPr>
      <w:r>
        <w:rPr>
          <w:rFonts w:ascii="Times New Roman" w:cs="Times New Roman" w:eastAsia="Times New Roman" w:hAnsi="Times New Roman"/>
          <w:sz w:val="24"/>
          <w:szCs w:val="24"/>
          <w:b w:val="1"/>
          <w:bCs w:val="1"/>
          <w:color w:val="auto"/>
        </w:rPr>
        <w:t>CENTRO DE ALTO RENDIMIENTO</w:t>
      </w:r>
    </w:p>
    <w:p>
      <w:pPr>
        <w:ind w:left="2840"/>
        <w:spacing w:after="0" w:line="238" w:lineRule="auto"/>
        <w:rPr>
          <w:sz w:val="20"/>
          <w:szCs w:val="20"/>
          <w:color w:val="auto"/>
        </w:rPr>
      </w:pPr>
      <w:r>
        <w:rPr>
          <w:rFonts w:ascii="Times New Roman" w:cs="Times New Roman" w:eastAsia="Times New Roman" w:hAnsi="Times New Roman"/>
          <w:sz w:val="24"/>
          <w:szCs w:val="24"/>
          <w:b w:val="1"/>
          <w:bCs w:val="1"/>
          <w:color w:val="auto"/>
        </w:rPr>
        <w:t>“MARIO VAZQUEZ RAÑA”</w:t>
      </w:r>
    </w:p>
    <w:p>
      <w:pPr>
        <w:spacing w:after="0" w:line="26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uso de las instalaciones por hospedaje, por persona, por noche…….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$165.00</w:t>
      </w:r>
    </w:p>
    <w:p>
      <w:pPr>
        <w:spacing w:after="0" w:line="27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Fisioterapia, por persona, por hora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$125.00</w:t>
            </w:r>
          </w:p>
        </w:tc>
      </w:tr>
    </w:tbl>
    <w:p>
      <w:pPr>
        <w:spacing w:after="0" w:line="234"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APARTADO F</w:t>
      </w:r>
    </w:p>
    <w:p>
      <w:pPr>
        <w:ind w:left="1840"/>
        <w:spacing w:after="0" w:line="237" w:lineRule="auto"/>
        <w:rPr>
          <w:sz w:val="20"/>
          <w:szCs w:val="20"/>
          <w:color w:val="auto"/>
        </w:rPr>
      </w:pPr>
      <w:r>
        <w:rPr>
          <w:rFonts w:ascii="Times New Roman" w:cs="Times New Roman" w:eastAsia="Times New Roman" w:hAnsi="Times New Roman"/>
          <w:sz w:val="24"/>
          <w:szCs w:val="24"/>
          <w:b w:val="1"/>
          <w:bCs w:val="1"/>
          <w:color w:val="auto"/>
        </w:rPr>
        <w:t>COMPLEJO DEPORTIVO CUAUTLANCINGO</w:t>
      </w:r>
    </w:p>
    <w:p>
      <w:pPr>
        <w:ind w:left="2620"/>
        <w:spacing w:after="0" w:line="236" w:lineRule="auto"/>
        <w:rPr>
          <w:sz w:val="20"/>
          <w:szCs w:val="20"/>
          <w:color w:val="auto"/>
        </w:rPr>
      </w:pPr>
      <w:r>
        <w:rPr>
          <w:rFonts w:ascii="Times New Roman" w:cs="Times New Roman" w:eastAsia="Times New Roman" w:hAnsi="Times New Roman"/>
          <w:sz w:val="24"/>
          <w:szCs w:val="24"/>
          <w:b w:val="1"/>
          <w:bCs w:val="1"/>
          <w:color w:val="auto"/>
        </w:rPr>
        <w:t>"SALOMÓN JAULI Y DÁVILA"</w:t>
      </w:r>
    </w:p>
    <w:p>
      <w:pPr>
        <w:spacing w:after="0" w:line="26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uso general de las instalaciones, por disciplina, por persona:</w:t>
            </w:r>
          </w:p>
        </w:tc>
        <w:tc>
          <w:tcPr>
            <w:tcW w:w="900" w:type="dxa"/>
            <w:vAlign w:val="bottom"/>
          </w:tcPr>
          <w:p>
            <w:pPr>
              <w:spacing w:after="0"/>
              <w:rPr>
                <w:sz w:val="19"/>
                <w:szCs w:val="19"/>
                <w:color w:val="auto"/>
              </w:rPr>
            </w:pPr>
          </w:p>
        </w:tc>
      </w:tr>
      <w:tr>
        <w:trPr>
          <w:trHeight w:val="502"/>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Por hora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02"/>
        </w:trPr>
        <w:tc>
          <w:tcPr>
            <w:tcW w:w="8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Por inscripción, reinscripción anual o mensualidad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$280.00</w:t>
            </w:r>
          </w:p>
        </w:tc>
      </w:tr>
      <w:tr>
        <w:trPr>
          <w:trHeight w:val="504"/>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Por reactivación por falta de pago de una o más mensualidades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$290.00</w:t>
            </w:r>
          </w:p>
        </w:tc>
      </w:tr>
      <w:tr>
        <w:trPr>
          <w:trHeight w:val="523"/>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uso de espacios deportivos:</w:t>
            </w:r>
          </w:p>
        </w:tc>
        <w:tc>
          <w:tcPr>
            <w:tcW w:w="900" w:type="dxa"/>
            <w:vAlign w:val="bottom"/>
          </w:tcPr>
          <w:p>
            <w:pPr>
              <w:spacing w:after="0"/>
              <w:rPr>
                <w:sz w:val="24"/>
                <w:szCs w:val="24"/>
                <w:color w:val="auto"/>
              </w:rPr>
            </w:pPr>
          </w:p>
        </w:tc>
      </w:tr>
      <w:tr>
        <w:trPr>
          <w:trHeight w:val="526"/>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Patinódromo,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$5,385.00</w:t>
            </w:r>
          </w:p>
        </w:tc>
      </w:tr>
      <w:tr>
        <w:trPr>
          <w:trHeight w:val="526"/>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Velódromo,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$23,290.00</w:t>
            </w:r>
          </w:p>
        </w:tc>
      </w:tr>
      <w:tr>
        <w:trPr>
          <w:trHeight w:val="526"/>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Pista de BMX,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$5,385.00</w:t>
            </w:r>
          </w:p>
        </w:tc>
      </w:tr>
      <w:tr>
        <w:trPr>
          <w:trHeight w:val="523"/>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Cancha de futbol soccer, por partido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$645.00</w:t>
            </w:r>
          </w:p>
        </w:tc>
      </w:tr>
      <w:tr>
        <w:trPr>
          <w:trHeight w:val="526"/>
        </w:trPr>
        <w:tc>
          <w:tcPr>
            <w:tcW w:w="8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Cancha de Hockey, por día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$5,385.00</w:t>
            </w:r>
          </w:p>
        </w:tc>
      </w:tr>
      <w:tr>
        <w:trPr>
          <w:trHeight w:val="526"/>
        </w:trPr>
        <w:tc>
          <w:tcPr>
            <w:tcW w:w="81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Instalaciones del complejo, por día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$31,050.00</w:t>
            </w:r>
          </w:p>
        </w:tc>
      </w:tr>
      <w:p>
        <w:pPr>
          <w:sectPr>
            <w:pgSz w:w="12240" w:h="15840" w:orient="portrait"/>
            <w:cols w:equalWidth="0" w:num="1">
              <w:col w:w="9080"/>
            </w:cols>
            <w:pgMar w:left="1700" w:top="707" w:right="1460" w:bottom="618" w:gutter="0" w:footer="0" w:header="0"/>
          </w:sectPr>
        </w:pPr>
      </w:p>
      <w:bookmarkStart w:id="72" w:name="page73"/>
      <w:bookmarkEnd w:id="72"/>
    </w:tbl>
    <w:p>
      <w:pPr>
        <w:spacing w:after="0" w:line="239" w:lineRule="auto"/>
        <w:rPr>
          <w:sz w:val="20"/>
          <w:szCs w:val="20"/>
          <w:color w:val="auto"/>
        </w:rPr>
      </w:pPr>
      <w:r>
        <w:rPr>
          <w:rFonts w:ascii="Times New Roman" w:cs="Times New Roman" w:eastAsia="Times New Roman" w:hAnsi="Times New Roman"/>
          <w:sz w:val="20"/>
          <w:szCs w:val="20"/>
          <w:color w:val="auto"/>
        </w:rPr>
        <w:t>74</w:t>
      </w:r>
    </w:p>
    <w:p>
      <w:pPr>
        <w:spacing w:after="0" w:line="201"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APARTADO G</w:t>
      </w:r>
    </w:p>
    <w:p>
      <w:pPr>
        <w:ind w:left="2380"/>
        <w:spacing w:after="0" w:line="237" w:lineRule="auto"/>
        <w:rPr>
          <w:sz w:val="20"/>
          <w:szCs w:val="20"/>
          <w:color w:val="auto"/>
        </w:rPr>
      </w:pPr>
      <w:r>
        <w:rPr>
          <w:rFonts w:ascii="Times New Roman" w:cs="Times New Roman" w:eastAsia="Times New Roman" w:hAnsi="Times New Roman"/>
          <w:sz w:val="24"/>
          <w:szCs w:val="24"/>
          <w:b w:val="1"/>
          <w:bCs w:val="1"/>
          <w:color w:val="auto"/>
        </w:rPr>
        <w:t>“PABELLÓN OLIMPICO DE GIMNASIA”</w:t>
      </w:r>
    </w:p>
    <w:p>
      <w:pPr>
        <w:spacing w:after="0" w:line="32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uso general de las instalaciones del Pabellón Olímpico de Gimnasia, por persona:</w:t>
            </w:r>
          </w:p>
        </w:tc>
        <w:tc>
          <w:tcPr>
            <w:tcW w:w="900" w:type="dxa"/>
            <w:vAlign w:val="bottom"/>
          </w:tcPr>
          <w:p>
            <w:pPr>
              <w:spacing w:after="0"/>
              <w:rPr>
                <w:sz w:val="19"/>
                <w:szCs w:val="19"/>
                <w:color w:val="auto"/>
              </w:rPr>
            </w:pP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Por inscripción, reinscripción anual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$645.00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Mensualidad:</w:t>
            </w:r>
          </w:p>
        </w:tc>
        <w:tc>
          <w:tcPr>
            <w:tcW w:w="900" w:type="dxa"/>
            <w:vAlign w:val="bottom"/>
          </w:tcPr>
          <w:p>
            <w:pPr>
              <w:spacing w:after="0"/>
              <w:rPr>
                <w:sz w:val="24"/>
                <w:szCs w:val="24"/>
                <w:color w:val="auto"/>
              </w:rPr>
            </w:pPr>
          </w:p>
        </w:tc>
      </w:tr>
      <w:tr>
        <w:trPr>
          <w:trHeight w:val="564"/>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Niveles 1 y 2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$485.00</w:t>
            </w:r>
          </w:p>
        </w:tc>
      </w:tr>
      <w:tr>
        <w:trPr>
          <w:trHeight w:val="564"/>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Nivel avanzado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$645.00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Reactivación, por falta de pago de una o más mensualidades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$600.00</w:t>
            </w:r>
          </w:p>
        </w:tc>
      </w:tr>
      <w:tr>
        <w:trPr>
          <w:trHeight w:val="565"/>
        </w:trPr>
        <w:tc>
          <w:tcPr>
            <w:tcW w:w="81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Visita, por persona, por día ......................................................................................................................</w:t>
            </w:r>
          </w:p>
        </w:tc>
        <w:tc>
          <w:tcPr>
            <w:tcW w:w="9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Cursos, por persona:</w:t>
            </w:r>
          </w:p>
        </w:tc>
        <w:tc>
          <w:tcPr>
            <w:tcW w:w="900" w:type="dxa"/>
            <w:vAlign w:val="bottom"/>
          </w:tcPr>
          <w:p>
            <w:pPr>
              <w:spacing w:after="0"/>
              <w:rPr>
                <w:sz w:val="24"/>
                <w:szCs w:val="24"/>
                <w:color w:val="auto"/>
              </w:rPr>
            </w:pP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verano:</w:t>
            </w:r>
          </w:p>
        </w:tc>
        <w:tc>
          <w:tcPr>
            <w:tcW w:w="900" w:type="dxa"/>
            <w:vAlign w:val="bottom"/>
          </w:tcPr>
          <w:p>
            <w:pPr>
              <w:spacing w:after="0"/>
              <w:rPr>
                <w:sz w:val="24"/>
                <w:szCs w:val="24"/>
                <w:color w:val="auto"/>
              </w:rPr>
            </w:pPr>
          </w:p>
        </w:tc>
      </w:tr>
      <w:tr>
        <w:trPr>
          <w:trHeight w:val="564"/>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Individual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$1,395.00</w:t>
            </w:r>
          </w:p>
        </w:tc>
      </w:tr>
      <w:tr>
        <w:trPr>
          <w:trHeight w:val="564"/>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Dos hermanos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$1,255.00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3. </w:t>
            </w:r>
            <w:r>
              <w:rPr>
                <w:rFonts w:ascii="Times New Roman" w:cs="Times New Roman" w:eastAsia="Times New Roman" w:hAnsi="Times New Roman"/>
                <w:sz w:val="20"/>
                <w:szCs w:val="20"/>
                <w:color w:val="auto"/>
                <w:w w:val="99"/>
              </w:rPr>
              <w:t>Tres hermanos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$1,115.00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Extraordinario:</w:t>
            </w:r>
          </w:p>
        </w:tc>
        <w:tc>
          <w:tcPr>
            <w:tcW w:w="900" w:type="dxa"/>
            <w:vAlign w:val="bottom"/>
          </w:tcPr>
          <w:p>
            <w:pPr>
              <w:spacing w:after="0"/>
              <w:rPr>
                <w:sz w:val="24"/>
                <w:szCs w:val="24"/>
                <w:color w:val="auto"/>
              </w:rPr>
            </w:pPr>
          </w:p>
        </w:tc>
      </w:tr>
      <w:tr>
        <w:trPr>
          <w:trHeight w:val="564"/>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Individual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$680.00</w:t>
            </w:r>
          </w:p>
        </w:tc>
      </w:tr>
      <w:tr>
        <w:trPr>
          <w:trHeight w:val="564"/>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Dos hermanos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$605.00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3. </w:t>
            </w:r>
            <w:r>
              <w:rPr>
                <w:rFonts w:ascii="Times New Roman" w:cs="Times New Roman" w:eastAsia="Times New Roman" w:hAnsi="Times New Roman"/>
                <w:sz w:val="20"/>
                <w:szCs w:val="20"/>
                <w:color w:val="auto"/>
                <w:w w:val="97"/>
              </w:rPr>
              <w:t>Tres hermanos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uso de instalaciones deportivas:</w:t>
            </w:r>
          </w:p>
        </w:tc>
        <w:tc>
          <w:tcPr>
            <w:tcW w:w="900" w:type="dxa"/>
            <w:vAlign w:val="bottom"/>
          </w:tcPr>
          <w:p>
            <w:pPr>
              <w:spacing w:after="0"/>
              <w:rPr>
                <w:sz w:val="24"/>
                <w:szCs w:val="24"/>
                <w:color w:val="auto"/>
              </w:rPr>
            </w:pPr>
          </w:p>
        </w:tc>
      </w:tr>
      <w:tr>
        <w:trPr>
          <w:trHeight w:val="56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Del Pabellón olímpico, por día.............................................................................................................</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$23,290.00</w:t>
            </w:r>
          </w:p>
        </w:tc>
      </w:tr>
      <w:tr>
        <w:trPr>
          <w:trHeight w:val="512"/>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Área de tatami, por hora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r>
        <w:trPr>
          <w:trHeight w:val="511"/>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IV. </w:t>
            </w:r>
            <w:r>
              <w:rPr>
                <w:rFonts w:ascii="Times New Roman" w:cs="Times New Roman" w:eastAsia="Times New Roman" w:hAnsi="Times New Roman"/>
                <w:sz w:val="20"/>
                <w:szCs w:val="20"/>
                <w:color w:val="auto"/>
                <w:w w:val="99"/>
              </w:rPr>
              <w:t>Por uso de espacios, para tienda de deportes o cafetería por mes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$2,700.00</w:t>
            </w:r>
          </w:p>
        </w:tc>
      </w:tr>
      <w:tr>
        <w:trPr>
          <w:trHeight w:val="51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Otros servicios:</w:t>
            </w:r>
          </w:p>
        </w:tc>
        <w:tc>
          <w:tcPr>
            <w:tcW w:w="900" w:type="dxa"/>
            <w:vAlign w:val="bottom"/>
          </w:tcPr>
          <w:p>
            <w:pPr>
              <w:spacing w:after="0"/>
              <w:rPr>
                <w:sz w:val="24"/>
                <w:szCs w:val="24"/>
                <w:color w:val="auto"/>
              </w:rPr>
            </w:pPr>
          </w:p>
        </w:tc>
      </w:tr>
      <w:tr>
        <w:trPr>
          <w:trHeight w:val="511"/>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Por expedición o reexpedición de credencial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11"/>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b) </w:t>
            </w:r>
            <w:r>
              <w:rPr>
                <w:rFonts w:ascii="Times New Roman" w:cs="Times New Roman" w:eastAsia="Times New Roman" w:hAnsi="Times New Roman"/>
                <w:sz w:val="20"/>
                <w:szCs w:val="20"/>
                <w:color w:val="auto"/>
                <w:w w:val="96"/>
              </w:rPr>
              <w:t>Por cambio de horario o disciplina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14"/>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c) </w:t>
            </w:r>
            <w:r>
              <w:rPr>
                <w:rFonts w:ascii="Times New Roman" w:cs="Times New Roman" w:eastAsia="Times New Roman" w:hAnsi="Times New Roman"/>
                <w:sz w:val="20"/>
                <w:szCs w:val="20"/>
                <w:color w:val="auto"/>
                <w:w w:val="96"/>
              </w:rPr>
              <w:t>Por uso de las instalaciones del estacionamiento, por hora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p>
        <w:pPr>
          <w:sectPr>
            <w:pgSz w:w="12240" w:h="15840" w:orient="portrait"/>
            <w:cols w:equalWidth="0" w:num="1">
              <w:col w:w="9360"/>
            </w:cols>
            <w:pgMar w:left="1480" w:top="695" w:right="1400" w:bottom="673" w:gutter="0" w:footer="0" w:header="0"/>
          </w:sectPr>
        </w:pPr>
      </w:p>
      <w:bookmarkStart w:id="73" w:name="page74"/>
      <w:bookmarkEnd w:id="73"/>
    </w:tbl>
    <w:p>
      <w:pPr>
        <w:jc w:val="right"/>
        <w:spacing w:after="0" w:line="239" w:lineRule="auto"/>
        <w:rPr>
          <w:sz w:val="20"/>
          <w:szCs w:val="20"/>
          <w:color w:val="auto"/>
        </w:rPr>
      </w:pPr>
      <w:r>
        <w:rPr>
          <w:rFonts w:ascii="Times New Roman" w:cs="Times New Roman" w:eastAsia="Times New Roman" w:hAnsi="Times New Roman"/>
          <w:sz w:val="20"/>
          <w:szCs w:val="20"/>
          <w:color w:val="auto"/>
        </w:rPr>
        <w:t>75</w:t>
      </w:r>
    </w:p>
    <w:p>
      <w:pPr>
        <w:spacing w:after="0" w:line="18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1">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880"/>
        <w:spacing w:after="0"/>
        <w:rPr>
          <w:sz w:val="20"/>
          <w:szCs w:val="20"/>
          <w:color w:val="auto"/>
        </w:rPr>
      </w:pPr>
      <w:r>
        <w:rPr>
          <w:rFonts w:ascii="Times New Roman" w:cs="Times New Roman" w:eastAsia="Times New Roman" w:hAnsi="Times New Roman"/>
          <w:sz w:val="24"/>
          <w:szCs w:val="24"/>
          <w:b w:val="1"/>
          <w:bCs w:val="1"/>
          <w:color w:val="auto"/>
        </w:rPr>
        <w:t>APARTADO H</w:t>
      </w:r>
    </w:p>
    <w:p>
      <w:pPr>
        <w:ind w:left="3620"/>
        <w:spacing w:after="0" w:line="237" w:lineRule="auto"/>
        <w:rPr>
          <w:sz w:val="20"/>
          <w:szCs w:val="20"/>
          <w:color w:val="auto"/>
        </w:rPr>
      </w:pPr>
      <w:r>
        <w:rPr>
          <w:rFonts w:ascii="Times New Roman" w:cs="Times New Roman" w:eastAsia="Times New Roman" w:hAnsi="Times New Roman"/>
          <w:sz w:val="24"/>
          <w:szCs w:val="24"/>
          <w:b w:val="1"/>
          <w:bCs w:val="1"/>
          <w:color w:val="auto"/>
        </w:rPr>
        <w:t>GENERALIDADES</w:t>
      </w:r>
    </w:p>
    <w:p>
      <w:pPr>
        <w:spacing w:after="0" w:line="319"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uso de espacios para realizar actividades manuales, de esparcimiento, de entretenimiento o de expendio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alimentos u otros productos en eventos especiales en las diferentes unidades deportivas:</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metro cuadrado, por día:</w:t>
            </w:r>
          </w:p>
        </w:tc>
        <w:tc>
          <w:tcPr>
            <w:tcW w:w="900" w:type="dxa"/>
            <w:vAlign w:val="bottom"/>
          </w:tcPr>
          <w:p>
            <w:pPr>
              <w:spacing w:after="0"/>
              <w:rPr>
                <w:sz w:val="19"/>
                <w:szCs w:val="19"/>
                <w:color w:val="auto"/>
              </w:rPr>
            </w:pPr>
          </w:p>
        </w:tc>
      </w:tr>
      <w:tr>
        <w:trPr>
          <w:trHeight w:val="54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Zona “A”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$155.00</w:t>
            </w:r>
          </w:p>
        </w:tc>
      </w:tr>
      <w:tr>
        <w:trPr>
          <w:trHeight w:val="545"/>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Zona “B”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45"/>
        </w:trPr>
        <w:tc>
          <w:tcPr>
            <w:tcW w:w="81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uso de las instalaciones del Gimnasio “Miguel Hidalgo”, por día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$23,405.00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Los sujetos obligados al entero de los derechos a que se refiere esta fracción, gozarán de una reducción del 50% del pago, cuando los servicios se soliciten por asociaciones sin fines de lucro legalmente constituidas.</w:t>
      </w:r>
    </w:p>
    <w:p>
      <w:pPr>
        <w:spacing w:after="0" w:line="291"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curso en el sistema de capacitación y certificación para entrenadores deportivos "SICCED", la cuota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establecida por la Comisión Nacional de Cultura Física y Deporte.</w:t>
      </w:r>
    </w:p>
    <w:p>
      <w:pPr>
        <w:spacing w:after="0" w:line="291"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Las cuotas por los servicios que presta el Instituto Poblano del Deporte y Juventud, por concepto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inscripción, reinscripción anual, mensualidad y reactivación por falta de pago de una o más mensualidades, se reducirán en los siguientes supuestos y porcentajes:</w:t>
      </w:r>
    </w:p>
    <w:p>
      <w:pPr>
        <w:spacing w:after="0" w:line="280" w:lineRule="exact"/>
        <w:rPr>
          <w:sz w:val="20"/>
          <w:szCs w:val="20"/>
          <w:color w:val="auto"/>
        </w:rPr>
      </w:pPr>
    </w:p>
    <w:p>
      <w:pPr>
        <w:jc w:val="both"/>
        <w:ind w:left="500" w:hanging="218"/>
        <w:spacing w:after="0" w:line="239" w:lineRule="auto"/>
        <w:tabs>
          <w:tab w:leader="none" w:pos="500" w:val="left"/>
        </w:tabs>
        <w:numPr>
          <w:ilvl w:val="0"/>
          <w:numId w:val="2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50% a favor de personas con credencial del INAPAM o a personas con discapacidad.</w:t>
      </w:r>
    </w:p>
    <w:p>
      <w:pPr>
        <w:spacing w:after="0" w:line="313" w:lineRule="exact"/>
        <w:rPr>
          <w:rFonts w:ascii="Times New Roman" w:cs="Times New Roman" w:eastAsia="Times New Roman" w:hAnsi="Times New Roman"/>
          <w:sz w:val="20"/>
          <w:szCs w:val="20"/>
          <w:b w:val="1"/>
          <w:bCs w:val="1"/>
          <w:color w:val="auto"/>
        </w:rPr>
      </w:pPr>
    </w:p>
    <w:p>
      <w:pPr>
        <w:jc w:val="both"/>
        <w:ind w:left="520" w:hanging="238"/>
        <w:spacing w:after="0" w:line="239" w:lineRule="auto"/>
        <w:tabs>
          <w:tab w:leader="none" w:pos="520" w:val="left"/>
        </w:tabs>
        <w:numPr>
          <w:ilvl w:val="0"/>
          <w:numId w:val="23"/>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25% en Planes Convenio con escuelas o empresas a partir de 25 personas.</w:t>
      </w:r>
    </w:p>
    <w:p>
      <w:pPr>
        <w:spacing w:after="0" w:line="284" w:lineRule="exact"/>
        <w:rPr>
          <w:sz w:val="20"/>
          <w:szCs w:val="20"/>
          <w:color w:val="auto"/>
        </w:rPr>
      </w:pPr>
    </w:p>
    <w:p>
      <w:pPr>
        <w:jc w:val="both"/>
        <w:ind w:right="40" w:firstLine="283"/>
        <w:spacing w:after="0" w:line="278" w:lineRule="auto"/>
        <w:rPr>
          <w:sz w:val="20"/>
          <w:szCs w:val="20"/>
          <w:color w:val="auto"/>
        </w:rPr>
      </w:pPr>
      <w:r>
        <w:rPr>
          <w:rFonts w:ascii="Times New Roman" w:cs="Times New Roman" w:eastAsia="Times New Roman" w:hAnsi="Times New Roman"/>
          <w:sz w:val="20"/>
          <w:szCs w:val="20"/>
          <w:color w:val="auto"/>
        </w:rPr>
        <w:t>En estos casos, la empresa o escuela solicitante deberá realizar el pago total en una sola exhibición de las contribuciones causadas al momento de la inscripción, reinscripción o cuota mensual, del total del grupo de que se trate.</w:t>
      </w:r>
    </w:p>
    <w:p>
      <w:pPr>
        <w:spacing w:after="0" w:line="247"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El uso de los espacios a que se refiere este artículo estará sujeto a las fechas y condiciones que establezca el Instituto. Los días autorizados de ingreso por mes, las disciplinas, el uso de espacios, las reglas de acceso, así como el número máximo de usuarios por grupo o instructor, serán definidos por la administración del Instituto Poblano del Deporte y Juventud.</w:t>
      </w:r>
    </w:p>
    <w:p>
      <w:pPr>
        <w:spacing w:after="0" w:line="196" w:lineRule="exact"/>
        <w:rPr>
          <w:sz w:val="20"/>
          <w:szCs w:val="20"/>
          <w:color w:val="auto"/>
        </w:rPr>
      </w:pPr>
    </w:p>
    <w:p>
      <w:pPr>
        <w:ind w:left="3880"/>
        <w:spacing w:after="0"/>
        <w:rPr>
          <w:sz w:val="20"/>
          <w:szCs w:val="20"/>
          <w:color w:val="auto"/>
        </w:rPr>
      </w:pPr>
      <w:r>
        <w:rPr>
          <w:rFonts w:ascii="Times New Roman" w:cs="Times New Roman" w:eastAsia="Times New Roman" w:hAnsi="Times New Roman"/>
          <w:sz w:val="24"/>
          <w:szCs w:val="24"/>
          <w:b w:val="1"/>
          <w:bCs w:val="1"/>
          <w:color w:val="auto"/>
        </w:rPr>
        <w:t>CAPÍTULO IX</w:t>
      </w:r>
    </w:p>
    <w:p>
      <w:pPr>
        <w:ind w:left="1540"/>
        <w:spacing w:after="0" w:line="237"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1780"/>
        <w:spacing w:after="0" w:line="236" w:lineRule="auto"/>
        <w:rPr>
          <w:sz w:val="20"/>
          <w:szCs w:val="20"/>
          <w:color w:val="auto"/>
        </w:rPr>
      </w:pPr>
      <w:r>
        <w:rPr>
          <w:rFonts w:ascii="Times New Roman" w:cs="Times New Roman" w:eastAsia="Times New Roman" w:hAnsi="Times New Roman"/>
          <w:sz w:val="24"/>
          <w:szCs w:val="24"/>
          <w:b w:val="1"/>
          <w:bCs w:val="1"/>
          <w:color w:val="auto"/>
        </w:rPr>
        <w:t>POR LA PROCURADURÍA GENERAL DE JUSTICIA</w:t>
      </w:r>
    </w:p>
    <w:p>
      <w:pPr>
        <w:spacing w:after="0" w:line="27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37. </w:t>
      </w:r>
      <w:r>
        <w:rPr>
          <w:rFonts w:ascii="Times New Roman" w:cs="Times New Roman" w:eastAsia="Times New Roman" w:hAnsi="Times New Roman"/>
          <w:sz w:val="20"/>
          <w:szCs w:val="20"/>
          <w:color w:val="auto"/>
        </w:rPr>
        <w:t>Los derechos por los servicios prestados por la Procuraduría General de Justicia, se causarán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pagarán de conformidad con las cuotas siguientes:</w:t>
      </w:r>
    </w:p>
    <w:p>
      <w:pPr>
        <w:spacing w:after="0" w:line="25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arrastre de vehículos con equipo de grúa, que son puestos a disposición del Ministerio Público y/o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asegurados dentro de alguna indagatoria y trasladados al depósito oficial, por evento:</w:t>
      </w:r>
    </w:p>
    <w:p>
      <w:pPr>
        <w:spacing w:after="0" w:line="24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Dentro del Municipio de Puebla, con maniobra simple:</w:t>
            </w:r>
          </w:p>
        </w:tc>
        <w:tc>
          <w:tcPr>
            <w:tcW w:w="680" w:type="dxa"/>
            <w:vAlign w:val="bottom"/>
          </w:tcPr>
          <w:p>
            <w:pPr>
              <w:spacing w:after="0"/>
              <w:rPr>
                <w:sz w:val="19"/>
                <w:szCs w:val="19"/>
                <w:color w:val="auto"/>
              </w:rPr>
            </w:pPr>
          </w:p>
        </w:tc>
      </w:tr>
      <w:tr>
        <w:trPr>
          <w:trHeight w:val="50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Motocicletas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0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Automóviles, SUV o camionetas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$540.00</w:t>
            </w:r>
          </w:p>
        </w:tc>
      </w:tr>
      <w:p>
        <w:pPr>
          <w:sectPr>
            <w:pgSz w:w="12240" w:h="15840" w:orient="portrait"/>
            <w:cols w:equalWidth="0" w:num="1">
              <w:col w:w="9360"/>
            </w:cols>
            <w:pgMar w:left="1420" w:top="707" w:right="1460" w:bottom="632" w:gutter="0" w:footer="0" w:header="0"/>
          </w:sectPr>
        </w:pPr>
      </w:p>
      <w:bookmarkStart w:id="74" w:name="page75"/>
      <w:bookmarkEnd w:id="74"/>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76</w:t>
            </w:r>
          </w:p>
        </w:tc>
        <w:tc>
          <w:tcPr>
            <w:tcW w:w="7940" w:type="dxa"/>
            <w:vAlign w:val="bottom"/>
          </w:tcPr>
          <w:p>
            <w:pPr>
              <w:spacing w:after="0"/>
              <w:rPr>
                <w:sz w:val="19"/>
                <w:szCs w:val="19"/>
                <w:color w:val="auto"/>
              </w:rPr>
            </w:pPr>
          </w:p>
        </w:tc>
        <w:tc>
          <w:tcPr>
            <w:tcW w:w="960" w:type="dxa"/>
            <w:vAlign w:val="bottom"/>
          </w:tcPr>
          <w:p>
            <w:pPr>
              <w:spacing w:after="0"/>
              <w:rPr>
                <w:sz w:val="19"/>
                <w:szCs w:val="19"/>
                <w:color w:val="auto"/>
              </w:rPr>
            </w:pPr>
          </w:p>
        </w:tc>
      </w:tr>
      <w:tr>
        <w:trPr>
          <w:trHeight w:val="468"/>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Camionetas de carga con capacidad de hasta 3.5 toneladas, microbuses y demás unidades similares</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 $660.00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Autobuses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$1,080.00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Camión de 2 o 3 ejes con capacidad de carga de hasta 12 toneladas......................................................</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Camión 4 o 5 ejes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$1,700.00</w:t>
            </w:r>
          </w:p>
        </w:tc>
      </w:tr>
      <w:tr>
        <w:trPr>
          <w:trHeight w:val="54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7.</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Camión 6, 7, 8 o 9 ejes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$1,900.00</w:t>
            </w:r>
          </w:p>
        </w:tc>
      </w:tr>
      <w:tr>
        <w:trPr>
          <w:trHeight w:val="545"/>
        </w:trPr>
        <w:tc>
          <w:tcPr>
            <w:tcW w:w="84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Desde Municipios de la zona metropolitana de Puebla, con maniobra simple:</w:t>
            </w:r>
          </w:p>
        </w:tc>
        <w:tc>
          <w:tcPr>
            <w:tcW w:w="960" w:type="dxa"/>
            <w:vAlign w:val="bottom"/>
          </w:tcPr>
          <w:p>
            <w:pPr>
              <w:spacing w:after="0"/>
              <w:rPr>
                <w:sz w:val="24"/>
                <w:szCs w:val="24"/>
                <w:color w:val="auto"/>
              </w:rPr>
            </w:pP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Motocicletas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$600.00</w:t>
            </w:r>
          </w:p>
        </w:tc>
      </w:tr>
      <w:tr>
        <w:trPr>
          <w:trHeight w:val="54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Automóviles, SUV o camionetas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Camionetas de carga con capacidad de hasta 3.5 toneladas, microbuses y demás unidades similares</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...$1,300.00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Autobuses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$1,700.00</w:t>
            </w:r>
          </w:p>
        </w:tc>
      </w:tr>
      <w:tr>
        <w:trPr>
          <w:trHeight w:val="542"/>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Camión de 2 o 3 ejes con capacidad de carga de hasta 12 toneladas......................................................</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$1,900.00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Camión 4 o 5 ejes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$2,300.00</w:t>
            </w:r>
          </w:p>
        </w:tc>
      </w:tr>
      <w:tr>
        <w:trPr>
          <w:trHeight w:val="54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7.</w:t>
            </w:r>
          </w:p>
        </w:tc>
        <w:tc>
          <w:tcPr>
            <w:tcW w:w="79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Camión 6, 7, 8 o 9 ejes ...........................................................................................................................</w:t>
            </w:r>
          </w:p>
        </w:tc>
        <w:tc>
          <w:tcPr>
            <w:tcW w:w="9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Con equipo de grúa y acondicionamiento (vehículos quemados, vehículos volcados dentro del camino 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color w:val="auto"/>
              </w:rPr>
              <w:t>carretera, vehículos sin llantas, remolques o semirremolques sin patines o sin ejes):</w:t>
            </w:r>
          </w:p>
        </w:tc>
        <w:tc>
          <w:tcPr>
            <w:tcW w:w="900" w:type="dxa"/>
            <w:vAlign w:val="bottom"/>
          </w:tcPr>
          <w:p>
            <w:pPr>
              <w:spacing w:after="0"/>
              <w:rPr>
                <w:sz w:val="19"/>
                <w:szCs w:val="19"/>
                <w:color w:val="auto"/>
              </w:rPr>
            </w:pPr>
          </w:p>
        </w:tc>
      </w:tr>
      <w:tr>
        <w:trPr>
          <w:trHeight w:val="542"/>
        </w:trPr>
        <w:tc>
          <w:tcPr>
            <w:tcW w:w="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Dentro del Municipio de Puebla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$15,500.00</w:t>
            </w:r>
          </w:p>
        </w:tc>
      </w:tr>
      <w:tr>
        <w:trPr>
          <w:trHeight w:val="545"/>
        </w:trPr>
        <w:tc>
          <w:tcPr>
            <w:tcW w:w="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Desde Municipios de la zona metropolitana de Puebla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$20,500.00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Con equipo de grúa y maniobra especializada (vehículos con carga, con peligro de volcadura o volcados fuera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camino o carretera, vehículos ubicados en lugar que impide el acceso de la grúa para realizar enganche):</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79"/>
              </w:rPr>
              <w:t>1.</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Dentro del Municipio de Puebla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$28,500.00</w:t>
            </w:r>
          </w:p>
        </w:tc>
      </w:tr>
      <w:tr>
        <w:trPr>
          <w:trHeight w:val="542"/>
        </w:trPr>
        <w:tc>
          <w:tcPr>
            <w:tcW w:w="1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w w:val="79"/>
              </w:rPr>
              <w:t>2.</w:t>
            </w:r>
          </w:p>
        </w:tc>
        <w:tc>
          <w:tcPr>
            <w:tcW w:w="80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Desde Municipios de la zona metropolitana de Puebla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$33,500.00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En los casos de que los servicios a que se refiere esta fracción sean concesionados a particulares; estos deberán sujetarse a las cuotas establecidas en la presente Ley.</w:t>
      </w:r>
    </w:p>
    <w:p>
      <w:pPr>
        <w:spacing w:after="0" w:line="286"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resguardo de vehículos en encierros del Estado, administrados por la Procuraduría General de Justicia,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pagará diariamente, por cada uno:</w:t>
            </w:r>
          </w:p>
        </w:tc>
        <w:tc>
          <w:tcPr>
            <w:tcW w:w="560" w:type="dxa"/>
            <w:vAlign w:val="bottom"/>
          </w:tcPr>
          <w:p>
            <w:pPr>
              <w:spacing w:after="0"/>
              <w:rPr>
                <w:sz w:val="19"/>
                <w:szCs w:val="19"/>
                <w:color w:val="auto"/>
              </w:rPr>
            </w:pPr>
          </w:p>
        </w:tc>
      </w:tr>
      <w:tr>
        <w:trPr>
          <w:trHeight w:val="545"/>
        </w:trPr>
        <w:tc>
          <w:tcPr>
            <w:tcW w:w="88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Automóvil, SUV o camioneta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$40.00</w:t>
            </w:r>
          </w:p>
        </w:tc>
      </w:tr>
      <w:tr>
        <w:trPr>
          <w:trHeight w:val="545"/>
        </w:trPr>
        <w:tc>
          <w:tcPr>
            <w:tcW w:w="88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b) </w:t>
            </w:r>
            <w:r>
              <w:rPr>
                <w:rFonts w:ascii="Times New Roman" w:cs="Times New Roman" w:eastAsia="Times New Roman" w:hAnsi="Times New Roman"/>
                <w:sz w:val="20"/>
                <w:szCs w:val="20"/>
                <w:color w:val="auto"/>
                <w:w w:val="96"/>
              </w:rPr>
              <w:t>Camioneta de carga con capacidad de hasta 3.5 toneladas, microbús y demás unidades similares a éstas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$65.00</w:t>
            </w:r>
          </w:p>
        </w:tc>
      </w:tr>
      <w:tr>
        <w:trPr>
          <w:trHeight w:val="502"/>
        </w:trPr>
        <w:tc>
          <w:tcPr>
            <w:tcW w:w="88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Autobús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$85.00</w:t>
            </w:r>
          </w:p>
        </w:tc>
      </w:tr>
      <w:p>
        <w:pPr>
          <w:sectPr>
            <w:pgSz w:w="12240" w:h="15840" w:orient="portrait"/>
            <w:cols w:equalWidth="0" w:num="1">
              <w:col w:w="9360"/>
            </w:cols>
            <w:pgMar w:left="1480" w:top="695" w:right="1400" w:bottom="608" w:gutter="0" w:footer="0" w:header="0"/>
          </w:sectPr>
        </w:pPr>
      </w:p>
      <w:bookmarkStart w:id="75" w:name="page76"/>
      <w:bookmarkEnd w:id="75"/>
    </w:tbl>
    <w:p>
      <w:pPr>
        <w:jc w:val="right"/>
        <w:spacing w:after="0" w:line="239" w:lineRule="auto"/>
        <w:rPr>
          <w:sz w:val="20"/>
          <w:szCs w:val="20"/>
          <w:color w:val="auto"/>
        </w:rPr>
      </w:pPr>
      <w:r>
        <w:rPr>
          <w:rFonts w:ascii="Times New Roman" w:cs="Times New Roman" w:eastAsia="Times New Roman" w:hAnsi="Times New Roman"/>
          <w:sz w:val="20"/>
          <w:szCs w:val="20"/>
          <w:color w:val="auto"/>
        </w:rPr>
        <w:t>77</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2">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tabs>
          <w:tab w:leader="dot" w:pos="8780" w:val="left"/>
        </w:tabs>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Camión 2 o 3 ejes con capacidad de carga de hasta 12 toneladas</w:t>
      </w:r>
      <w:r>
        <w:rPr>
          <w:sz w:val="20"/>
          <w:szCs w:val="20"/>
          <w:color w:val="auto"/>
        </w:rPr>
        <w:tab/>
      </w:r>
      <w:r>
        <w:rPr>
          <w:rFonts w:ascii="Times New Roman" w:cs="Times New Roman" w:eastAsia="Times New Roman" w:hAnsi="Times New Roman"/>
          <w:sz w:val="20"/>
          <w:szCs w:val="20"/>
          <w:color w:val="auto"/>
        </w:rPr>
        <w:t>$95.00</w:t>
      </w:r>
    </w:p>
    <w:p>
      <w:pPr>
        <w:spacing w:after="0" w:line="316" w:lineRule="exact"/>
        <w:rPr>
          <w:sz w:val="20"/>
          <w:szCs w:val="20"/>
          <w:color w:val="auto"/>
        </w:rPr>
      </w:pP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Camión 4 o 5 ejes</w:t>
      </w:r>
      <w:r>
        <w:rPr>
          <w:sz w:val="20"/>
          <w:szCs w:val="20"/>
          <w:color w:val="auto"/>
        </w:rPr>
        <w:tab/>
      </w:r>
      <w:r>
        <w:rPr>
          <w:rFonts w:ascii="Times New Roman" w:cs="Times New Roman" w:eastAsia="Times New Roman" w:hAnsi="Times New Roman"/>
          <w:sz w:val="20"/>
          <w:szCs w:val="20"/>
          <w:color w:val="auto"/>
        </w:rPr>
        <w:t>$105.00</w:t>
      </w:r>
    </w:p>
    <w:p>
      <w:pPr>
        <w:spacing w:after="0" w:line="316" w:lineRule="exact"/>
        <w:rPr>
          <w:sz w:val="20"/>
          <w:szCs w:val="20"/>
          <w:color w:val="auto"/>
        </w:rPr>
      </w:pP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Camión 6, 7, 8 o 9 ejes</w:t>
      </w:r>
      <w:r>
        <w:rPr>
          <w:sz w:val="20"/>
          <w:szCs w:val="20"/>
          <w:color w:val="auto"/>
        </w:rPr>
        <w:tab/>
      </w:r>
      <w:r>
        <w:rPr>
          <w:rFonts w:ascii="Times New Roman" w:cs="Times New Roman" w:eastAsia="Times New Roman" w:hAnsi="Times New Roman"/>
          <w:sz w:val="20"/>
          <w:szCs w:val="20"/>
          <w:color w:val="auto"/>
        </w:rPr>
        <w:t>$120.00</w:t>
      </w:r>
    </w:p>
    <w:p>
      <w:pPr>
        <w:spacing w:after="0" w:line="327"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Los sujetos obligados al entero de los derechos a que se refiere esta fracción, gozarán de una reducción del 50% del pago, cuando el vehículo de que se trate se encuentre al corriente en el pago de todas sus contribuciones vehiculares y no tenga créditos fiscales pendientes de pago, provenientes de sanciones por no respetar los límites de velocidad establecidos para las vías públicas de jurisdicción estatal, en las que se encuentre cualquier dispositivo o medio tecnológico de captación de infracciones.</w:t>
      </w:r>
    </w:p>
    <w:p>
      <w:pPr>
        <w:spacing w:after="0" w:line="290"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En el supuesto de que el propietario o poseedor del vehículo tenga el carácter de víctima del delito y reúna los requisitos a que se refiere el párrafo anterior, la reducción será del 100%.</w:t>
      </w:r>
    </w:p>
    <w:p>
      <w:pPr>
        <w:spacing w:after="0" w:line="297"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Los beneficios establecidos en esta disposición no serán aplicables a vehículos con placas del Servicio Público Federal.</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expedición de constancias de no antecedentes penales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bl>
    <w:p>
      <w:pPr>
        <w:spacing w:after="0" w:line="31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IV. </w:t>
            </w:r>
            <w:r>
              <w:rPr>
                <w:rFonts w:ascii="Times New Roman" w:cs="Times New Roman" w:eastAsia="Times New Roman" w:hAnsi="Times New Roman"/>
                <w:sz w:val="20"/>
                <w:szCs w:val="20"/>
                <w:color w:val="auto"/>
                <w:w w:val="99"/>
              </w:rPr>
              <w:t>Por la expedición de constancias de no haber sido condenado por la portación de armas de fuego.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31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7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6"/>
              </w:rPr>
              <w:t xml:space="preserve">V. </w:t>
            </w:r>
            <w:r>
              <w:rPr>
                <w:rFonts w:ascii="Times New Roman" w:cs="Times New Roman" w:eastAsia="Times New Roman" w:hAnsi="Times New Roman"/>
                <w:sz w:val="20"/>
                <w:szCs w:val="20"/>
                <w:color w:val="auto"/>
                <w:w w:val="86"/>
              </w:rPr>
              <w:t>Por la expedición de constancia de identificación vehicular ...................................................................</w:t>
            </w:r>
          </w:p>
        </w:tc>
        <w:tc>
          <w:tcPr>
            <w:tcW w:w="1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7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las bases de participación para subasta, por cada una:</w:t>
            </w:r>
          </w:p>
        </w:tc>
        <w:tc>
          <w:tcPr>
            <w:tcW w:w="1800" w:type="dxa"/>
            <w:vAlign w:val="bottom"/>
          </w:tcPr>
          <w:p>
            <w:pPr>
              <w:spacing w:after="0"/>
              <w:rPr>
                <w:sz w:val="24"/>
                <w:szCs w:val="24"/>
                <w:color w:val="auto"/>
              </w:rPr>
            </w:pPr>
          </w:p>
        </w:tc>
      </w:tr>
      <w:tr>
        <w:trPr>
          <w:trHeight w:val="542"/>
        </w:trPr>
        <w:tc>
          <w:tcPr>
            <w:tcW w:w="7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86"/>
              </w:rPr>
              <w:t xml:space="preserve">a) </w:t>
            </w:r>
            <w:r>
              <w:rPr>
                <w:rFonts w:ascii="Times New Roman" w:cs="Times New Roman" w:eastAsia="Times New Roman" w:hAnsi="Times New Roman"/>
                <w:sz w:val="20"/>
                <w:szCs w:val="20"/>
                <w:color w:val="auto"/>
                <w:w w:val="86"/>
              </w:rPr>
              <w:t>De bienes simples o perecederos ..............................................................................................................</w:t>
            </w:r>
          </w:p>
        </w:tc>
        <w:tc>
          <w:tcPr>
            <w:tcW w:w="1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r>
        <w:trPr>
          <w:trHeight w:val="545"/>
        </w:trPr>
        <w:tc>
          <w:tcPr>
            <w:tcW w:w="7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De lote de vehículos decretados en abandono a favor del Estado……………</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1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……………$5,000.00</w:t>
            </w:r>
          </w:p>
        </w:tc>
      </w:tr>
      <w:tr>
        <w:trPr>
          <w:trHeight w:val="553"/>
        </w:trPr>
        <w:tc>
          <w:tcPr>
            <w:tcW w:w="7280" w:type="dxa"/>
            <w:vAlign w:val="bottom"/>
          </w:tcPr>
          <w:p>
            <w:pPr>
              <w:ind w:left="3640"/>
              <w:spacing w:after="0"/>
              <w:rPr>
                <w:sz w:val="20"/>
                <w:szCs w:val="20"/>
                <w:color w:val="auto"/>
              </w:rPr>
            </w:pPr>
            <w:r>
              <w:rPr>
                <w:rFonts w:ascii="Times New Roman" w:cs="Times New Roman" w:eastAsia="Times New Roman" w:hAnsi="Times New Roman"/>
                <w:sz w:val="24"/>
                <w:szCs w:val="24"/>
                <w:b w:val="1"/>
                <w:bCs w:val="1"/>
                <w:color w:val="auto"/>
              </w:rPr>
              <w:t>CAPÍTULO X</w:t>
            </w:r>
          </w:p>
        </w:tc>
        <w:tc>
          <w:tcPr>
            <w:tcW w:w="1800" w:type="dxa"/>
            <w:vAlign w:val="bottom"/>
          </w:tcPr>
          <w:p>
            <w:pPr>
              <w:spacing w:after="0"/>
              <w:rPr>
                <w:sz w:val="24"/>
                <w:szCs w:val="24"/>
                <w:color w:val="auto"/>
              </w:rPr>
            </w:pPr>
          </w:p>
        </w:tc>
      </w:tr>
      <w:tr>
        <w:trPr>
          <w:trHeight w:val="271"/>
        </w:trPr>
        <w:tc>
          <w:tcPr>
            <w:tcW w:w="7280" w:type="dxa"/>
            <w:vAlign w:val="bottom"/>
          </w:tcPr>
          <w:p>
            <w:pPr>
              <w:ind w:left="2160"/>
              <w:spacing w:after="0" w:line="270" w:lineRule="exact"/>
              <w:rPr>
                <w:sz w:val="20"/>
                <w:szCs w:val="20"/>
                <w:color w:val="auto"/>
              </w:rPr>
            </w:pPr>
            <w:r>
              <w:rPr>
                <w:rFonts w:ascii="Times New Roman" w:cs="Times New Roman" w:eastAsia="Times New Roman" w:hAnsi="Times New Roman"/>
                <w:sz w:val="24"/>
                <w:szCs w:val="24"/>
                <w:b w:val="1"/>
                <w:bCs w:val="1"/>
                <w:color w:val="auto"/>
              </w:rPr>
              <w:t>DE LAS ENTIDADES PARAESTATALES</w:t>
            </w:r>
          </w:p>
        </w:tc>
        <w:tc>
          <w:tcPr>
            <w:tcW w:w="1800" w:type="dxa"/>
            <w:vAlign w:val="bottom"/>
          </w:tcPr>
          <w:p>
            <w:pPr>
              <w:spacing w:after="0"/>
              <w:rPr>
                <w:sz w:val="23"/>
                <w:szCs w:val="23"/>
                <w:color w:val="auto"/>
              </w:rPr>
            </w:pPr>
          </w:p>
        </w:tc>
      </w:tr>
    </w:tbl>
    <w:p>
      <w:pPr>
        <w:spacing w:after="0" w:line="318"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38. </w:t>
      </w:r>
      <w:r>
        <w:rPr>
          <w:rFonts w:ascii="Times New Roman" w:cs="Times New Roman" w:eastAsia="Times New Roman" w:hAnsi="Times New Roman"/>
          <w:sz w:val="20"/>
          <w:szCs w:val="20"/>
          <w:color w:val="auto"/>
        </w:rPr>
        <w:t>Los derechos por los servicios prestados por</w:t>
      </w:r>
      <w:r>
        <w:rPr>
          <w:rFonts w:ascii="Times New Roman" w:cs="Times New Roman" w:eastAsia="Times New Roman" w:hAnsi="Times New Roman"/>
          <w:sz w:val="20"/>
          <w:szCs w:val="20"/>
          <w:b w:val="1"/>
          <w:bCs w:val="1"/>
          <w:color w:val="auto"/>
        </w:rPr>
        <w:t xml:space="preserve"> “Carreteras de Cuota-Puebla”, </w:t>
      </w:r>
      <w:r>
        <w:rPr>
          <w:rFonts w:ascii="Times New Roman" w:cs="Times New Roman" w:eastAsia="Times New Roman" w:hAnsi="Times New Roman"/>
          <w:sz w:val="20"/>
          <w:szCs w:val="20"/>
          <w:color w:val="auto"/>
        </w:rPr>
        <w:t>se causarán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pagarán de conformidad con las cuotas siguientes:</w:t>
      </w:r>
    </w:p>
    <w:p>
      <w:pPr>
        <w:spacing w:after="0" w:line="297"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análisis jurídico, técnico, operativo y financiero que sirva como base a la autoridad para el otorgamiento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una concesión a las personas morales que se constituyan para la prestación del servicio público de transporte, en la modalidad de Sistema de Transporte Público Masivo establecido por el Gobierno del Estado, por cada vehículo</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que se inscriba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$22,285.00</w:t>
            </w:r>
          </w:p>
        </w:tc>
      </w:tr>
    </w:tbl>
    <w:p>
      <w:pPr>
        <w:spacing w:after="0" w:line="324"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análisis jurídico, técnico, operativo y financiero que sirva como base a la autoridad para autorizar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transmisión o cesión de las concesiones del servicio público de transporte en la modalidad de Sistema de Transporte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Público Masivo establecido por el Gobierno del Estado, por cada vehículo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$22,285.00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análisis anual, tendiente a verificar que no han variado las condiciones en que se expidieron las placas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servicio público de transporte en la modalidad de Sistema de Transporte Público Masivo establecido por el</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Gobierno del Estado, por cada vehículo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$1,150.00</w:t>
            </w:r>
          </w:p>
        </w:tc>
      </w:tr>
    </w:tbl>
    <w:p>
      <w:pPr>
        <w:spacing w:after="0" w:line="272"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autorización para el cambio de vehículo atendiendo al modelo o capacidad de servicio público en la</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modalidad de Sistema de Transporte Público Masivo establecido por el Gobierno del Estado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w:t>
            </w:r>
          </w:p>
        </w:tc>
      </w:tr>
      <w:p>
        <w:pPr>
          <w:sectPr>
            <w:pgSz w:w="12240" w:h="15840" w:orient="portrait"/>
            <w:cols w:equalWidth="0" w:num="1">
              <w:col w:w="9360"/>
            </w:cols>
            <w:pgMar w:left="1420" w:top="707" w:right="1460" w:bottom="608" w:gutter="0" w:footer="0" w:header="0"/>
          </w:sectPr>
        </w:pPr>
      </w:p>
      <w:bookmarkStart w:id="76" w:name="page77"/>
      <w:bookmarkEnd w:id="76"/>
    </w:tbl>
    <w:p>
      <w:pPr>
        <w:spacing w:after="0" w:line="239" w:lineRule="auto"/>
        <w:rPr>
          <w:sz w:val="20"/>
          <w:szCs w:val="20"/>
          <w:color w:val="auto"/>
        </w:rPr>
      </w:pPr>
      <w:r>
        <w:rPr>
          <w:rFonts w:ascii="Times New Roman" w:cs="Times New Roman" w:eastAsia="Times New Roman" w:hAnsi="Times New Roman"/>
          <w:sz w:val="20"/>
          <w:szCs w:val="20"/>
          <w:color w:val="auto"/>
        </w:rPr>
        <w:t>78</w:t>
      </w:r>
    </w:p>
    <w:p>
      <w:pPr>
        <w:spacing w:after="0" w:line="250"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La autorización a que se refiere esta fracción implica, en todos los casos, solicitar la reposición de la calcomanía alfanumérica de identificación vehicular, independientemente del pago de la cuota de derechos por los servicios prestados de que se trate.</w:t>
      </w:r>
    </w:p>
    <w:p>
      <w:pPr>
        <w:spacing w:after="0" w:line="2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el trámite de baja de vehículo y/o de placas del servicio público del transporte en el Registro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Concesiones y Permisos del Servicio de Transporte Público en la modalidad de Sistema de Transporte Público</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Masivo establecido por el Gobierno del Estado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261"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el análisis tendiente a verificar que los vehículos destinados al servicio público de transporte en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modalidad de Sistema de Transporte Público Masivo establecido por el Gobierno del Estado cumplen con las</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características para prestar el servicio respectivo, por cada uno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bl>
    <w:p>
      <w:pPr>
        <w:spacing w:after="0" w:line="25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la expedición o reposición de título o tarjetón de concesión del Servicio Público de Transporte 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 modalidad de Sistema de Transporte Público Masivo establecido por el Gobierno del Estado, por cada</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documento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bl>
    <w:p>
      <w:pPr>
        <w:spacing w:after="0" w:line="259"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VIII. </w:t>
      </w:r>
      <w:r>
        <w:rPr>
          <w:rFonts w:ascii="Times New Roman" w:cs="Times New Roman" w:eastAsia="Times New Roman" w:hAnsi="Times New Roman"/>
          <w:sz w:val="19"/>
          <w:szCs w:val="19"/>
          <w:color w:val="auto"/>
        </w:rPr>
        <w:t>Por la expedición y/o reposición de tarjeta de circulación para vehículos del Servicio Público de Transporte en la</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20" w:type="dxa"/>
            <w:vAlign w:val="bottom"/>
          </w:tcPr>
          <w:p>
            <w:pPr>
              <w:spacing w:after="0"/>
              <w:rPr>
                <w:sz w:val="20"/>
                <w:szCs w:val="20"/>
                <w:color w:val="auto"/>
              </w:rPr>
            </w:pPr>
            <w:r>
              <w:rPr>
                <w:rFonts w:ascii="Times New Roman" w:cs="Times New Roman" w:eastAsia="Times New Roman" w:hAnsi="Times New Roman"/>
                <w:sz w:val="20"/>
                <w:szCs w:val="20"/>
                <w:color w:val="auto"/>
                <w:w w:val="94"/>
              </w:rPr>
              <w:t>modalidad de Sistema de Transporte Público Masivo establecido por el Gobierno del Estado ...................................</w:t>
            </w:r>
          </w:p>
        </w:tc>
        <w:tc>
          <w:tcPr>
            <w:tcW w:w="64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5"/>
              </w:rPr>
              <w:t>$390.00</w:t>
            </w:r>
          </w:p>
        </w:tc>
      </w:tr>
    </w:tbl>
    <w:p>
      <w:pPr>
        <w:spacing w:after="0" w:line="25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la expedición, reposición y, en su caso, canje de placas de los vehículos del servicio de transporte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público en la modalidad de Sistema de Transporte Público Masivo establecido por el Gobierno del Estado, que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incluye calcomanía alfanumérica de identificación vehicular............................................................................</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$805.00</w:t>
            </w:r>
          </w:p>
        </w:tc>
      </w:tr>
    </w:tbl>
    <w:p>
      <w:pPr>
        <w:spacing w:after="0" w:line="261"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Para que la autoridad entregue placas y calcomanía alfanumérica de identificación vehicular a que se refiere esta fracción, es requisito indispensable que los solicitantes cuenten con título y tarjetón de concesión, comprueben que se encuentran al corriente en el pago del Impuesto Sobre Tenencia o Uso de Vehículos y de los Derechos por Servicios de Control Vehicular, además de pagar o demostrar haber pagado los Derechos a que se refieren las fracciones I y III de este artículo</w:t>
      </w:r>
    </w:p>
    <w:p>
      <w:pPr>
        <w:spacing w:after="0" w:line="2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color w:val="auto"/>
        </w:rPr>
        <w:t>Para la realización del canje de placas a que se refiere esta fracción, el concesionario deberá cumplir, además, con los requisitos que apruebe y dé a conocer el Organismo Público Descentralizado denominado “Carreteras de Cuota-Puebla”.</w:t>
      </w:r>
    </w:p>
    <w:p>
      <w:pPr>
        <w:spacing w:after="0" w:line="226"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No se otorgará tarjeta de circulación, placas o cualquier otro documento que permita la circulación vehicular, ni se aceptará el pago del Impuesto Sobre Tenencia o Uso de Vehículos Federal y/o Estatal, en los casos en que no se acredite ante la Secretaría de Finanzas y Administración la legal estancia en el país de los vehículos en régimen de importación definitiva.</w:t>
      </w:r>
    </w:p>
    <w:p>
      <w:pPr>
        <w:spacing w:after="0" w:line="21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reposición de calcomanía alfanumérica de identificación vehicular del servicio de transporte público en</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la modalidad de Sistema de Transporte Público Masivo establecido por el Gobierno del Estado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bl>
    <w:p>
      <w:pPr>
        <w:spacing w:after="0" w:line="25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cada curso de capacitación y adiestramiento impartido a los prestadores del servicio público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transporte en la modalidad de Sistema de Transporte Público Masivo establecido por el Gobierno del Estado, que</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incluye el derecho a presentar examen y comprobante de aprobación en su caso, por cada persona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$545.00</w:t>
            </w:r>
          </w:p>
        </w:tc>
      </w:tr>
    </w:tbl>
    <w:p>
      <w:pPr>
        <w:spacing w:after="0" w:line="250"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la elaboración y expedición de dictámenes técnicos en materia de servicio público del transporte en la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modalidad de Sistema de Transporte Público Masivo establecido por el Gobierno del Estado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$3,015.00</w:t>
            </w:r>
          </w:p>
        </w:tc>
      </w:tr>
    </w:tbl>
    <w:p>
      <w:pPr>
        <w:spacing w:after="0" w:line="258" w:lineRule="exact"/>
        <w:rPr>
          <w:sz w:val="20"/>
          <w:szCs w:val="20"/>
          <w:color w:val="auto"/>
        </w:rPr>
      </w:pPr>
    </w:p>
    <w:p>
      <w:pPr>
        <w:ind w:right="40" w:firstLine="283"/>
        <w:spacing w:after="0" w:line="274" w:lineRule="auto"/>
        <w:rPr>
          <w:sz w:val="20"/>
          <w:szCs w:val="20"/>
          <w:color w:val="auto"/>
        </w:rPr>
      </w:pPr>
      <w:r>
        <w:rPr>
          <w:rFonts w:ascii="Times New Roman" w:cs="Times New Roman" w:eastAsia="Times New Roman" w:hAnsi="Times New Roman"/>
          <w:sz w:val="20"/>
          <w:szCs w:val="20"/>
          <w:color w:val="auto"/>
        </w:rPr>
        <w:t>La cantidad a que se refiere esta fracción se causará y pagará independientemente de que se otorgue o no la concesión.</w:t>
      </w:r>
    </w:p>
    <w:p>
      <w:pPr>
        <w:spacing w:after="0" w:line="226" w:lineRule="exact"/>
        <w:rPr>
          <w:sz w:val="20"/>
          <w:szCs w:val="20"/>
          <w:color w:val="auto"/>
        </w:rPr>
      </w:pPr>
    </w:p>
    <w:p>
      <w:pPr>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la elaboración de estudios para la autorización de bases, terminales y demás servicios auxiliares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servicio público de transporte en la modalidad de Sistema de Transporte Público Masivo establecido por el</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rPr>
                <w:sz w:val="20"/>
                <w:szCs w:val="20"/>
                <w:color w:val="auto"/>
              </w:rPr>
            </w:pPr>
            <w:r>
              <w:rPr>
                <w:rFonts w:ascii="Times New Roman" w:cs="Times New Roman" w:eastAsia="Times New Roman" w:hAnsi="Times New Roman"/>
                <w:sz w:val="20"/>
                <w:szCs w:val="20"/>
                <w:color w:val="auto"/>
                <w:w w:val="99"/>
              </w:rPr>
              <w:t>Gobierno del Estado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$5,985.00</w:t>
            </w:r>
          </w:p>
        </w:tc>
      </w:tr>
      <w:p>
        <w:pPr>
          <w:sectPr>
            <w:pgSz w:w="12240" w:h="15840" w:orient="portrait"/>
            <w:cols w:equalWidth="0" w:num="1">
              <w:col w:w="9360"/>
            </w:cols>
            <w:pgMar w:left="1480" w:top="695" w:right="1400" w:bottom="596" w:gutter="0" w:footer="0" w:header="0"/>
          </w:sectPr>
        </w:pPr>
      </w:p>
      <w:bookmarkStart w:id="77" w:name="page78"/>
      <w:bookmarkEnd w:id="77"/>
    </w:tbl>
    <w:p>
      <w:pPr>
        <w:ind w:left="9160"/>
        <w:spacing w:after="0" w:line="239" w:lineRule="auto"/>
        <w:rPr>
          <w:sz w:val="20"/>
          <w:szCs w:val="20"/>
          <w:color w:val="auto"/>
        </w:rPr>
      </w:pPr>
      <w:r>
        <w:rPr>
          <w:rFonts w:ascii="Times New Roman" w:cs="Times New Roman" w:eastAsia="Times New Roman" w:hAnsi="Times New Roman"/>
          <w:sz w:val="20"/>
          <w:szCs w:val="20"/>
          <w:color w:val="auto"/>
        </w:rPr>
        <w:t>79</w:t>
      </w:r>
    </w:p>
    <w:p>
      <w:pPr>
        <w:spacing w:after="0" w:line="26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XIV. </w:t>
      </w:r>
      <w:r>
        <w:rPr>
          <w:rFonts w:ascii="Times New Roman" w:cs="Times New Roman" w:eastAsia="Times New Roman" w:hAnsi="Times New Roman"/>
          <w:sz w:val="19"/>
          <w:szCs w:val="19"/>
          <w:color w:val="auto"/>
        </w:rPr>
        <w:t>Por la elaboración de estudio de ampliación del parque vehicular en una ruta del servicio público de transporte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4"/>
              </w:rPr>
              <w:t>en la modalidad de Sistema de Transporte Público Masivo establecido por el Gobierno del Estado ........................</w:t>
            </w:r>
          </w:p>
        </w:tc>
        <w:tc>
          <w:tcPr>
            <w:tcW w:w="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4"/>
              </w:rPr>
              <w:t>$7,475.00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la elaboración de estudio de factibilidad de nuevas rutas del servicio público de transporte en la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modalidad de Sistema de Transporte Público Masivo establecido por el Gobierno del Estado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$14,910.00</w:t>
            </w:r>
          </w:p>
        </w:tc>
      </w:tr>
    </w:tbl>
    <w:p>
      <w:pPr>
        <w:spacing w:after="0" w:line="326" w:lineRule="exact"/>
        <w:rPr>
          <w:sz w:val="20"/>
          <w:szCs w:val="20"/>
          <w:color w:val="auto"/>
        </w:rPr>
      </w:pPr>
    </w:p>
    <w:p>
      <w:pPr>
        <w:jc w:val="both"/>
        <w:ind w:firstLine="283"/>
        <w:spacing w:after="0" w:line="298" w:lineRule="auto"/>
        <w:rPr>
          <w:sz w:val="20"/>
          <w:szCs w:val="20"/>
          <w:color w:val="auto"/>
        </w:rPr>
      </w:pPr>
      <w:r>
        <w:rPr>
          <w:rFonts w:ascii="Times New Roman" w:cs="Times New Roman" w:eastAsia="Times New Roman" w:hAnsi="Times New Roman"/>
          <w:sz w:val="19"/>
          <w:szCs w:val="19"/>
          <w:b w:val="1"/>
          <w:bCs w:val="1"/>
          <w:color w:val="auto"/>
        </w:rPr>
        <w:t xml:space="preserve">XVI. </w:t>
      </w:r>
      <w:r>
        <w:rPr>
          <w:rFonts w:ascii="Times New Roman" w:cs="Times New Roman" w:eastAsia="Times New Roman" w:hAnsi="Times New Roman"/>
          <w:sz w:val="19"/>
          <w:szCs w:val="19"/>
          <w:color w:val="auto"/>
        </w:rPr>
        <w:t>Por la expedición de la constancia de no adeudo de infracciones de los vehículos del servicio público de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transporte en la modalidad de Sistema de Transporte Público Masivo establecido por el Gobierno del Estado ..... $100.00</w:t>
      </w:r>
    </w:p>
    <w:p>
      <w:pPr>
        <w:spacing w:after="0" w:line="273"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XVII. </w:t>
      </w:r>
      <w:r>
        <w:rPr>
          <w:rFonts w:ascii="Times New Roman" w:cs="Times New Roman" w:eastAsia="Times New Roman" w:hAnsi="Times New Roman"/>
          <w:sz w:val="20"/>
          <w:szCs w:val="20"/>
          <w:color w:val="auto"/>
        </w:rPr>
        <w:t>Por la expedición de la constancia de inscripción en el registro de conductores autorizados para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explotación del Servicio Público de Transporte en la modalidad de Sistema de Transporte Público Masivo</w:t>
      </w:r>
    </w:p>
    <w:p>
      <w:pPr>
        <w:spacing w:after="0" w:line="1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establecido por el Gobierno del Estado, por cada una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bl>
    <w:p>
      <w:pPr>
        <w:spacing w:after="0" w:line="323"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la expedición de la constancia que acredita al concesionario de que el vehículo destinado a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prestación del Servicio Público de Transporte en la modalidad de Sistema de Transporte Público Masivo establecido</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el Gobierno del Estado cuenta con seguro de viajero, por vehículo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la expedición de la constancia de inscripción en el registro de representantes o delegados de ruta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autorizados por “Carreteras de Cuota-Puebla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Por la expedición de la constancia de autorización para que los vehículos destinados al servicio público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transporte en la modalidad de Sistema de Transporte Público Masivo establecido por el Gobierno del Estado, porten</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publicidad en el interior o en el medallón, por cada vehículo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El plazo para el pago de los derechos a que se refiere la fracción III de este artículo, será el mismo que se señale para el pago de los Derechos por Servicios de Control Vehicular, debiendo cubrirse conjuntamente.</w:t>
      </w:r>
    </w:p>
    <w:p>
      <w:pPr>
        <w:spacing w:after="0" w:line="297"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Para que la autoridad fiscal reciba el pago de los derechos que se refieren las diversas I, II, IV, V, VII y VIII de este artículo, deberá contarse con la aprobación del Organismo, misma que la hará constar en el Registro Estatal Vehicular y en los expedientes administrativos que para estos efectos se integren.</w:t>
      </w:r>
    </w:p>
    <w:p>
      <w:pPr>
        <w:spacing w:after="0" w:line="288" w:lineRule="exact"/>
        <w:rPr>
          <w:sz w:val="20"/>
          <w:szCs w:val="20"/>
          <w:color w:val="auto"/>
        </w:rPr>
      </w:pPr>
    </w:p>
    <w:p>
      <w:pPr>
        <w:jc w:val="both"/>
        <w:ind w:right="20" w:firstLine="283"/>
        <w:spacing w:after="0" w:line="274" w:lineRule="auto"/>
        <w:rPr>
          <w:sz w:val="20"/>
          <w:szCs w:val="20"/>
          <w:color w:val="auto"/>
        </w:rPr>
      </w:pPr>
      <w:r>
        <w:rPr>
          <w:rFonts w:ascii="Times New Roman" w:cs="Times New Roman" w:eastAsia="Times New Roman" w:hAnsi="Times New Roman"/>
          <w:sz w:val="20"/>
          <w:szCs w:val="20"/>
          <w:color w:val="auto"/>
        </w:rPr>
        <w:t>Para que la autoridad fiscal reciba el pago de los derechos que se refiere la fracción III, de este artículo, deberá contarse con la aprobación de “Carreteras de Cuota-Puebla”, misma que la hará constar en el Registro</w:t>
      </w:r>
    </w:p>
    <w:p>
      <w:pPr>
        <w:spacing w:after="0" w:line="9"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color w:val="auto"/>
        </w:rPr>
        <w:t>Estatal Vehicular.</w:t>
      </w:r>
    </w:p>
    <w:p>
      <w:pPr>
        <w:spacing w:after="0" w:line="327"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Por las bases de licitación en materia de concesiones, permisos o autorizaciones relativas al servicio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público de transporte, en la modalidad de Sistema de Transporte Público Masivo establecido por el Gobierno del</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Estado y sus servicios auxiliares, por cada una .............................................................................................</w:t>
            </w:r>
          </w:p>
        </w:tc>
        <w:tc>
          <w:tcPr>
            <w:tcW w:w="9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$32,295.00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39.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Colegio de Bachilleres del Estado de Puebla,</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700" w:type="dxa"/>
            <w:vAlign w:val="bottom"/>
          </w:tcPr>
          <w:p>
            <w:pPr>
              <w:spacing w:after="0"/>
              <w:rPr>
                <w:sz w:val="19"/>
                <w:szCs w:val="19"/>
                <w:color w:val="auto"/>
              </w:rPr>
            </w:pPr>
          </w:p>
        </w:tc>
      </w:tr>
      <w:tr>
        <w:trPr>
          <w:trHeight w:val="545"/>
        </w:trPr>
        <w:tc>
          <w:tcPr>
            <w:tcW w:w="86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Cuota de recuperación examen de diagnóstico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$370.00</w:t>
            </w:r>
          </w:p>
        </w:tc>
      </w:tr>
      <w:tr>
        <w:trPr>
          <w:trHeight w:val="545"/>
        </w:trPr>
        <w:tc>
          <w:tcPr>
            <w:tcW w:w="86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la aportación por servicios generales y académicos, por persona…</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7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$645.00</w:t>
            </w:r>
          </w:p>
        </w:tc>
      </w:tr>
      <w:tr>
        <w:trPr>
          <w:trHeight w:val="542"/>
        </w:trPr>
        <w:tc>
          <w:tcPr>
            <w:tcW w:w="86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Cuota de recuperación por el curso de Verano (propedéutico), por persona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$315.00</w:t>
            </w:r>
          </w:p>
        </w:tc>
      </w:tr>
      <w:tr>
        <w:trPr>
          <w:trHeight w:val="545"/>
        </w:trPr>
        <w:tc>
          <w:tcPr>
            <w:tcW w:w="86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IV. </w:t>
            </w:r>
            <w:r>
              <w:rPr>
                <w:rFonts w:ascii="Times New Roman" w:cs="Times New Roman" w:eastAsia="Times New Roman" w:hAnsi="Times New Roman"/>
                <w:sz w:val="20"/>
                <w:szCs w:val="20"/>
                <w:color w:val="auto"/>
                <w:w w:val="98"/>
              </w:rPr>
              <w:t>Por revalidación y equivalencia de estudios, por materia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w:t>
            </w:r>
          </w:p>
        </w:tc>
      </w:tr>
      <w:tr>
        <w:trPr>
          <w:trHeight w:val="502"/>
        </w:trPr>
        <w:tc>
          <w:tcPr>
            <w:tcW w:w="86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expedición o duplicado de certificados de terminación de estudios, por cada uno ......................</w:t>
            </w:r>
          </w:p>
        </w:tc>
        <w:tc>
          <w:tcPr>
            <w:tcW w:w="7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$ 255.00</w:t>
            </w:r>
          </w:p>
        </w:tc>
      </w:tr>
      <w:p>
        <w:pPr>
          <w:sectPr>
            <w:pgSz w:w="12240" w:h="15840" w:orient="portrait"/>
            <w:cols w:equalWidth="0" w:num="1">
              <w:col w:w="9360"/>
            </w:cols>
            <w:pgMar w:left="1420" w:top="707" w:right="1460" w:bottom="587" w:gutter="0" w:footer="0" w:header="0"/>
          </w:sectPr>
        </w:pPr>
      </w:p>
      <w:bookmarkStart w:id="78" w:name="page79"/>
      <w:bookmarkEnd w:id="78"/>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80</w:t>
            </w:r>
          </w:p>
        </w:tc>
        <w:tc>
          <w:tcPr>
            <w:tcW w:w="640" w:type="dxa"/>
            <w:vAlign w:val="bottom"/>
          </w:tcPr>
          <w:p>
            <w:pPr>
              <w:spacing w:after="0"/>
              <w:rPr>
                <w:sz w:val="19"/>
                <w:szCs w:val="19"/>
                <w:color w:val="auto"/>
              </w:rPr>
            </w:pPr>
          </w:p>
        </w:tc>
      </w:tr>
      <w:tr>
        <w:trPr>
          <w:trHeight w:val="49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expedición o duplicado de certificados parciales, por cada uno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$195.00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examen, por cada uno:</w:t>
            </w:r>
          </w:p>
        </w:tc>
        <w:tc>
          <w:tcPr>
            <w:tcW w:w="640" w:type="dxa"/>
            <w:vAlign w:val="bottom"/>
          </w:tcPr>
          <w:p>
            <w:pPr>
              <w:spacing w:after="0"/>
              <w:rPr>
                <w:sz w:val="24"/>
                <w:szCs w:val="24"/>
                <w:color w:val="auto"/>
              </w:rPr>
            </w:pP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Extraordinario 1°, por materia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Extraordinario 2°, por materia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Extraordinario 3°, por materia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$155.00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Extraordinario 4°, por materia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5"/>
              </w:rPr>
              <w:t>$190.00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VIII. </w:t>
            </w:r>
            <w:r>
              <w:rPr>
                <w:rFonts w:ascii="Times New Roman" w:cs="Times New Roman" w:eastAsia="Times New Roman" w:hAnsi="Times New Roman"/>
                <w:sz w:val="20"/>
                <w:szCs w:val="20"/>
                <w:color w:val="auto"/>
                <w:w w:val="99"/>
              </w:rPr>
              <w:t>Por expedición o reposición de credencial de estudiante ......................................................................</w:t>
            </w:r>
          </w:p>
        </w:tc>
        <w:tc>
          <w:tcPr>
            <w:tcW w:w="6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40.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Colegio de Educación Profesional Técnica</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del Estado de Puebla</w:t>
            </w:r>
            <w:r>
              <w:rPr>
                <w:rFonts w:ascii="Times New Roman" w:cs="Times New Roman" w:eastAsia="Times New Roman" w:hAnsi="Times New Roman"/>
                <w:sz w:val="20"/>
                <w:szCs w:val="20"/>
                <w:color w:val="auto"/>
              </w:rPr>
              <w:t>, 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Cuota de recuperación examen de diagnóstico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Cuota de recuperación por inicio de semestre, por alumno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$1,705.00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certificación de documentos escolares oficiales en papel de seguridad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IV. </w:t>
            </w:r>
            <w:r>
              <w:rPr>
                <w:rFonts w:ascii="Times New Roman" w:cs="Times New Roman" w:eastAsia="Times New Roman" w:hAnsi="Times New Roman"/>
                <w:sz w:val="20"/>
                <w:szCs w:val="20"/>
                <w:color w:val="auto"/>
                <w:w w:val="98"/>
              </w:rPr>
              <w:t>Por expedición o reposición de credencial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$140.00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 </w:t>
            </w:r>
            <w:r>
              <w:rPr>
                <w:rFonts w:ascii="Times New Roman" w:cs="Times New Roman" w:eastAsia="Times New Roman" w:hAnsi="Times New Roman"/>
                <w:sz w:val="20"/>
                <w:szCs w:val="20"/>
                <w:color w:val="auto"/>
                <w:w w:val="98"/>
              </w:rPr>
              <w:t>Por módulo a recursar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asesorías complementarias:</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Intersemestrales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Semestrales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exámenes de regularización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expedición de certificado de Técnico Auxiliar y Técnico Básico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$280.00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reposición de certificados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protocolo de titulación, que incluye timbre holográfico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$160.00</w:t>
            </w:r>
          </w:p>
        </w:tc>
      </w:tr>
    </w:tbl>
    <w:p>
      <w:pPr>
        <w:spacing w:after="0" w:line="27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9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w:t>
            </w:r>
          </w:p>
        </w:tc>
        <w:tc>
          <w:tcPr>
            <w:tcW w:w="83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el  trámite  de  Titulación  y  expedición  de  Cédula  Profesional  ante  la  Dirección  General  de</w:t>
            </w:r>
          </w:p>
        </w:tc>
      </w:tr>
      <w:tr>
        <w:trPr>
          <w:trHeight w:val="274"/>
        </w:trPr>
        <w:tc>
          <w:tcPr>
            <w:tcW w:w="9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Profesiones</w:t>
            </w:r>
          </w:p>
        </w:tc>
        <w:tc>
          <w:tcPr>
            <w:tcW w:w="83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 $1,480.00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41.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Colegio de Estudios Científicos y Tecnológicos del Estado de Puebla (CECyTE)</w:t>
      </w:r>
      <w:r>
        <w:rPr>
          <w:rFonts w:ascii="Times New Roman" w:cs="Times New Roman" w:eastAsia="Times New Roman" w:hAnsi="Times New Roman"/>
          <w:sz w:val="20"/>
          <w:szCs w:val="20"/>
          <w:color w:val="auto"/>
        </w:rPr>
        <w:t>, se causarán y pagarán de conformidad con las cuotas siguientes:</w:t>
      </w:r>
    </w:p>
    <w:p>
      <w:pPr>
        <w:spacing w:after="0" w:line="24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cuota de recuperación por inicio de ciclo, incluyendo el seguro escolar, por alumno:</w:t>
            </w:r>
          </w:p>
        </w:tc>
        <w:tc>
          <w:tcPr>
            <w:tcW w:w="680" w:type="dxa"/>
            <w:vAlign w:val="bottom"/>
          </w:tcPr>
          <w:p>
            <w:pPr>
              <w:spacing w:after="0"/>
              <w:rPr>
                <w:sz w:val="19"/>
                <w:szCs w:val="19"/>
                <w:color w:val="auto"/>
              </w:rPr>
            </w:pP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CECyTE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04"/>
        </w:trPr>
        <w:tc>
          <w:tcPr>
            <w:tcW w:w="84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Educación Media Superior a Distancia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$435.00</w:t>
            </w:r>
          </w:p>
        </w:tc>
      </w:tr>
      <w:p>
        <w:pPr>
          <w:sectPr>
            <w:pgSz w:w="12240" w:h="15840" w:orient="portrait"/>
            <w:cols w:equalWidth="0" w:num="1">
              <w:col w:w="9360"/>
            </w:cols>
            <w:pgMar w:left="1480" w:top="695" w:right="1400" w:bottom="649" w:gutter="0" w:footer="0" w:header="0"/>
          </w:sectPr>
        </w:pPr>
      </w:p>
      <w:bookmarkStart w:id="79" w:name="page80"/>
      <w:bookmarkEnd w:id="79"/>
    </w:tbl>
    <w:p>
      <w:pPr>
        <w:spacing w:after="0" w:line="1"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400" w:type="dxa"/>
            <w:vAlign w:val="bottom"/>
          </w:tcPr>
          <w:p>
            <w:pPr>
              <w:spacing w:after="0"/>
              <w:rPr>
                <w:sz w:val="19"/>
                <w:szCs w:val="19"/>
                <w:color w:val="auto"/>
              </w:rPr>
            </w:pP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81</w:t>
            </w:r>
          </w:p>
        </w:tc>
      </w:tr>
      <w:tr>
        <w:trPr>
          <w:trHeight w:val="456"/>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recuperación semestral por servicios generales y académicos, por alumno:</w:t>
            </w:r>
          </w:p>
        </w:tc>
        <w:tc>
          <w:tcPr>
            <w:tcW w:w="680" w:type="dxa"/>
            <w:vAlign w:val="bottom"/>
          </w:tcPr>
          <w:p>
            <w:pPr>
              <w:spacing w:after="0"/>
              <w:rPr>
                <w:sz w:val="24"/>
                <w:szCs w:val="24"/>
                <w:color w:val="auto"/>
              </w:rPr>
            </w:pPr>
          </w:p>
        </w:tc>
      </w:tr>
      <w:tr>
        <w:trPr>
          <w:trHeight w:val="56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CECyTE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$515.00</w:t>
            </w:r>
          </w:p>
        </w:tc>
      </w:tr>
      <w:tr>
        <w:trPr>
          <w:trHeight w:val="559"/>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b</w:t>
            </w:r>
            <w:r>
              <w:rPr>
                <w:rFonts w:ascii="Times New Roman" w:cs="Times New Roman" w:eastAsia="Times New Roman" w:hAnsi="Times New Roman"/>
                <w:sz w:val="20"/>
                <w:szCs w:val="20"/>
                <w:color w:val="auto"/>
              </w:rPr>
              <w:t>) Educación Media Superior a Distancia....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$425.00</w:t>
            </w:r>
          </w:p>
        </w:tc>
      </w:tr>
      <w:tr>
        <w:trPr>
          <w:trHeight w:val="559"/>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integración de expediente de alumnos nuevo ingreso:</w:t>
            </w:r>
          </w:p>
        </w:tc>
        <w:tc>
          <w:tcPr>
            <w:tcW w:w="680" w:type="dxa"/>
            <w:vAlign w:val="bottom"/>
          </w:tcPr>
          <w:p>
            <w:pPr>
              <w:spacing w:after="0"/>
              <w:rPr>
                <w:sz w:val="24"/>
                <w:szCs w:val="24"/>
                <w:color w:val="auto"/>
              </w:rPr>
            </w:pPr>
          </w:p>
        </w:tc>
      </w:tr>
      <w:tr>
        <w:trPr>
          <w:trHeight w:val="56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CECyTE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$185.00</w:t>
            </w:r>
          </w:p>
        </w:tc>
      </w:tr>
    </w:tbl>
    <w:p>
      <w:pPr>
        <w:spacing w:after="0" w:line="279"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-1820545</wp:posOffset>
            </wp:positionV>
            <wp:extent cx="5939790" cy="26035"/>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4">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Educación Media Superior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Distancia….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$50.00</w:t>
      </w:r>
    </w:p>
    <w:p>
      <w:pPr>
        <w:spacing w:after="0" w:line="280"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el trámite de titulación y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$1,170.00</w:t>
            </w:r>
          </w:p>
        </w:tc>
      </w:tr>
      <w:tr>
        <w:trPr>
          <w:trHeight w:val="51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 </w:t>
            </w:r>
            <w:r>
              <w:rPr>
                <w:rFonts w:ascii="Times New Roman" w:cs="Times New Roman" w:eastAsia="Times New Roman" w:hAnsi="Times New Roman"/>
                <w:sz w:val="20"/>
                <w:szCs w:val="20"/>
                <w:color w:val="auto"/>
                <w:w w:val="98"/>
              </w:rPr>
              <w:t>Por la expedición de certificado de estudios, incluye carta de pasante.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r>
        <w:trPr>
          <w:trHeight w:val="509"/>
        </w:trPr>
        <w:tc>
          <w:tcPr>
            <w:tcW w:w="82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8"/>
              </w:rPr>
              <w:t xml:space="preserve">VI. </w:t>
            </w:r>
            <w:r>
              <w:rPr>
                <w:rFonts w:ascii="Times New Roman" w:cs="Times New Roman" w:eastAsia="Times New Roman" w:hAnsi="Times New Roman"/>
                <w:sz w:val="20"/>
                <w:szCs w:val="20"/>
                <w:color w:val="auto"/>
                <w:w w:val="98"/>
              </w:rPr>
              <w:t>Por la expedición de duplicado de certificado de estudios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$175.00</w:t>
            </w:r>
          </w:p>
        </w:tc>
      </w:tr>
      <w:tr>
        <w:trPr>
          <w:trHeight w:val="51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la revalidación y equivalencia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$255.00</w:t>
            </w:r>
          </w:p>
        </w:tc>
      </w:tr>
      <w:tr>
        <w:trPr>
          <w:trHeight w:val="509"/>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VIII. </w:t>
            </w:r>
            <w:r>
              <w:rPr>
                <w:rFonts w:ascii="Times New Roman" w:cs="Times New Roman" w:eastAsia="Times New Roman" w:hAnsi="Times New Roman"/>
                <w:sz w:val="20"/>
                <w:szCs w:val="20"/>
                <w:color w:val="auto"/>
                <w:w w:val="97"/>
              </w:rPr>
              <w:t>Por examen extraordinario, por asignatura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1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curso de regularización,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09"/>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 </w:t>
            </w:r>
            <w:r>
              <w:rPr>
                <w:rFonts w:ascii="Times New Roman" w:cs="Times New Roman" w:eastAsia="Times New Roman" w:hAnsi="Times New Roman"/>
                <w:sz w:val="20"/>
                <w:szCs w:val="20"/>
                <w:color w:val="auto"/>
                <w:w w:val="97"/>
              </w:rPr>
              <w:t>Por expedición o reposición de credencial de estudiante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11"/>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 </w:t>
            </w:r>
            <w:r>
              <w:rPr>
                <w:rFonts w:ascii="Times New Roman" w:cs="Times New Roman" w:eastAsia="Times New Roman" w:hAnsi="Times New Roman"/>
                <w:sz w:val="20"/>
                <w:szCs w:val="20"/>
                <w:color w:val="auto"/>
                <w:w w:val="97"/>
              </w:rPr>
              <w:t>Por expedición o reposición de constancias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bl>
    <w:p>
      <w:pPr>
        <w:spacing w:after="0" w:line="279"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Compulsa de documentos, por hoja…..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$30.00</w:t>
      </w:r>
    </w:p>
    <w:p>
      <w:pPr>
        <w:spacing w:after="0" w:line="282"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Reposición  de  formatos  de  certificación  y  titulación  CECyTE  y  EMSAD  ciclo  escolar  de  enero  a</w:t>
      </w:r>
    </w:p>
    <w:p>
      <w:pPr>
        <w:spacing w:after="0" w:line="5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diciembre de 2016:</w:t>
            </w:r>
          </w:p>
        </w:tc>
        <w:tc>
          <w:tcPr>
            <w:tcW w:w="580" w:type="dxa"/>
            <w:vAlign w:val="bottom"/>
          </w:tcPr>
          <w:p>
            <w:pPr>
              <w:spacing w:after="0"/>
              <w:rPr>
                <w:sz w:val="19"/>
                <w:szCs w:val="19"/>
                <w:color w:val="auto"/>
              </w:rPr>
            </w:pPr>
          </w:p>
        </w:tc>
      </w:tr>
      <w:tr>
        <w:trPr>
          <w:trHeight w:val="509"/>
        </w:trPr>
        <w:tc>
          <w:tcPr>
            <w:tcW w:w="87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Certificados de estudios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11"/>
        </w:trPr>
        <w:tc>
          <w:tcPr>
            <w:tcW w:w="87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Título..........................................................................................................................................................</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bl>
    <w:p>
      <w:pPr>
        <w:spacing w:after="0" w:line="290" w:lineRule="exact"/>
        <w:rPr>
          <w:sz w:val="20"/>
          <w:szCs w:val="20"/>
          <w:color w:val="auto"/>
        </w:rPr>
      </w:pPr>
    </w:p>
    <w:p>
      <w:pPr>
        <w:jc w:val="both"/>
        <w:ind w:left="40" w:right="4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ARTÍCULO 42.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Comisión Estatal de Agua y Saneamiento de Puebla, </w:t>
      </w:r>
      <w:r>
        <w:rPr>
          <w:rFonts w:ascii="Times New Roman" w:cs="Times New Roman" w:eastAsia="Times New Roman" w:hAnsi="Times New Roman"/>
          <w:sz w:val="20"/>
          <w:szCs w:val="20"/>
          <w:color w:val="auto"/>
        </w:rPr>
        <w:t>se causarán y pagarán de conformidad con las cuotas siguientes:</w:t>
      </w:r>
    </w:p>
    <w:p>
      <w:pPr>
        <w:spacing w:after="0" w:line="248"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129540</wp:posOffset>
                </wp:positionV>
                <wp:extent cx="12065" cy="2794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7940"/>
                        </a:xfrm>
                        <a:prstGeom prst="rect">
                          <a:avLst/>
                        </a:prstGeom>
                        <a:solidFill>
                          <a:srgbClr val="000000"/>
                        </a:solidFill>
                      </wps:spPr>
                      <wps:bodyPr/>
                    </wps:wsp>
                  </a:graphicData>
                </a:graphic>
              </wp:anchor>
            </w:drawing>
          </mc:Choice>
          <mc:Fallback>
            <w:pict>
              <v:rect id="Shape 66" o:spid="_x0000_s1091" style="position:absolute;margin-left:0pt;margin-top:10.2pt;width:0.95pt;height: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8890</wp:posOffset>
                </wp:positionH>
                <wp:positionV relativeFrom="paragraph">
                  <wp:posOffset>132715</wp:posOffset>
                </wp:positionV>
                <wp:extent cx="222567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22567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7pt,10.45pt" to="175.95pt,1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2231390</wp:posOffset>
                </wp:positionH>
                <wp:positionV relativeFrom="paragraph">
                  <wp:posOffset>129540</wp:posOffset>
                </wp:positionV>
                <wp:extent cx="12700" cy="2794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7940"/>
                        </a:xfrm>
                        <a:prstGeom prst="rect">
                          <a:avLst/>
                        </a:prstGeom>
                        <a:solidFill>
                          <a:srgbClr val="000000"/>
                        </a:solidFill>
                      </wps:spPr>
                      <wps:bodyPr/>
                    </wps:wsp>
                  </a:graphicData>
                </a:graphic>
              </wp:anchor>
            </w:drawing>
          </mc:Choice>
          <mc:Fallback>
            <w:pict>
              <v:rect id="Shape 68" o:spid="_x0000_s1093" style="position:absolute;margin-left:175.7pt;margin-top:10.2pt;width:1pt;height: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3165475</wp:posOffset>
                </wp:positionH>
                <wp:positionV relativeFrom="paragraph">
                  <wp:posOffset>135890</wp:posOffset>
                </wp:positionV>
                <wp:extent cx="12700" cy="2159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1590"/>
                        </a:xfrm>
                        <a:prstGeom prst="rect">
                          <a:avLst/>
                        </a:prstGeom>
                        <a:solidFill>
                          <a:srgbClr val="000000"/>
                        </a:solidFill>
                      </wps:spPr>
                      <wps:bodyPr/>
                    </wps:wsp>
                  </a:graphicData>
                </a:graphic>
              </wp:anchor>
            </w:drawing>
          </mc:Choice>
          <mc:Fallback>
            <w:pict>
              <v:rect id="Shape 69" o:spid="_x0000_s1094" style="position:absolute;margin-left:249.25pt;margin-top:10.7pt;width:1pt;height: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2240915</wp:posOffset>
                </wp:positionH>
                <wp:positionV relativeFrom="paragraph">
                  <wp:posOffset>132715</wp:posOffset>
                </wp:positionV>
                <wp:extent cx="279971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79971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6.45pt,10.45pt" to="396.9pt,10.45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4101465</wp:posOffset>
                </wp:positionH>
                <wp:positionV relativeFrom="paragraph">
                  <wp:posOffset>135890</wp:posOffset>
                </wp:positionV>
                <wp:extent cx="12700" cy="2159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1590"/>
                        </a:xfrm>
                        <a:prstGeom prst="rect">
                          <a:avLst/>
                        </a:prstGeom>
                        <a:solidFill>
                          <a:srgbClr val="000000"/>
                        </a:solidFill>
                      </wps:spPr>
                      <wps:bodyPr/>
                    </wps:wsp>
                  </a:graphicData>
                </a:graphic>
              </wp:anchor>
            </w:drawing>
          </mc:Choice>
          <mc:Fallback>
            <w:pict>
              <v:rect id="Shape 71" o:spid="_x0000_s1096" style="position:absolute;margin-left:322.95pt;margin-top:10.7pt;width:1pt;height:1.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5037455</wp:posOffset>
                </wp:positionH>
                <wp:positionV relativeFrom="paragraph">
                  <wp:posOffset>129540</wp:posOffset>
                </wp:positionV>
                <wp:extent cx="12700" cy="2794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7940"/>
                        </a:xfrm>
                        <a:prstGeom prst="rect">
                          <a:avLst/>
                        </a:prstGeom>
                        <a:solidFill>
                          <a:srgbClr val="000000"/>
                        </a:solidFill>
                      </wps:spPr>
                      <wps:bodyPr/>
                    </wps:wsp>
                  </a:graphicData>
                </a:graphic>
              </wp:anchor>
            </w:drawing>
          </mc:Choice>
          <mc:Fallback>
            <w:pict>
              <v:rect id="Shape 72" o:spid="_x0000_s1097" style="position:absolute;margin-left:396.65pt;margin-top:10.2pt;width:1pt;height: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129540</wp:posOffset>
                </wp:positionV>
                <wp:extent cx="12700" cy="2794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7940"/>
                        </a:xfrm>
                        <a:prstGeom prst="rect">
                          <a:avLst/>
                        </a:prstGeom>
                        <a:solidFill>
                          <a:srgbClr val="000000"/>
                        </a:solidFill>
                      </wps:spPr>
                      <wps:bodyPr/>
                    </wps:wsp>
                  </a:graphicData>
                </a:graphic>
              </wp:anchor>
            </w:drawing>
          </mc:Choice>
          <mc:Fallback>
            <w:pict>
              <v:rect id="Shape 73" o:spid="_x0000_s1098" style="position:absolute;margin-left:470.35pt;margin-top:10.2pt;width:1pt;height:2.2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5046980</wp:posOffset>
                </wp:positionH>
                <wp:positionV relativeFrom="paragraph">
                  <wp:posOffset>132715</wp:posOffset>
                </wp:positionV>
                <wp:extent cx="935990"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93599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7.4pt,10.45pt" to="471.1pt,10.45pt" o:allowincell="f" strokecolor="#000000" strokeweight="0.4799pt"/>
            </w:pict>
          </mc:Fallback>
        </mc:AlternateContent>
      </w:r>
    </w:p>
    <w:tbl>
      <w:tblPr>
        <w:tblLayout w:type="fixed"/>
        <w:tblInd w:w="10" w:type="dxa"/>
        <w:tblCellMar>
          <w:top w:w="0" w:type="dxa"/>
          <w:left w:w="0" w:type="dxa"/>
          <w:bottom w:w="0" w:type="dxa"/>
          <w:right w:w="0" w:type="dxa"/>
        </w:tblCellMar>
      </w:tblPr>
      <w:tr>
        <w:trPr>
          <w:trHeight w:val="267"/>
        </w:trPr>
        <w:tc>
          <w:tcPr>
            <w:tcW w:w="3540" w:type="dxa"/>
            <w:vAlign w:val="bottom"/>
            <w:tcBorders>
              <w:left w:val="single" w:sz="8" w:color="auto"/>
              <w:right w:val="single" w:sz="8" w:color="auto"/>
            </w:tcBorders>
          </w:tcPr>
          <w:p>
            <w:pPr>
              <w:spacing w:after="0"/>
              <w:rPr>
                <w:sz w:val="23"/>
                <w:szCs w:val="23"/>
                <w:color w:val="auto"/>
              </w:rPr>
            </w:pP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Hasta 75 km.</w:t>
            </w:r>
          </w:p>
        </w:tc>
        <w:tc>
          <w:tcPr>
            <w:tcW w:w="14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8"/>
              </w:rPr>
              <w:t>De 76 a 200 km.</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5"/>
              </w:rPr>
              <w:t>De 201 a 350 km.</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Más de 350 km.</w:t>
            </w:r>
          </w:p>
        </w:tc>
      </w:tr>
      <w:tr>
        <w:trPr>
          <w:trHeight w:val="279"/>
        </w:trPr>
        <w:tc>
          <w:tcPr>
            <w:tcW w:w="3540" w:type="dxa"/>
            <w:vAlign w:val="bottom"/>
            <w:tcBorders>
              <w:left w:val="single" w:sz="8" w:color="auto"/>
              <w:right w:val="single" w:sz="8" w:color="auto"/>
            </w:tcBorders>
          </w:tcPr>
          <w:p>
            <w:pPr>
              <w:spacing w:after="0"/>
              <w:rPr>
                <w:sz w:val="24"/>
                <w:szCs w:val="24"/>
                <w:color w:val="auto"/>
              </w:rPr>
            </w:pP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Viaje redondo</w:t>
            </w:r>
          </w:p>
        </w:tc>
        <w:tc>
          <w:tcPr>
            <w:tcW w:w="14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Viaje redondo</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5"/>
              </w:rPr>
              <w:t>Viaje redondo</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Viaje redondo</w:t>
            </w:r>
          </w:p>
        </w:tc>
      </w:tr>
      <w:tr>
        <w:trPr>
          <w:trHeight w:val="49"/>
        </w:trPr>
        <w:tc>
          <w:tcPr>
            <w:tcW w:w="354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r>
      <w:tr>
        <w:trPr>
          <w:trHeight w:val="288"/>
        </w:trPr>
        <w:tc>
          <w:tcPr>
            <w:tcW w:w="3540" w:type="dxa"/>
            <w:vAlign w:val="bottom"/>
            <w:tcBorders>
              <w:left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atención  a  solicitudes  para</w:t>
            </w:r>
          </w:p>
        </w:tc>
        <w:tc>
          <w:tcPr>
            <w:tcW w:w="148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r>
      <w:tr>
        <w:trPr>
          <w:trHeight w:val="281"/>
        </w:trPr>
        <w:tc>
          <w:tcPr>
            <w:tcW w:w="3540" w:type="dxa"/>
            <w:vAlign w:val="bottom"/>
            <w:tcBorders>
              <w:left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desazolve  de  sistemas  de  alcantarillado</w:t>
            </w:r>
          </w:p>
        </w:tc>
        <w:tc>
          <w:tcPr>
            <w:tcW w:w="148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r>
      <w:tr>
        <w:trPr>
          <w:trHeight w:val="281"/>
        </w:trPr>
        <w:tc>
          <w:tcPr>
            <w:tcW w:w="354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sanitario y fosas sépticas. (Jornada 8 hrs.).</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$11,190.00</w:t>
            </w:r>
          </w:p>
        </w:tc>
        <w:tc>
          <w:tcPr>
            <w:tcW w:w="14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$11,525.00</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$11,875.00</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$12,230.00</w:t>
            </w:r>
          </w:p>
        </w:tc>
      </w:tr>
      <w:tr>
        <w:trPr>
          <w:trHeight w:val="49"/>
        </w:trPr>
        <w:tc>
          <w:tcPr>
            <w:tcW w:w="354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r>
      <w:tr>
        <w:trPr>
          <w:trHeight w:val="288"/>
        </w:trPr>
        <w:tc>
          <w:tcPr>
            <w:tcW w:w="3540" w:type="dxa"/>
            <w:vAlign w:val="bottom"/>
            <w:tcBorders>
              <w:left w:val="single" w:sz="8" w:color="auto"/>
              <w:right w:val="single" w:sz="8" w:color="auto"/>
            </w:tcBorders>
          </w:tcPr>
          <w:p>
            <w:pPr>
              <w:jc w:val="right"/>
              <w:spacing w:after="0"/>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el  desazolve  de  sistemas  de</w:t>
            </w:r>
          </w:p>
        </w:tc>
        <w:tc>
          <w:tcPr>
            <w:tcW w:w="148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r>
      <w:tr>
        <w:trPr>
          <w:trHeight w:val="281"/>
        </w:trPr>
        <w:tc>
          <w:tcPr>
            <w:tcW w:w="3540" w:type="dxa"/>
            <w:vAlign w:val="bottom"/>
            <w:tcBorders>
              <w:left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alcantarillado sanitario y fosas sépticas, en</w:t>
            </w:r>
          </w:p>
        </w:tc>
        <w:tc>
          <w:tcPr>
            <w:tcW w:w="148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r>
      <w:tr>
        <w:trPr>
          <w:trHeight w:val="278"/>
        </w:trPr>
        <w:tc>
          <w:tcPr>
            <w:tcW w:w="354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horas adicionales a la jornada establecida.</w:t>
            </w:r>
          </w:p>
        </w:tc>
        <w:tc>
          <w:tcPr>
            <w:tcW w:w="1480" w:type="dxa"/>
            <w:vAlign w:val="bottom"/>
            <w:tcBorders>
              <w:right w:val="single" w:sz="8" w:color="auto"/>
            </w:tcBorders>
          </w:tcPr>
          <w:p>
            <w:pPr>
              <w:jc w:val="center"/>
              <w:ind w:right="20"/>
              <w:spacing w:after="0" w:line="229" w:lineRule="exact"/>
              <w:rPr>
                <w:sz w:val="20"/>
                <w:szCs w:val="20"/>
                <w:color w:val="auto"/>
              </w:rPr>
            </w:pPr>
            <w:r>
              <w:rPr>
                <w:rFonts w:ascii="Times New Roman" w:cs="Times New Roman" w:eastAsia="Times New Roman" w:hAnsi="Times New Roman"/>
                <w:sz w:val="20"/>
                <w:szCs w:val="20"/>
                <w:color w:val="auto"/>
                <w:w w:val="99"/>
              </w:rPr>
              <w:t>$1,145.00</w:t>
            </w:r>
          </w:p>
        </w:tc>
        <w:tc>
          <w:tcPr>
            <w:tcW w:w="14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$1,180.00</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$1,220.00</w:t>
            </w:r>
          </w:p>
        </w:tc>
        <w:tc>
          <w:tcPr>
            <w:tcW w:w="14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$1,255.00</w:t>
            </w:r>
          </w:p>
        </w:tc>
      </w:tr>
      <w:tr>
        <w:trPr>
          <w:trHeight w:val="49"/>
        </w:trPr>
        <w:tc>
          <w:tcPr>
            <w:tcW w:w="354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r>
      <w:tr>
        <w:trPr>
          <w:trHeight w:val="284"/>
        </w:trPr>
        <w:tc>
          <w:tcPr>
            <w:tcW w:w="3540" w:type="dxa"/>
            <w:vAlign w:val="bottom"/>
            <w:tcBorders>
              <w:left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atención a solicitudes para el</w:t>
            </w:r>
          </w:p>
        </w:tc>
        <w:tc>
          <w:tcPr>
            <w:tcW w:w="1480" w:type="dxa"/>
            <w:vAlign w:val="bottom"/>
            <w:tcBorders>
              <w:right w:val="single" w:sz="8" w:color="auto"/>
            </w:tcBorders>
          </w:tcPr>
          <w:p>
            <w:pPr>
              <w:spacing w:after="0"/>
              <w:rPr>
                <w:sz w:val="24"/>
                <w:szCs w:val="24"/>
                <w:color w:val="auto"/>
              </w:rPr>
            </w:pPr>
          </w:p>
        </w:tc>
        <w:tc>
          <w:tcPr>
            <w:tcW w:w="146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tcPr>
          <w:p>
            <w:pPr>
              <w:spacing w:after="0"/>
              <w:rPr>
                <w:sz w:val="24"/>
                <w:szCs w:val="24"/>
                <w:color w:val="auto"/>
              </w:rPr>
            </w:pPr>
          </w:p>
        </w:tc>
      </w:tr>
      <w:tr>
        <w:trPr>
          <w:trHeight w:val="274"/>
        </w:trPr>
        <w:tc>
          <w:tcPr>
            <w:tcW w:w="3540" w:type="dxa"/>
            <w:vAlign w:val="bottom"/>
            <w:tcBorders>
              <w:left w:val="single" w:sz="8" w:color="auto"/>
              <w:right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color w:val="auto"/>
              </w:rPr>
              <w:t>suministro de agua potable (camión pipa)</w:t>
            </w:r>
          </w:p>
        </w:tc>
        <w:tc>
          <w:tcPr>
            <w:tcW w:w="1480" w:type="dxa"/>
            <w:vAlign w:val="bottom"/>
            <w:tcBorders>
              <w:right w:val="single" w:sz="8" w:color="auto"/>
            </w:tcBorders>
          </w:tcPr>
          <w:p>
            <w:pPr>
              <w:spacing w:after="0"/>
              <w:rPr>
                <w:sz w:val="23"/>
                <w:szCs w:val="23"/>
                <w:color w:val="auto"/>
              </w:rPr>
            </w:pPr>
          </w:p>
        </w:tc>
        <w:tc>
          <w:tcPr>
            <w:tcW w:w="1460" w:type="dxa"/>
            <w:vAlign w:val="bottom"/>
            <w:tcBorders>
              <w:right w:val="single" w:sz="8" w:color="auto"/>
            </w:tcBorders>
          </w:tcPr>
          <w:p>
            <w:pPr>
              <w:spacing w:after="0"/>
              <w:rPr>
                <w:sz w:val="23"/>
                <w:szCs w:val="23"/>
                <w:color w:val="auto"/>
              </w:rPr>
            </w:pPr>
          </w:p>
        </w:tc>
        <w:tc>
          <w:tcPr>
            <w:tcW w:w="1480" w:type="dxa"/>
            <w:vAlign w:val="bottom"/>
            <w:tcBorders>
              <w:right w:val="single" w:sz="8" w:color="auto"/>
            </w:tcBorders>
          </w:tcPr>
          <w:p>
            <w:pPr>
              <w:spacing w:after="0"/>
              <w:rPr>
                <w:sz w:val="23"/>
                <w:szCs w:val="23"/>
                <w:color w:val="auto"/>
              </w:rPr>
            </w:pPr>
          </w:p>
        </w:tc>
        <w:tc>
          <w:tcPr>
            <w:tcW w:w="1480" w:type="dxa"/>
            <w:vAlign w:val="bottom"/>
            <w:tcBorders>
              <w:right w:val="single" w:sz="8" w:color="auto"/>
            </w:tcBorders>
          </w:tcPr>
          <w:p>
            <w:pPr>
              <w:spacing w:after="0"/>
              <w:rPr>
                <w:sz w:val="23"/>
                <w:szCs w:val="23"/>
                <w:color w:val="auto"/>
              </w:rPr>
            </w:pPr>
          </w:p>
        </w:tc>
      </w:tr>
      <w:tr>
        <w:trPr>
          <w:trHeight w:val="271"/>
        </w:trPr>
        <w:tc>
          <w:tcPr>
            <w:tcW w:w="3540" w:type="dxa"/>
            <w:vAlign w:val="bottom"/>
            <w:tcBorders>
              <w:left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(Jornada 8 hrs.).</w:t>
            </w:r>
          </w:p>
        </w:tc>
        <w:tc>
          <w:tcPr>
            <w:tcW w:w="1480" w:type="dxa"/>
            <w:vAlign w:val="bottom"/>
            <w:tcBorders>
              <w:right w:val="single" w:sz="8" w:color="auto"/>
            </w:tcBorders>
          </w:tcPr>
          <w:p>
            <w:pPr>
              <w:jc w:val="center"/>
              <w:ind w:right="20"/>
              <w:spacing w:after="0"/>
              <w:rPr>
                <w:sz w:val="20"/>
                <w:szCs w:val="20"/>
                <w:color w:val="auto"/>
              </w:rPr>
            </w:pPr>
            <w:r>
              <w:rPr>
                <w:rFonts w:ascii="Times New Roman" w:cs="Times New Roman" w:eastAsia="Times New Roman" w:hAnsi="Times New Roman"/>
                <w:sz w:val="20"/>
                <w:szCs w:val="20"/>
                <w:color w:val="auto"/>
                <w:w w:val="99"/>
              </w:rPr>
              <w:t>$2,385.00</w:t>
            </w:r>
          </w:p>
        </w:tc>
        <w:tc>
          <w:tcPr>
            <w:tcW w:w="14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$2,460.00</w:t>
            </w:r>
          </w:p>
        </w:tc>
        <w:tc>
          <w:tcPr>
            <w:tcW w:w="1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$2,535.00</w:t>
            </w:r>
          </w:p>
        </w:tc>
        <w:tc>
          <w:tcPr>
            <w:tcW w:w="14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$2,610.00</w:t>
            </w:r>
          </w:p>
        </w:tc>
      </w:tr>
      <w:tr>
        <w:trPr>
          <w:trHeight w:val="47"/>
        </w:trPr>
        <w:tc>
          <w:tcPr>
            <w:tcW w:w="3540" w:type="dxa"/>
            <w:vAlign w:val="bottom"/>
            <w:tcBorders>
              <w:left w:val="single" w:sz="8" w:color="auto"/>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6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c>
          <w:tcPr>
            <w:tcW w:w="1480" w:type="dxa"/>
            <w:vAlign w:val="bottom"/>
            <w:tcBorders>
              <w:bottom w:val="single" w:sz="8" w:color="auto"/>
              <w:right w:val="single" w:sz="8" w:color="auto"/>
            </w:tcBorders>
          </w:tcPr>
          <w:p>
            <w:pPr>
              <w:spacing w:after="0"/>
              <w:rPr>
                <w:sz w:val="4"/>
                <w:szCs w:val="4"/>
                <w:color w:val="auto"/>
              </w:rPr>
            </w:pPr>
          </w:p>
        </w:tc>
      </w:tr>
      <w:p>
        <w:pPr>
          <w:sectPr>
            <w:pgSz w:w="12240" w:h="15840" w:orient="portrait"/>
            <w:cols w:equalWidth="0" w:num="1">
              <w:col w:w="9420"/>
            </w:cols>
            <w:pgMar w:left="1380" w:top="707" w:right="1440" w:bottom="607" w:gutter="0" w:footer="0" w:header="0"/>
          </w:sectPr>
        </w:pPr>
      </w:p>
      <w:bookmarkStart w:id="80" w:name="page81"/>
      <w:bookmarkEnd w:id="80"/>
    </w:tbl>
    <w:p>
      <w:pPr>
        <w:spacing w:after="0" w:line="239" w:lineRule="auto"/>
        <w:rPr>
          <w:sz w:val="20"/>
          <w:szCs w:val="20"/>
          <w:color w:val="auto"/>
        </w:rPr>
      </w:pPr>
      <w:r>
        <w:rPr>
          <w:rFonts w:ascii="Times New Roman" w:cs="Times New Roman" w:eastAsia="Times New Roman" w:hAnsi="Times New Roman"/>
          <w:sz w:val="20"/>
          <w:szCs w:val="20"/>
          <w:color w:val="auto"/>
        </w:rPr>
        <w:t>82</w:t>
      </w:r>
    </w:p>
    <w:p>
      <w:pPr>
        <w:spacing w:after="0" w:line="257" w:lineRule="exact"/>
        <w:rPr>
          <w:sz w:val="20"/>
          <w:szCs w:val="20"/>
          <w:color w:val="auto"/>
        </w:rPr>
      </w:pPr>
    </w:p>
    <w:p>
      <w:pPr>
        <w:jc w:val="both"/>
        <w:ind w:right="20" w:firstLine="283"/>
        <w:spacing w:after="0" w:line="284" w:lineRule="auto"/>
        <w:rPr>
          <w:sz w:val="20"/>
          <w:szCs w:val="20"/>
          <w:color w:val="auto"/>
        </w:rPr>
      </w:pPr>
      <w:r>
        <w:rPr>
          <w:rFonts w:ascii="Times New Roman" w:cs="Times New Roman" w:eastAsia="Times New Roman" w:hAnsi="Times New Roman"/>
          <w:sz w:val="20"/>
          <w:szCs w:val="20"/>
          <w:b w:val="1"/>
          <w:bCs w:val="1"/>
          <w:color w:val="auto"/>
        </w:rPr>
        <w:t xml:space="preserve">ARTÍCULO 43.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Consejo de Ciencia y Tecnología del Estado de Puebla</w:t>
      </w:r>
      <w:r>
        <w:rPr>
          <w:rFonts w:ascii="Times New Roman" w:cs="Times New Roman" w:eastAsia="Times New Roman" w:hAnsi="Times New Roman"/>
          <w:sz w:val="20"/>
          <w:szCs w:val="20"/>
          <w:color w:val="auto"/>
        </w:rPr>
        <w:t>, se causarán y pagarán de conformidad con las cuotas siguientes:</w:t>
      </w:r>
    </w:p>
    <w:p>
      <w:pPr>
        <w:spacing w:after="0" w:line="303" w:lineRule="exact"/>
        <w:rPr>
          <w:sz w:val="20"/>
          <w:szCs w:val="20"/>
          <w:color w:val="auto"/>
        </w:rPr>
      </w:pPr>
    </w:p>
    <w:p>
      <w:pPr>
        <w:jc w:val="both"/>
        <w:ind w:right="20" w:firstLine="283"/>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entrada al Planetario de Puebla “Mtro. Germán Martínez Hidalgo” con acceso a la proyección de estrellas,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 la función de cine en formato IMAX, a los talleres didácticos y juegos interactivos y, si fuera el caso, a la función de cine en formato Gran Horizonte:</w:t>
      </w:r>
    </w:p>
    <w:p>
      <w:pPr>
        <w:spacing w:after="0" w:line="28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General, por persona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bl>
    <w:p>
      <w:pPr>
        <w:spacing w:after="0" w:line="3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Menores de doce años, estudiantes sin presentar pasaporte cultural y maestros con credencial vigente,</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persona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64"/>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la entrada general los días martes, por cada dos personas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65"/>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Por la entrada general el último viernes de cada mes, por persona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64"/>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e) </w:t>
            </w:r>
            <w:r>
              <w:rPr>
                <w:rFonts w:ascii="Times New Roman" w:cs="Times New Roman" w:eastAsia="Times New Roman" w:hAnsi="Times New Roman"/>
                <w:sz w:val="20"/>
                <w:szCs w:val="20"/>
                <w:color w:val="auto"/>
                <w:w w:val="94"/>
              </w:rPr>
              <w:t>Por la entrada general los días 30 de abril, 10 de mayo y tercer domingo de junio, por cada dos personas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bl>
    <w:p>
      <w:pPr>
        <w:spacing w:after="0" w:line="3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Por la entrada general durante el periodo que se lleve a cabo la Feria de Puebla, presentando el boleto de</w:t>
      </w:r>
    </w:p>
    <w:p>
      <w:pPr>
        <w:spacing w:after="0" w:line="5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acceso a la misma, por persona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64"/>
        </w:trPr>
        <w:tc>
          <w:tcPr>
            <w:tcW w:w="8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Por la entrada general a la función de las 11 horas, los días sábados y domingos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bl>
    <w:p>
      <w:pPr>
        <w:spacing w:after="0" w:line="334"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Por la entrada general el mismo día de haber visitado la Biblioteca Palafoxiana, presentando el boleto de</w:t>
      </w:r>
    </w:p>
    <w:p>
      <w:pPr>
        <w:spacing w:after="0" w:line="5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acceso a la misma, por persona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bl>
    <w:p>
      <w:pPr>
        <w:spacing w:after="0" w:line="345" w:lineRule="exact"/>
        <w:rPr>
          <w:sz w:val="20"/>
          <w:szCs w:val="20"/>
          <w:color w:val="auto"/>
        </w:rPr>
      </w:pPr>
    </w:p>
    <w:p>
      <w:pPr>
        <w:jc w:val="both"/>
        <w:ind w:right="40" w:firstLine="283"/>
        <w:spacing w:after="0" w:line="281" w:lineRule="auto"/>
        <w:rPr>
          <w:sz w:val="20"/>
          <w:szCs w:val="20"/>
          <w:color w:val="auto"/>
        </w:rPr>
      </w:pPr>
      <w:r>
        <w:rPr>
          <w:rFonts w:ascii="Times New Roman" w:cs="Times New Roman" w:eastAsia="Times New Roman" w:hAnsi="Times New Roman"/>
          <w:sz w:val="20"/>
          <w:szCs w:val="20"/>
          <w:color w:val="auto"/>
        </w:rPr>
        <w:t>No pagarán los derechos por la función de cine en formato IMAX y por la función de cine en formato Gran Horizonte a que se refiere esta fracción, las personas con discapacidad o personas con credencial del INAPAM.</w:t>
      </w:r>
    </w:p>
    <w:p>
      <w:pPr>
        <w:spacing w:after="0" w:line="306" w:lineRule="exact"/>
        <w:rPr>
          <w:sz w:val="20"/>
          <w:szCs w:val="20"/>
          <w:color w:val="auto"/>
        </w:rPr>
      </w:pPr>
    </w:p>
    <w:p>
      <w:pPr>
        <w:jc w:val="both"/>
        <w:ind w:right="40" w:firstLine="283"/>
        <w:spacing w:after="0" w:line="284" w:lineRule="auto"/>
        <w:rPr>
          <w:sz w:val="20"/>
          <w:szCs w:val="20"/>
          <w:color w:val="auto"/>
        </w:rPr>
      </w:pPr>
      <w:r>
        <w:rPr>
          <w:rFonts w:ascii="Times New Roman" w:cs="Times New Roman" w:eastAsia="Times New Roman" w:hAnsi="Times New Roman"/>
          <w:sz w:val="20"/>
          <w:szCs w:val="20"/>
          <w:color w:val="auto"/>
        </w:rPr>
        <w:t>No aplicarán las cuotas establecidas en los incisos c), d), e) y f) a favor de grupos mayores de 20 personas en una misma función.</w:t>
      </w:r>
    </w:p>
    <w:p>
      <w:pPr>
        <w:spacing w:after="0" w:line="303"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ARTÍCULO 44.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Consejo Estatal de Coordinación del Sistema Nacional de Seguridad Pública</w:t>
      </w:r>
      <w:r>
        <w:rPr>
          <w:rFonts w:ascii="Times New Roman" w:cs="Times New Roman" w:eastAsia="Times New Roman" w:hAnsi="Times New Roman"/>
          <w:sz w:val="20"/>
          <w:szCs w:val="20"/>
          <w:color w:val="auto"/>
        </w:rPr>
        <w:t>, se causarán y pagarán de conformidad con las cuotas siguientes:</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la aplicación de la Evaluación de Control de Confianza,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$4,265.00</w:t>
            </w:r>
          </w:p>
        </w:tc>
      </w:tr>
    </w:tbl>
    <w:p>
      <w:pPr>
        <w:spacing w:after="0" w:line="294" w:lineRule="exact"/>
        <w:rPr>
          <w:sz w:val="20"/>
          <w:szCs w:val="20"/>
          <w:color w:val="auto"/>
        </w:rPr>
      </w:pPr>
    </w:p>
    <w:p>
      <w:pPr>
        <w:jc w:val="both"/>
        <w:ind w:right="20" w:firstLine="283"/>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ARTÍCULO 45. </w:t>
      </w:r>
      <w:r>
        <w:rPr>
          <w:rFonts w:ascii="Times New Roman" w:cs="Times New Roman" w:eastAsia="Times New Roman" w:hAnsi="Times New Roman"/>
          <w:sz w:val="20"/>
          <w:szCs w:val="20"/>
          <w:color w:val="auto"/>
        </w:rPr>
        <w:t>Los derechos por los servicios análogos de seguridad, custodia y vigilancia prestados por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la </w:t>
      </w:r>
      <w:r>
        <w:rPr>
          <w:rFonts w:ascii="Times New Roman" w:cs="Times New Roman" w:eastAsia="Times New Roman" w:hAnsi="Times New Roman"/>
          <w:sz w:val="20"/>
          <w:szCs w:val="20"/>
          <w:b w:val="1"/>
          <w:bCs w:val="1"/>
          <w:color w:val="auto"/>
        </w:rPr>
        <w:t>Corporación Auxiliar de Policía de Protección Ciudadana,</w:t>
      </w:r>
      <w:r>
        <w:rPr>
          <w:rFonts w:ascii="Times New Roman" w:cs="Times New Roman" w:eastAsia="Times New Roman" w:hAnsi="Times New Roman"/>
          <w:sz w:val="20"/>
          <w:szCs w:val="20"/>
          <w:color w:val="auto"/>
        </w:rPr>
        <w:t xml:space="preserve"> se causarán y pagarán de conformidad con las cuotas siguientes:</w:t>
      </w:r>
    </w:p>
    <w:p>
      <w:pPr>
        <w:spacing w:after="0" w:line="237"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Guardia Policial, por turno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11"/>
        </w:trPr>
        <w:tc>
          <w:tcPr>
            <w:tcW w:w="84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Guardia Policial equipado, con arma y chaleco, por turno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$445.00</w:t>
            </w:r>
          </w:p>
        </w:tc>
      </w:tr>
      <w:tr>
        <w:trPr>
          <w:trHeight w:val="514"/>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Custodio, por turno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$555.00</w:t>
            </w:r>
          </w:p>
        </w:tc>
      </w:tr>
      <w:tr>
        <w:trPr>
          <w:trHeight w:val="511"/>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Encargado de servicios, por turno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$600.00</w:t>
            </w:r>
          </w:p>
        </w:tc>
      </w:tr>
      <w:tr>
        <w:trPr>
          <w:trHeight w:val="511"/>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Comandante, por turno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$610.00</w:t>
            </w:r>
          </w:p>
        </w:tc>
      </w:tr>
      <w:p>
        <w:pPr>
          <w:sectPr>
            <w:pgSz w:w="12240" w:h="15840" w:orient="portrait"/>
            <w:cols w:equalWidth="0" w:num="1">
              <w:col w:w="9360"/>
            </w:cols>
            <w:pgMar w:left="1480" w:top="695" w:right="1400" w:bottom="707" w:gutter="0" w:footer="0" w:header="0"/>
          </w:sectPr>
        </w:pPr>
      </w:p>
      <w:bookmarkStart w:id="81" w:name="page82"/>
      <w:bookmarkEnd w:id="81"/>
    </w:tbl>
    <w:p>
      <w:pPr>
        <w:jc w:val="right"/>
        <w:spacing w:after="0" w:line="239" w:lineRule="auto"/>
        <w:rPr>
          <w:sz w:val="20"/>
          <w:szCs w:val="20"/>
          <w:color w:val="auto"/>
        </w:rPr>
      </w:pPr>
      <w:r>
        <w:rPr>
          <w:rFonts w:ascii="Times New Roman" w:cs="Times New Roman" w:eastAsia="Times New Roman" w:hAnsi="Times New Roman"/>
          <w:sz w:val="20"/>
          <w:szCs w:val="20"/>
          <w:color w:val="auto"/>
        </w:rPr>
        <w:t>83</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5">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color w:val="auto"/>
        </w:rPr>
        <w:t>Las cuotas a que se refieren las fracciones anteriores se consideran en turnos máximos de 12 horas por elemento.</w:t>
      </w:r>
    </w:p>
    <w:p>
      <w:pPr>
        <w:spacing w:after="0" w:line="27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Servicio de custodia personalizada, por turno de 12 horas:</w:t>
            </w:r>
          </w:p>
        </w:tc>
        <w:tc>
          <w:tcPr>
            <w:tcW w:w="800" w:type="dxa"/>
            <w:vAlign w:val="bottom"/>
          </w:tcPr>
          <w:p>
            <w:pPr>
              <w:spacing w:after="0"/>
              <w:rPr>
                <w:sz w:val="19"/>
                <w:szCs w:val="19"/>
                <w:color w:val="auto"/>
              </w:rPr>
            </w:pP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Categoría 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$875.00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Categoría B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$585.00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Patrulla con 2 Guardias Policiales (De 6 a 24 horas).........................................................................</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$3,290.00</w:t>
            </w:r>
          </w:p>
        </w:tc>
      </w:tr>
    </w:tbl>
    <w:p>
      <w:pPr>
        <w:spacing w:after="0" w:line="282" w:lineRule="exact"/>
        <w:rPr>
          <w:sz w:val="20"/>
          <w:szCs w:val="20"/>
          <w:color w:val="auto"/>
        </w:rPr>
      </w:pPr>
    </w:p>
    <w:p>
      <w:pPr>
        <w:ind w:right="40" w:firstLine="283"/>
        <w:spacing w:after="0" w:line="274" w:lineRule="auto"/>
        <w:rPr>
          <w:sz w:val="20"/>
          <w:szCs w:val="20"/>
          <w:color w:val="auto"/>
        </w:rPr>
      </w:pPr>
      <w:r>
        <w:rPr>
          <w:rFonts w:ascii="Times New Roman" w:cs="Times New Roman" w:eastAsia="Times New Roman" w:hAnsi="Times New Roman"/>
          <w:sz w:val="20"/>
          <w:szCs w:val="20"/>
          <w:color w:val="auto"/>
        </w:rPr>
        <w:t>Por los servicios prestados en este artículo los domingos y/o días festivos, se cobrará el doble de las cuotas antes citadas.</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los servicios de seguridad y vigilancia, a través del “Centro de Monitoreo”, por cada cámara, por mes:</w:t>
      </w:r>
    </w:p>
    <w:p>
      <w:pPr>
        <w:spacing w:after="0" w:line="27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Comercial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$1,080.00</w:t>
            </w:r>
          </w:p>
        </w:tc>
      </w:tr>
      <w:tr>
        <w:trPr>
          <w:trHeight w:val="502"/>
        </w:trPr>
        <w:tc>
          <w:tcPr>
            <w:tcW w:w="828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Residencial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$435.00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la evaluación de estudios de riesgo,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$585.00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46.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de Capacitación para el Trabajo</w:t>
      </w:r>
    </w:p>
    <w:p>
      <w:pPr>
        <w:spacing w:after="0" w:line="45"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del Estado de Puebla</w:t>
      </w:r>
      <w:r>
        <w:rPr>
          <w:rFonts w:ascii="Times New Roman" w:cs="Times New Roman" w:eastAsia="Times New Roman" w:hAnsi="Times New Roman"/>
          <w:sz w:val="20"/>
          <w:szCs w:val="20"/>
          <w:color w:val="auto"/>
        </w:rPr>
        <w:t>, se causarán y pagarán de conformidad con las cuotas siguientes:</w:t>
      </w:r>
    </w:p>
    <w:p>
      <w:pPr>
        <w:spacing w:after="0" w:line="27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curso regular de capacitación, por especialidad, por persona:</w:t>
      </w:r>
    </w:p>
    <w:p>
      <w:pPr>
        <w:spacing w:after="0" w:line="222" w:lineRule="exact"/>
        <w:rPr>
          <w:sz w:val="20"/>
          <w:szCs w:val="20"/>
          <w:color w:val="auto"/>
        </w:rPr>
      </w:pPr>
    </w:p>
    <w:tbl>
      <w:tblPr>
        <w:tblLayout w:type="fixed"/>
        <w:tblInd w:w="1230" w:type="dxa"/>
        <w:tblCellMar>
          <w:top w:w="0" w:type="dxa"/>
          <w:left w:w="0" w:type="dxa"/>
          <w:bottom w:w="0" w:type="dxa"/>
          <w:right w:w="0" w:type="dxa"/>
        </w:tblCellMar>
      </w:tblPr>
      <w:tr>
        <w:trPr>
          <w:trHeight w:val="266"/>
        </w:trPr>
        <w:tc>
          <w:tcPr>
            <w:tcW w:w="2120" w:type="dxa"/>
            <w:vAlign w:val="bottom"/>
            <w:tcBorders>
              <w:top w:val="single" w:sz="8" w:color="auto"/>
              <w:left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4"/>
              </w:rPr>
              <w:t>Zona</w:t>
            </w:r>
          </w:p>
        </w:tc>
        <w:tc>
          <w:tcPr>
            <w:tcW w:w="238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Zona</w:t>
            </w:r>
          </w:p>
        </w:tc>
        <w:tc>
          <w:tcPr>
            <w:tcW w:w="242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Zona</w:t>
            </w:r>
          </w:p>
        </w:tc>
      </w:tr>
      <w:tr>
        <w:trPr>
          <w:trHeight w:val="281"/>
        </w:trPr>
        <w:tc>
          <w:tcPr>
            <w:tcW w:w="21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rPr>
              <w:t>A</w:t>
            </w:r>
          </w:p>
        </w:tc>
        <w:tc>
          <w:tcPr>
            <w:tcW w:w="2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9"/>
              </w:rPr>
              <w:t>B</w:t>
            </w:r>
          </w:p>
        </w:tc>
        <w:tc>
          <w:tcPr>
            <w:tcW w:w="2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b w:val="1"/>
                <w:bCs w:val="1"/>
                <w:color w:val="auto"/>
                <w:w w:val="91"/>
              </w:rPr>
              <w:t>C</w:t>
            </w:r>
          </w:p>
        </w:tc>
      </w:tr>
      <w:tr>
        <w:trPr>
          <w:trHeight w:val="262"/>
        </w:trPr>
        <w:tc>
          <w:tcPr>
            <w:tcW w:w="2120" w:type="dxa"/>
            <w:vAlign w:val="bottom"/>
            <w:tcBorders>
              <w:left w:val="single" w:sz="8" w:color="auto"/>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$485.00</w:t>
            </w:r>
          </w:p>
        </w:tc>
        <w:tc>
          <w:tcPr>
            <w:tcW w:w="23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w w:val="99"/>
              </w:rPr>
              <w:t>$395.00</w:t>
            </w:r>
          </w:p>
        </w:tc>
        <w:tc>
          <w:tcPr>
            <w:tcW w:w="24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18"/>
                <w:szCs w:val="18"/>
                <w:color w:val="auto"/>
              </w:rPr>
              <w:t>$345.00</w:t>
            </w:r>
          </w:p>
        </w:tc>
      </w:tr>
    </w:tbl>
    <w:p>
      <w:pPr>
        <w:spacing w:after="0" w:line="270" w:lineRule="exact"/>
        <w:rPr>
          <w:sz w:val="20"/>
          <w:szCs w:val="20"/>
          <w:color w:val="auto"/>
        </w:rPr>
      </w:pPr>
    </w:p>
    <w:p>
      <w:pPr>
        <w:ind w:right="20" w:firstLine="283"/>
        <w:spacing w:after="0" w:line="274" w:lineRule="auto"/>
        <w:rPr>
          <w:sz w:val="20"/>
          <w:szCs w:val="20"/>
          <w:color w:val="auto"/>
        </w:rPr>
      </w:pPr>
      <w:r>
        <w:rPr>
          <w:rFonts w:ascii="Times New Roman" w:cs="Times New Roman" w:eastAsia="Times New Roman" w:hAnsi="Times New Roman"/>
          <w:sz w:val="20"/>
          <w:szCs w:val="20"/>
          <w:color w:val="auto"/>
        </w:rPr>
        <w:t>Para efectos del pago de los derechos a que se refiere esta fracción, el Organismo publicará y dará a conocer las zonas de referencia.</w:t>
      </w:r>
    </w:p>
    <w:p>
      <w:pPr>
        <w:spacing w:after="0" w:line="250" w:lineRule="exact"/>
        <w:rPr>
          <w:sz w:val="20"/>
          <w:szCs w:val="20"/>
          <w:color w:val="auto"/>
        </w:rPr>
      </w:pPr>
    </w:p>
    <w:p>
      <w:pPr>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los cursos de capacitación en los Centros de Entrenamiento Certificados y Autorizados, en la Unidad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Amozoc y Unidad Puebla: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Neumática básica y/o avanzada.............................................................................................................</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504"/>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Electroneumática Industrial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Detección y corrección de fallas de sistemas neumáticos y electroneumáticas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Sensores Industriales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Controlador Lógico Programable Simatic Básico y/o avanzado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Controlador Lógico Programable Codesys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502"/>
        </w:trPr>
        <w:tc>
          <w:tcPr>
            <w:tcW w:w="82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Comunicación Industrial .......................................................................................................................</w:t>
            </w:r>
          </w:p>
        </w:tc>
        <w:tc>
          <w:tcPr>
            <w:tcW w:w="8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bl>
    <w:p>
      <w:pPr>
        <w:spacing w:after="0" w:line="285"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los servicios relacionados con la Capacitación Basados en Estándares de Competencia, en Evaluación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 competencia de candidatos (EC0076), por persona:</w:t>
      </w:r>
    </w:p>
    <w:p>
      <w:pPr>
        <w:spacing w:after="0" w:line="28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$780.00</w:t>
            </w:r>
          </w:p>
        </w:tc>
      </w:tr>
      <w:p>
        <w:pPr>
          <w:sectPr>
            <w:pgSz w:w="12240" w:h="15840" w:orient="portrait"/>
            <w:cols w:equalWidth="0" w:num="1">
              <w:col w:w="9360"/>
            </w:cols>
            <w:pgMar w:left="1420" w:top="707" w:right="1460" w:bottom="644" w:gutter="0" w:footer="0" w:header="0"/>
          </w:sectPr>
        </w:pPr>
      </w:p>
      <w:bookmarkStart w:id="82" w:name="page83"/>
      <w:bookmarkEnd w:id="82"/>
    </w:tbl>
    <w:p>
      <w:pPr>
        <w:spacing w:after="0" w:line="239" w:lineRule="auto"/>
        <w:rPr>
          <w:sz w:val="20"/>
          <w:szCs w:val="20"/>
          <w:color w:val="auto"/>
        </w:rPr>
      </w:pPr>
      <w:r>
        <w:rPr>
          <w:rFonts w:ascii="Times New Roman" w:cs="Times New Roman" w:eastAsia="Times New Roman" w:hAnsi="Times New Roman"/>
          <w:sz w:val="20"/>
          <w:szCs w:val="20"/>
          <w:color w:val="auto"/>
        </w:rPr>
        <w:t>84</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evaluación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$1,865.00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Por certificación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bl>
    <w:p>
      <w:pPr>
        <w:spacing w:after="0" w:line="326"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los servicios relacionados con la Capacitación Basados en Estándares de Competencia en atención 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ciudadano en el sector público (EC0105), por persona: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$570.00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Evaluación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$725.00</w:t>
            </w:r>
          </w:p>
        </w:tc>
      </w:tr>
      <w:tr>
        <w:trPr>
          <w:trHeight w:val="504"/>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Certificación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los servicios relacionados con la Capacitación Basados en Estándares de Competencia en la operación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vehículo unitario, taxi terrestre (EC0461), por persona: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$570.00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Evaluación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04"/>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Certificación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los servicios relacionados con la Capacitación Basados en Estándares de Competencia en la operación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vehículo colectivo, Van (EC0460), por persona: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 .....................................................................................................................................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$570.00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Evaluación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$675.00</w:t>
            </w:r>
          </w:p>
        </w:tc>
      </w:tr>
      <w:tr>
        <w:trPr>
          <w:trHeight w:val="504"/>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Certificación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$310.00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los servicios relacionados con la Capacitación Basados en Estándares de Competencia en la operación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autobús urbano (EC0459), por persona: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$570.00</w:t>
            </w:r>
          </w:p>
        </w:tc>
      </w:tr>
      <w:tr>
        <w:trPr>
          <w:trHeight w:val="502"/>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Evaluación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$880.00</w:t>
            </w:r>
          </w:p>
        </w:tc>
      </w:tr>
      <w:tr>
        <w:trPr>
          <w:trHeight w:val="504"/>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Certificación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bl>
    <w:p>
      <w:pPr>
        <w:spacing w:after="0" w:line="282"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los servicios relacionados con la Capacitación Basados en Estándares de Competencia en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impartición de cursos de formación de capital humano, de manera presencial grupal (EC0217), por persona:</w:t>
      </w:r>
    </w:p>
    <w:p>
      <w:pPr>
        <w:spacing w:after="0" w:line="243"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16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w:t>
            </w:r>
          </w:p>
        </w:tc>
        <w:tc>
          <w:tcPr>
            <w:tcW w:w="7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 $935.00</w:t>
            </w:r>
          </w:p>
        </w:tc>
      </w:tr>
      <w:tr>
        <w:trPr>
          <w:trHeight w:val="502"/>
        </w:trPr>
        <w:tc>
          <w:tcPr>
            <w:tcW w:w="1620" w:type="dxa"/>
            <w:vAlign w:val="bottom"/>
          </w:tcPr>
          <w:p>
            <w:pPr>
              <w:spacing w:after="0"/>
              <w:rPr>
                <w:sz w:val="20"/>
                <w:szCs w:val="20"/>
                <w:color w:val="auto"/>
              </w:rPr>
            </w:pPr>
            <w:r>
              <w:rPr>
                <w:rFonts w:ascii="Times New Roman" w:cs="Times New Roman" w:eastAsia="Times New Roman" w:hAnsi="Times New Roman"/>
                <w:sz w:val="4"/>
                <w:szCs w:val="4"/>
                <w:b w:val="1"/>
                <w:bCs w:val="1"/>
                <w:color w:val="auto"/>
                <w:w w:val="96"/>
              </w:rPr>
              <w:t xml:space="preserve">b) </w:t>
            </w:r>
            <w:r>
              <w:rPr>
                <w:rFonts w:ascii="Times New Roman" w:cs="Times New Roman" w:eastAsia="Times New Roman" w:hAnsi="Times New Roman"/>
                <w:sz w:val="4"/>
                <w:szCs w:val="4"/>
                <w:color w:val="auto"/>
                <w:w w:val="96"/>
              </w:rPr>
              <w:t>Por Evaluación .......................................................................................................................................</w:t>
            </w:r>
          </w:p>
        </w:tc>
        <w:tc>
          <w:tcPr>
            <w:tcW w:w="7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$1,555.00</w:t>
            </w:r>
          </w:p>
        </w:tc>
      </w:tr>
      <w:tr>
        <w:trPr>
          <w:trHeight w:val="504"/>
        </w:trPr>
        <w:tc>
          <w:tcPr>
            <w:tcW w:w="16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Certificación</w:t>
            </w:r>
          </w:p>
        </w:tc>
        <w:tc>
          <w:tcPr>
            <w:tcW w:w="74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 $520.00</w:t>
            </w:r>
          </w:p>
        </w:tc>
      </w:tr>
    </w:tbl>
    <w:p>
      <w:pPr>
        <w:spacing w:after="0" w:line="282"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los servicios relacionados con la Capacitación Basados en Estándares de Competencia en el diseño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cursos de formación de capital humano de manera presencial grupal, sus instrumentos de evaluación y manuales del curso (EC0301), por persona:</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Capacitación ......................................................................................................................................</w:t>
            </w:r>
          </w:p>
        </w:tc>
        <w:tc>
          <w:tcPr>
            <w:tcW w:w="6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$935.00</w:t>
            </w:r>
          </w:p>
        </w:tc>
      </w:tr>
      <w:p>
        <w:pPr>
          <w:sectPr>
            <w:pgSz w:w="12240" w:h="15840" w:orient="portrait"/>
            <w:cols w:equalWidth="0" w:num="1">
              <w:col w:w="9360"/>
            </w:cols>
            <w:pgMar w:left="1480" w:top="695" w:right="1400" w:bottom="592" w:gutter="0" w:footer="0" w:header="0"/>
          </w:sectPr>
        </w:pPr>
      </w:p>
      <w:bookmarkStart w:id="83" w:name="page84"/>
      <w:bookmarkEnd w:id="83"/>
    </w:tbl>
    <w:p>
      <w:pPr>
        <w:ind w:left="9160"/>
        <w:spacing w:after="0" w:line="239" w:lineRule="auto"/>
        <w:rPr>
          <w:sz w:val="20"/>
          <w:szCs w:val="20"/>
          <w:color w:val="auto"/>
        </w:rPr>
      </w:pPr>
      <w:r>
        <w:rPr>
          <w:rFonts w:ascii="Times New Roman" w:cs="Times New Roman" w:eastAsia="Times New Roman" w:hAnsi="Times New Roman"/>
          <w:sz w:val="20"/>
          <w:szCs w:val="20"/>
          <w:color w:val="auto"/>
        </w:rPr>
        <w:t>85</w:t>
      </w:r>
    </w:p>
    <w:p>
      <w:pPr>
        <w:spacing w:after="0" w:line="25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6">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tabs>
          <w:tab w:leader="dot" w:pos="8540" w:val="left"/>
        </w:tabs>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Evaluación</w:t>
      </w:r>
      <w:r>
        <w:rPr>
          <w:sz w:val="20"/>
          <w:szCs w:val="20"/>
          <w:color w:val="auto"/>
        </w:rPr>
        <w:tab/>
      </w:r>
      <w:r>
        <w:rPr>
          <w:rFonts w:ascii="Times New Roman" w:cs="Times New Roman" w:eastAsia="Times New Roman" w:hAnsi="Times New Roman"/>
          <w:sz w:val="20"/>
          <w:szCs w:val="20"/>
          <w:color w:val="auto"/>
        </w:rPr>
        <w:t>$1,140.00</w:t>
      </w:r>
    </w:p>
    <w:p>
      <w:pPr>
        <w:spacing w:after="0" w:line="316" w:lineRule="exact"/>
        <w:rPr>
          <w:sz w:val="20"/>
          <w:szCs w:val="20"/>
          <w:color w:val="auto"/>
        </w:rPr>
      </w:pPr>
    </w:p>
    <w:p>
      <w:pPr>
        <w:ind w:left="280"/>
        <w:spacing w:after="0" w:line="239" w:lineRule="auto"/>
        <w:tabs>
          <w:tab w:leader="dot" w:pos="8680" w:val="left"/>
        </w:tabs>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Certificación</w:t>
      </w:r>
      <w:r>
        <w:rPr>
          <w:sz w:val="20"/>
          <w:szCs w:val="20"/>
          <w:color w:val="auto"/>
        </w:rPr>
        <w:tab/>
      </w:r>
      <w:r>
        <w:rPr>
          <w:rFonts w:ascii="Times New Roman" w:cs="Times New Roman" w:eastAsia="Times New Roman" w:hAnsi="Times New Roman"/>
          <w:sz w:val="20"/>
          <w:szCs w:val="20"/>
          <w:color w:val="auto"/>
        </w:rPr>
        <w:t>$520.00</w:t>
      </w:r>
    </w:p>
    <w:p>
      <w:pPr>
        <w:spacing w:after="0" w:line="324" w:lineRule="exact"/>
        <w:rPr>
          <w:sz w:val="20"/>
          <w:szCs w:val="20"/>
          <w:color w:val="auto"/>
        </w:rPr>
      </w:pPr>
    </w:p>
    <w:p>
      <w:pPr>
        <w:ind w:right="20" w:firstLine="283"/>
        <w:spacing w:after="0" w:line="274" w:lineRule="auto"/>
        <w:rPr>
          <w:sz w:val="20"/>
          <w:szCs w:val="20"/>
          <w:color w:val="auto"/>
        </w:rPr>
      </w:pPr>
      <w:r>
        <w:rPr>
          <w:rFonts w:ascii="Times New Roman" w:cs="Times New Roman" w:eastAsia="Times New Roman" w:hAnsi="Times New Roman"/>
          <w:sz w:val="20"/>
          <w:szCs w:val="20"/>
          <w:color w:val="auto"/>
        </w:rPr>
        <w:t>La capacitación a que se refieren las fracciones de la II a la IX de este artículo, se impartirá a grupos con un mínimo de 18 personas cada uno.</w:t>
      </w:r>
    </w:p>
    <w:p>
      <w:pPr>
        <w:spacing w:after="0" w:line="291" w:lineRule="exact"/>
        <w:rPr>
          <w:sz w:val="20"/>
          <w:szCs w:val="20"/>
          <w:color w:val="auto"/>
        </w:rPr>
      </w:pPr>
    </w:p>
    <w:p>
      <w:pPr>
        <w:ind w:right="20" w:firstLine="283"/>
        <w:spacing w:after="0" w:line="274" w:lineRule="auto"/>
        <w:rPr>
          <w:sz w:val="20"/>
          <w:szCs w:val="20"/>
          <w:color w:val="auto"/>
        </w:rPr>
      </w:pPr>
      <w:r>
        <w:rPr>
          <w:rFonts w:ascii="Times New Roman" w:cs="Times New Roman" w:eastAsia="Times New Roman" w:hAnsi="Times New Roman"/>
          <w:sz w:val="20"/>
          <w:szCs w:val="20"/>
          <w:color w:val="auto"/>
        </w:rPr>
        <w:t>Al término de la capacitación se entregará una constancia con validez oficial de la Secretaría de Educación Pública (SEP).</w:t>
      </w:r>
    </w:p>
    <w:p>
      <w:pPr>
        <w:spacing w:after="0" w:line="291" w:lineRule="exact"/>
        <w:rPr>
          <w:sz w:val="20"/>
          <w:szCs w:val="20"/>
          <w:color w:val="auto"/>
        </w:rPr>
      </w:pPr>
    </w:p>
    <w:p>
      <w:pPr>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ARTÍCULO 47.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de Seguridad y Servicios Sociales de los Trabajadores al Servicio de los Poderes del Estado de Puebla, </w:t>
      </w:r>
      <w:r>
        <w:rPr>
          <w:rFonts w:ascii="Times New Roman" w:cs="Times New Roman" w:eastAsia="Times New Roman" w:hAnsi="Times New Roman"/>
          <w:sz w:val="20"/>
          <w:szCs w:val="20"/>
          <w:color w:val="auto"/>
        </w:rPr>
        <w:t>se causarán y pagarán de conformidad con</w:t>
      </w:r>
    </w:p>
    <w:p>
      <w:pPr>
        <w:spacing w:after="0" w:line="9"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las cuotas siguientes:</w:t>
            </w:r>
          </w:p>
        </w:tc>
        <w:tc>
          <w:tcPr>
            <w:tcW w:w="560" w:type="dxa"/>
            <w:vAlign w:val="bottom"/>
          </w:tcPr>
          <w:p>
            <w:pPr>
              <w:spacing w:after="0"/>
              <w:rPr>
                <w:sz w:val="19"/>
                <w:szCs w:val="19"/>
                <w:color w:val="auto"/>
              </w:rPr>
            </w:pPr>
          </w:p>
        </w:tc>
      </w:tr>
      <w:tr>
        <w:trPr>
          <w:trHeight w:val="545"/>
        </w:trPr>
        <w:tc>
          <w:tcPr>
            <w:tcW w:w="88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Reposición de gafete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$20.00</w:t>
            </w:r>
          </w:p>
        </w:tc>
      </w:tr>
      <w:tr>
        <w:trPr>
          <w:trHeight w:val="543"/>
        </w:trPr>
        <w:tc>
          <w:tcPr>
            <w:tcW w:w="880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Reposición de credencial ...........................................................................................................................</w:t>
            </w:r>
          </w:p>
        </w:tc>
        <w:tc>
          <w:tcPr>
            <w:tcW w:w="5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$40.00</w:t>
            </w:r>
          </w:p>
        </w:tc>
      </w:tr>
      <w:tr>
        <w:trPr>
          <w:trHeight w:val="545"/>
        </w:trPr>
        <w:tc>
          <w:tcPr>
            <w:tcW w:w="88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III. </w:t>
            </w:r>
            <w:r>
              <w:rPr>
                <w:rFonts w:ascii="Times New Roman" w:cs="Times New Roman" w:eastAsia="Times New Roman" w:hAnsi="Times New Roman"/>
                <w:sz w:val="20"/>
                <w:szCs w:val="20"/>
                <w:color w:val="auto"/>
                <w:w w:val="96"/>
              </w:rPr>
              <w:t>Por la expedición de constancias y certificados que incluye forma oficial de reproducción restringida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48.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Acatlán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Osorio</w:t>
            </w:r>
            <w:r>
              <w:rPr>
                <w:rFonts w:ascii="Times New Roman" w:cs="Times New Roman" w:eastAsia="Times New Roman" w:hAnsi="Times New Roman"/>
                <w:sz w:val="20"/>
                <w:szCs w:val="20"/>
                <w:color w:val="auto"/>
              </w:rPr>
              <w:t>, 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ficha de examen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cuota de inscripción o reinscripción..................................................................................................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examen de inglés general para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Taller de inglés para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$1,245.00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Equivalencia y convalidación, por cada uno:</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asignatura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examen o protocolo profesional....................................................................................................</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curso de verano, por alumno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curso, por persona:</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Alumnos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r>
        <w:trPr>
          <w:trHeight w:val="504"/>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Público en General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$520.00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Por curso de tecnología JAVA para el desarrollo de aplicaciones para Internet ..............................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$3,105.00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curso básico de Silverlight (XAML)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$2,070.00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curso básico de desarrollo de aplicaciones móviles para Windows phone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$7,245.00</w:t>
            </w:r>
          </w:p>
        </w:tc>
      </w:tr>
      <w:p>
        <w:pPr>
          <w:sectPr>
            <w:pgSz w:w="12240" w:h="15840" w:orient="portrait"/>
            <w:cols w:equalWidth="0" w:num="1">
              <w:col w:w="9360"/>
            </w:cols>
            <w:pgMar w:left="1420" w:top="707" w:right="1460" w:bottom="608" w:gutter="0" w:footer="0" w:header="0"/>
          </w:sectPr>
        </w:pPr>
      </w:p>
      <w:bookmarkStart w:id="84" w:name="page85"/>
      <w:bookmarkEnd w:id="84"/>
    </w:tbl>
    <w:p>
      <w:pPr>
        <w:spacing w:after="0" w:line="239" w:lineRule="auto"/>
        <w:rPr>
          <w:sz w:val="20"/>
          <w:szCs w:val="20"/>
          <w:color w:val="auto"/>
        </w:rPr>
      </w:pPr>
      <w:r>
        <w:rPr>
          <w:rFonts w:ascii="Times New Roman" w:cs="Times New Roman" w:eastAsia="Times New Roman" w:hAnsi="Times New Roman"/>
          <w:sz w:val="20"/>
          <w:szCs w:val="20"/>
          <w:color w:val="auto"/>
        </w:rPr>
        <w:t>86</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XII. </w:t>
            </w:r>
            <w:r>
              <w:rPr>
                <w:rFonts w:ascii="Times New Roman" w:cs="Times New Roman" w:eastAsia="Times New Roman" w:hAnsi="Times New Roman"/>
                <w:sz w:val="20"/>
                <w:szCs w:val="20"/>
                <w:color w:val="auto"/>
                <w:w w:val="96"/>
              </w:rPr>
              <w:t>Por curso de sistema operativo Windows o Linux, por cada uno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XIII. </w:t>
            </w:r>
            <w:r>
              <w:rPr>
                <w:rFonts w:ascii="Times New Roman" w:cs="Times New Roman" w:eastAsia="Times New Roman" w:hAnsi="Times New Roman"/>
                <w:sz w:val="20"/>
                <w:szCs w:val="20"/>
                <w:color w:val="auto"/>
                <w:w w:val="96"/>
              </w:rPr>
              <w:t>Por curso de principios básicos de redes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XIV. </w:t>
            </w:r>
            <w:r>
              <w:rPr>
                <w:rFonts w:ascii="Times New Roman" w:cs="Times New Roman" w:eastAsia="Times New Roman" w:hAnsi="Times New Roman"/>
                <w:sz w:val="20"/>
                <w:szCs w:val="20"/>
                <w:color w:val="auto"/>
                <w:w w:val="96"/>
              </w:rPr>
              <w:t>Por curso-diplomado de inglés a usuarios externos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XV. </w:t>
            </w:r>
            <w:r>
              <w:rPr>
                <w:rFonts w:ascii="Times New Roman" w:cs="Times New Roman" w:eastAsia="Times New Roman" w:hAnsi="Times New Roman"/>
                <w:sz w:val="20"/>
                <w:szCs w:val="20"/>
                <w:color w:val="auto"/>
                <w:w w:val="96"/>
              </w:rPr>
              <w:t>Por curso básico de instalación o configuración del sistema operativo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XVI. </w:t>
            </w:r>
            <w:r>
              <w:rPr>
                <w:rFonts w:ascii="Times New Roman" w:cs="Times New Roman" w:eastAsia="Times New Roman" w:hAnsi="Times New Roman"/>
                <w:sz w:val="20"/>
                <w:szCs w:val="20"/>
                <w:color w:val="auto"/>
                <w:w w:val="96"/>
              </w:rPr>
              <w:t>Por curso de inglés (Avance de módulos)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XVII. </w:t>
            </w:r>
            <w:r>
              <w:rPr>
                <w:rFonts w:ascii="Times New Roman" w:cs="Times New Roman" w:eastAsia="Times New Roman" w:hAnsi="Times New Roman"/>
                <w:sz w:val="20"/>
                <w:szCs w:val="20"/>
                <w:color w:val="auto"/>
                <w:w w:val="97"/>
              </w:rPr>
              <w:t>Por el curso o seminario de titulación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$4,140.00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XVIII. </w:t>
            </w:r>
            <w:r>
              <w:rPr>
                <w:rFonts w:ascii="Times New Roman" w:cs="Times New Roman" w:eastAsia="Times New Roman" w:hAnsi="Times New Roman"/>
                <w:sz w:val="20"/>
                <w:szCs w:val="20"/>
                <w:color w:val="auto"/>
                <w:w w:val="95"/>
              </w:rPr>
              <w:t>Por ciclo de conferencias, por cada una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XIX. </w:t>
            </w:r>
            <w:r>
              <w:rPr>
                <w:rFonts w:ascii="Times New Roman" w:cs="Times New Roman" w:eastAsia="Times New Roman" w:hAnsi="Times New Roman"/>
                <w:sz w:val="20"/>
                <w:szCs w:val="20"/>
                <w:color w:val="auto"/>
                <w:w w:val="96"/>
              </w:rPr>
              <w:t>Por congreso nacional de ciencia y tecnología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 </w:t>
            </w:r>
            <w:r>
              <w:rPr>
                <w:rFonts w:ascii="Times New Roman" w:cs="Times New Roman" w:eastAsia="Times New Roman" w:hAnsi="Times New Roman"/>
                <w:sz w:val="20"/>
                <w:szCs w:val="20"/>
                <w:color w:val="auto"/>
                <w:w w:val="95"/>
              </w:rPr>
              <w:t>Por expedición de kárdex........................................................................................................................</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XXI. </w:t>
            </w:r>
            <w:r>
              <w:rPr>
                <w:rFonts w:ascii="Times New Roman" w:cs="Times New Roman" w:eastAsia="Times New Roman" w:hAnsi="Times New Roman"/>
                <w:sz w:val="20"/>
                <w:szCs w:val="20"/>
                <w:color w:val="auto"/>
                <w:w w:val="95"/>
              </w:rPr>
              <w:t>Por la expedición de constancias, por cada una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XXII. </w:t>
            </w:r>
            <w:r>
              <w:rPr>
                <w:rFonts w:ascii="Times New Roman" w:cs="Times New Roman" w:eastAsia="Times New Roman" w:hAnsi="Times New Roman"/>
                <w:sz w:val="20"/>
                <w:szCs w:val="20"/>
                <w:color w:val="auto"/>
                <w:w w:val="95"/>
              </w:rPr>
              <w:t>Por la constancia de liberación de cursos de inglés de 6 niveles escolarizados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XXIII. </w:t>
            </w:r>
            <w:r>
              <w:rPr>
                <w:rFonts w:ascii="Times New Roman" w:cs="Times New Roman" w:eastAsia="Times New Roman" w:hAnsi="Times New Roman"/>
                <w:sz w:val="20"/>
                <w:szCs w:val="20"/>
                <w:color w:val="auto"/>
                <w:w w:val="95"/>
              </w:rPr>
              <w:t>Por la reposición de boleta de calificaciones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XXIV. </w:t>
            </w:r>
            <w:r>
              <w:rPr>
                <w:rFonts w:ascii="Times New Roman" w:cs="Times New Roman" w:eastAsia="Times New Roman" w:hAnsi="Times New Roman"/>
                <w:sz w:val="20"/>
                <w:szCs w:val="20"/>
                <w:color w:val="auto"/>
                <w:w w:val="97"/>
              </w:rPr>
              <w:t>Por la reposición de certificado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$1,190.00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XXV. </w:t>
            </w:r>
            <w:r>
              <w:rPr>
                <w:rFonts w:ascii="Times New Roman" w:cs="Times New Roman" w:eastAsia="Times New Roman" w:hAnsi="Times New Roman"/>
                <w:sz w:val="20"/>
                <w:szCs w:val="20"/>
                <w:color w:val="auto"/>
                <w:w w:val="96"/>
              </w:rPr>
              <w:t>Por la expedición de certificado parcial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XXVI. </w:t>
            </w:r>
            <w:r>
              <w:rPr>
                <w:rFonts w:ascii="Times New Roman" w:cs="Times New Roman" w:eastAsia="Times New Roman" w:hAnsi="Times New Roman"/>
                <w:sz w:val="20"/>
                <w:szCs w:val="20"/>
                <w:color w:val="auto"/>
                <w:w w:val="96"/>
              </w:rPr>
              <w:t>Por la expedición de certificado definitivo y carta de pasante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$880.00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XXVII. </w:t>
            </w:r>
            <w:r>
              <w:rPr>
                <w:rFonts w:ascii="Times New Roman" w:cs="Times New Roman" w:eastAsia="Times New Roman" w:hAnsi="Times New Roman"/>
                <w:sz w:val="20"/>
                <w:szCs w:val="20"/>
                <w:color w:val="auto"/>
                <w:w w:val="96"/>
              </w:rPr>
              <w:t>Por la reposición de carta de pasante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XXVIII. </w:t>
            </w:r>
            <w:r>
              <w:rPr>
                <w:rFonts w:ascii="Times New Roman" w:cs="Times New Roman" w:eastAsia="Times New Roman" w:hAnsi="Times New Roman"/>
                <w:sz w:val="20"/>
                <w:szCs w:val="20"/>
                <w:color w:val="auto"/>
              </w:rPr>
              <w:t>Por el trámite de:</w:t>
            </w:r>
          </w:p>
        </w:tc>
        <w:tc>
          <w:tcPr>
            <w:tcW w:w="1000" w:type="dxa"/>
            <w:vAlign w:val="bottom"/>
          </w:tcPr>
          <w:p>
            <w:pPr>
              <w:spacing w:after="0"/>
              <w:rPr>
                <w:sz w:val="24"/>
                <w:szCs w:val="24"/>
                <w:color w:val="auto"/>
              </w:rPr>
            </w:pP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Expedición de título y cédula profesional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$3,620.00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Por duplicado de título profesional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$2,070.00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Por corrección o reposición de cédula profesional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…$2,070.00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d) </w:t>
            </w:r>
            <w:r>
              <w:rPr>
                <w:rFonts w:ascii="Times New Roman" w:cs="Times New Roman" w:eastAsia="Times New Roman" w:hAnsi="Times New Roman"/>
                <w:sz w:val="20"/>
                <w:szCs w:val="20"/>
                <w:color w:val="auto"/>
                <w:w w:val="96"/>
              </w:rPr>
              <w:t>Por duplicado de cédula profesional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$830.00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XXIX. </w:t>
            </w:r>
            <w:r>
              <w:rPr>
                <w:rFonts w:ascii="Times New Roman" w:cs="Times New Roman" w:eastAsia="Times New Roman" w:hAnsi="Times New Roman"/>
                <w:sz w:val="20"/>
                <w:szCs w:val="20"/>
                <w:color w:val="auto"/>
                <w:w w:val="95"/>
              </w:rPr>
              <w:t>Por la reposición de credencial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3"/>
              </w:rPr>
              <w:t xml:space="preserve">XXX. </w:t>
            </w:r>
            <w:r>
              <w:rPr>
                <w:rFonts w:ascii="Times New Roman" w:cs="Times New Roman" w:eastAsia="Times New Roman" w:hAnsi="Times New Roman"/>
                <w:sz w:val="20"/>
                <w:szCs w:val="20"/>
                <w:color w:val="auto"/>
                <w:w w:val="93"/>
              </w:rPr>
              <w:t>Por certificación de documentos que obran en los archivos del Instituto, por cada hoja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XXXI. </w:t>
            </w:r>
            <w:r>
              <w:rPr>
                <w:rFonts w:ascii="Times New Roman" w:cs="Times New Roman" w:eastAsia="Times New Roman" w:hAnsi="Times New Roman"/>
                <w:sz w:val="20"/>
                <w:szCs w:val="20"/>
                <w:color w:val="auto"/>
                <w:w w:val="97"/>
              </w:rPr>
              <w:t>Por la legalización de documentos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r>
        <w:trPr>
          <w:trHeight w:val="545"/>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5"/>
              </w:rPr>
              <w:t xml:space="preserve">XXXII. </w:t>
            </w:r>
            <w:r>
              <w:rPr>
                <w:rFonts w:ascii="Times New Roman" w:cs="Times New Roman" w:eastAsia="Times New Roman" w:hAnsi="Times New Roman"/>
                <w:sz w:val="20"/>
                <w:szCs w:val="20"/>
                <w:color w:val="auto"/>
                <w:w w:val="95"/>
              </w:rPr>
              <w:t>Por el seguro de vida estudiantil, por semestre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2"/>
        </w:trPr>
        <w:tc>
          <w:tcPr>
            <w:tcW w:w="80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XXXIII. </w:t>
            </w:r>
            <w:r>
              <w:rPr>
                <w:rFonts w:ascii="Times New Roman" w:cs="Times New Roman" w:eastAsia="Times New Roman" w:hAnsi="Times New Roman"/>
                <w:sz w:val="20"/>
                <w:szCs w:val="20"/>
                <w:color w:val="auto"/>
                <w:w w:val="96"/>
              </w:rPr>
              <w:t>Por seguro de vida en residencia, por semestre .............................................................................</w:t>
            </w:r>
          </w:p>
        </w:tc>
        <w:tc>
          <w:tcPr>
            <w:tcW w:w="1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p>
        <w:pPr>
          <w:sectPr>
            <w:pgSz w:w="12240" w:h="15840" w:orient="portrait"/>
            <w:cols w:equalWidth="0" w:num="1">
              <w:col w:w="9360"/>
            </w:cols>
            <w:pgMar w:left="1480" w:top="695" w:right="1400" w:bottom="608" w:gutter="0" w:footer="0" w:header="0"/>
          </w:sectPr>
        </w:pPr>
      </w:p>
      <w:bookmarkStart w:id="85" w:name="page86"/>
      <w:bookmarkEnd w:id="85"/>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87</w:t>
            </w:r>
          </w:p>
        </w:tc>
      </w:tr>
      <w:tr>
        <w:trPr>
          <w:trHeight w:val="45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XXXIV. </w:t>
            </w:r>
            <w:r>
              <w:rPr>
                <w:rFonts w:ascii="Times New Roman" w:cs="Times New Roman" w:eastAsia="Times New Roman" w:hAnsi="Times New Roman"/>
                <w:sz w:val="20"/>
                <w:szCs w:val="20"/>
                <w:color w:val="auto"/>
              </w:rPr>
              <w:t>Por reposición de acta de examen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XXXV. </w:t>
            </w:r>
            <w:r>
              <w:rPr>
                <w:rFonts w:ascii="Times New Roman" w:cs="Times New Roman" w:eastAsia="Times New Roman" w:hAnsi="Times New Roman"/>
                <w:sz w:val="20"/>
                <w:szCs w:val="20"/>
                <w:color w:val="auto"/>
              </w:rPr>
              <w:t>Por reproducción de datos:</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En hoja simple de papel bond tamaño carta u oficio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Disco compacto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XXXVI. </w:t>
            </w:r>
            <w:r>
              <w:rPr>
                <w:rFonts w:ascii="Times New Roman" w:cs="Times New Roman" w:eastAsia="Times New Roman" w:hAnsi="Times New Roman"/>
                <w:sz w:val="20"/>
                <w:szCs w:val="20"/>
                <w:color w:val="auto"/>
              </w:rPr>
              <w:t>Por diplomado en investigación científica, por persona:</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Público en general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$4,140.00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Alumnos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$2,070.00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Público en general, por módulo.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$1,035.00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Alumnos, por módulo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XXXVII. </w:t>
            </w:r>
            <w:r>
              <w:rPr>
                <w:rFonts w:ascii="Times New Roman" w:cs="Times New Roman" w:eastAsia="Times New Roman" w:hAnsi="Times New Roman"/>
                <w:sz w:val="20"/>
                <w:szCs w:val="20"/>
                <w:color w:val="auto"/>
                <w:w w:val="99"/>
              </w:rPr>
              <w:t>Por curso global o 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bl>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-3509645</wp:posOffset>
            </wp:positionV>
            <wp:extent cx="5939790" cy="2603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XXXVIII.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32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49. </w:t>
      </w:r>
      <w:r>
        <w:rPr>
          <w:rFonts w:ascii="Times New Roman" w:cs="Times New Roman" w:eastAsia="Times New Roman" w:hAnsi="Times New Roman"/>
          <w:sz w:val="19"/>
          <w:szCs w:val="19"/>
          <w:color w:val="auto"/>
        </w:rPr>
        <w:t>Los derechos por los servicios prestados por el</w:t>
      </w:r>
      <w:r>
        <w:rPr>
          <w:rFonts w:ascii="Times New Roman" w:cs="Times New Roman" w:eastAsia="Times New Roman" w:hAnsi="Times New Roman"/>
          <w:sz w:val="19"/>
          <w:szCs w:val="19"/>
          <w:b w:val="1"/>
          <w:bCs w:val="1"/>
          <w:color w:val="auto"/>
        </w:rPr>
        <w:t xml:space="preserve"> Instituto Tecnológico Superior de la Sierra Negra</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de Ajalpan, </w:t>
            </w: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ficha de admisión................................................................................................................................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cuota de 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cuota de reinscripción anual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$1,295.00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IV. </w:t>
            </w:r>
            <w:r>
              <w:rPr>
                <w:rFonts w:ascii="Times New Roman" w:cs="Times New Roman" w:eastAsia="Times New Roman" w:hAnsi="Times New Roman"/>
                <w:sz w:val="20"/>
                <w:szCs w:val="20"/>
                <w:color w:val="auto"/>
                <w:w w:val="98"/>
              </w:rPr>
              <w:t>Por cuota de reinscripción semestral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examen, por cada uno:</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Global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De acreditación del idioma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curso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$2,480.00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curso de verano, por alumno:</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Teórico y/o 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Idioma inglés teórico y/o práctico (niveles I, II y III)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curso 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$285.00</w:t>
            </w:r>
          </w:p>
        </w:tc>
      </w:tr>
      <w:p>
        <w:pPr>
          <w:sectPr>
            <w:pgSz w:w="12240" w:h="15840" w:orient="portrait"/>
            <w:cols w:equalWidth="0" w:num="1">
              <w:col w:w="9360"/>
            </w:cols>
            <w:pgMar w:left="1420" w:top="707" w:right="1460" w:bottom="608" w:gutter="0" w:footer="0" w:header="0"/>
          </w:sectPr>
        </w:pPr>
      </w:p>
      <w:bookmarkStart w:id="86" w:name="page87"/>
      <w:bookmarkEnd w:id="86"/>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88</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el curso intensivo del idioma inglés teórico-práctico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expedición de constancias de estudios:</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Sin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Con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 </w:t>
            </w:r>
            <w:r>
              <w:rPr>
                <w:rFonts w:ascii="Times New Roman" w:cs="Times New Roman" w:eastAsia="Times New Roman" w:hAnsi="Times New Roman"/>
                <w:sz w:val="20"/>
                <w:szCs w:val="20"/>
                <w:color w:val="auto"/>
                <w:w w:val="97"/>
              </w:rPr>
              <w:t>Por la expedición o reposición de carta de liberación de servicio social o residencia profesional...........</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la expedición o reposición de boleta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XIII. </w:t>
            </w:r>
            <w:r>
              <w:rPr>
                <w:rFonts w:ascii="Times New Roman" w:cs="Times New Roman" w:eastAsia="Times New Roman" w:hAnsi="Times New Roman"/>
                <w:sz w:val="20"/>
                <w:szCs w:val="20"/>
                <w:color w:val="auto"/>
                <w:w w:val="98"/>
              </w:rPr>
              <w:t>Por la expedición de certificado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XIV. </w:t>
            </w:r>
            <w:r>
              <w:rPr>
                <w:rFonts w:ascii="Times New Roman" w:cs="Times New Roman" w:eastAsia="Times New Roman" w:hAnsi="Times New Roman"/>
                <w:sz w:val="20"/>
                <w:szCs w:val="20"/>
                <w:color w:val="auto"/>
                <w:w w:val="98"/>
              </w:rPr>
              <w:t>Por la expedición de certificado completo (incluye legalización)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 </w:t>
            </w:r>
            <w:r>
              <w:rPr>
                <w:rFonts w:ascii="Times New Roman" w:cs="Times New Roman" w:eastAsia="Times New Roman" w:hAnsi="Times New Roman"/>
                <w:sz w:val="20"/>
                <w:szCs w:val="20"/>
                <w:color w:val="auto"/>
                <w:w w:val="99"/>
              </w:rPr>
              <w:t>Por el trámite de titulación y cédula profesional, examen profesional y/o protocolo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$2,155.00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 </w:t>
            </w:r>
            <w:r>
              <w:rPr>
                <w:rFonts w:ascii="Times New Roman" w:cs="Times New Roman" w:eastAsia="Times New Roman" w:hAnsi="Times New Roman"/>
                <w:sz w:val="20"/>
                <w:szCs w:val="20"/>
                <w:color w:val="auto"/>
                <w:w w:val="99"/>
              </w:rPr>
              <w:t>Por la expedición de Cédula Profesional y Timbre de Holograma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$1,350.00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XVII. </w:t>
            </w:r>
            <w:r>
              <w:rPr>
                <w:rFonts w:ascii="Times New Roman" w:cs="Times New Roman" w:eastAsia="Times New Roman" w:hAnsi="Times New Roman"/>
                <w:sz w:val="20"/>
                <w:szCs w:val="20"/>
                <w:color w:val="auto"/>
                <w:w w:val="97"/>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XVIII. </w:t>
            </w:r>
            <w:r>
              <w:rPr>
                <w:rFonts w:ascii="Times New Roman" w:cs="Times New Roman" w:eastAsia="Times New Roman" w:hAnsi="Times New Roman"/>
                <w:sz w:val="20"/>
                <w:szCs w:val="20"/>
                <w:color w:val="auto"/>
                <w:w w:val="97"/>
              </w:rPr>
              <w:t>Por la reposición del formato de Seguro Facultativo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cafetería, por m2, por mes…… ...................................................................................................................</w:t>
            </w:r>
          </w:p>
        </w:tc>
        <w:tc>
          <w:tcPr>
            <w:tcW w:w="10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……..$50.00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50.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Atlixco</w:t>
      </w:r>
      <w:r>
        <w:rPr>
          <w:rFonts w:ascii="Times New Roman" w:cs="Times New Roman" w:eastAsia="Times New Roman" w:hAnsi="Times New Roman"/>
          <w:sz w:val="20"/>
          <w:szCs w:val="20"/>
          <w:color w:val="auto"/>
        </w:rPr>
        <w:t>, se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800" w:type="dxa"/>
            <w:vAlign w:val="bottom"/>
          </w:tcPr>
          <w:p>
            <w:pPr>
              <w:spacing w:after="0"/>
              <w:rPr>
                <w:sz w:val="19"/>
                <w:szCs w:val="19"/>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ficha de admisión que incluye curso de preparación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cuota de inscripción o reinscripción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la solicitud de examen especial y/o global,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Lengua Extranjera:</w:t>
            </w:r>
          </w:p>
        </w:tc>
        <w:tc>
          <w:tcPr>
            <w:tcW w:w="800" w:type="dxa"/>
            <w:vAlign w:val="bottom"/>
          </w:tcPr>
          <w:p>
            <w:pPr>
              <w:spacing w:after="0"/>
              <w:rPr>
                <w:sz w:val="24"/>
                <w:szCs w:val="24"/>
                <w:color w:val="auto"/>
              </w:rPr>
            </w:pP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Examen de ubicación o acreditación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Curso de Verano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$510.00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Curso semestral……………</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curso de titulación, por alumno:</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90 a 125 horas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$3,230.00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126 a 150 horas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$4,525.00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De 151 a 175 horas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$5,040.00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De 176 a 200 horas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$5,600.00</w:t>
            </w:r>
          </w:p>
        </w:tc>
      </w:tr>
      <w:p>
        <w:pPr>
          <w:sectPr>
            <w:pgSz w:w="12240" w:h="15840" w:orient="portrait"/>
            <w:cols w:equalWidth="0" w:num="1">
              <w:col w:w="9360"/>
            </w:cols>
            <w:pgMar w:left="1480" w:top="695" w:right="1400" w:bottom="654" w:gutter="0" w:footer="0" w:header="0"/>
          </w:sectPr>
        </w:pPr>
      </w:p>
      <w:bookmarkStart w:id="87" w:name="page88"/>
      <w:bookmarkEnd w:id="87"/>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89</w:t>
            </w:r>
          </w:p>
        </w:tc>
      </w:tr>
      <w:tr>
        <w:trPr>
          <w:trHeight w:val="45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curso de verano, por alumno:</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Teórico o 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Recreativo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$830.00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De regularización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Abierto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los servicios académicos:</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Por la expedición de carta de pasante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Por la expedición o reposición de boleta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Por la expedición de constancia de terminación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Por la expedición de constancias de estudios y/o kárdex,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la expedición de certificado de estudios, parcial o completo,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revalidación o convalidación,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los trámites de servicio social o residencia profesional,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el trámite de titulación:</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Titulación con protocolo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$3,925.00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Titulación con examen profesional y protocolo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$4,205.00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la expedición o duplicado de credencial de estudiante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XIII. </w:t>
            </w:r>
            <w:r>
              <w:rPr>
                <w:rFonts w:ascii="Times New Roman" w:cs="Times New Roman" w:eastAsia="Times New Roman" w:hAnsi="Times New Roman"/>
                <w:sz w:val="20"/>
                <w:szCs w:val="20"/>
                <w:color w:val="auto"/>
                <w:w w:val="98"/>
              </w:rPr>
              <w:t>Por el análisis Técnico de Convalidación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el uso de espacios en las instalaciones del Instituto:</w:t>
            </w:r>
          </w:p>
        </w:tc>
        <w:tc>
          <w:tcPr>
            <w:tcW w:w="800" w:type="dxa"/>
            <w:vAlign w:val="bottom"/>
          </w:tcPr>
          <w:p>
            <w:pPr>
              <w:spacing w:after="0"/>
              <w:rPr>
                <w:sz w:val="24"/>
                <w:szCs w:val="24"/>
                <w:color w:val="auto"/>
              </w:rPr>
            </w:pP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Cafetería, por m2,  por mes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Auditorio o salón de usos múltiples, por evento de hasta 4 horas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Cancha deportiva de fútbol, por partido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bl>
    <w:p>
      <w:pPr>
        <w:spacing w:after="0" w:line="28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-7546975</wp:posOffset>
            </wp:positionV>
            <wp:extent cx="5939790" cy="26035"/>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51. </w:t>
      </w:r>
      <w:r>
        <w:rPr>
          <w:rFonts w:ascii="Times New Roman" w:cs="Times New Roman" w:eastAsia="Times New Roman" w:hAnsi="Times New Roman"/>
          <w:sz w:val="19"/>
          <w:szCs w:val="19"/>
          <w:color w:val="auto"/>
        </w:rPr>
        <w:t>Los derechos por los servicios prestados por el</w:t>
      </w:r>
      <w:r>
        <w:rPr>
          <w:rFonts w:ascii="Times New Roman" w:cs="Times New Roman" w:eastAsia="Times New Roman" w:hAnsi="Times New Roman"/>
          <w:sz w:val="19"/>
          <w:szCs w:val="19"/>
          <w:b w:val="1"/>
          <w:bCs w:val="1"/>
          <w:color w:val="auto"/>
        </w:rPr>
        <w:t xml:space="preserve"> Instituto Tecnológico Superior de Ciudad Serdán,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680" w:type="dxa"/>
            <w:vAlign w:val="bottom"/>
          </w:tcPr>
          <w:p>
            <w:pPr>
              <w:spacing w:after="0"/>
              <w:rPr>
                <w:sz w:val="19"/>
                <w:szCs w:val="19"/>
                <w:color w:val="auto"/>
              </w:rPr>
            </w:pP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ficha de examen de selección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o reinscripción..................................................................................................</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$880.00</w:t>
            </w: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examen de acreditación de inglés para titulación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p>
        <w:pPr>
          <w:sectPr>
            <w:pgSz w:w="12240" w:h="15840" w:orient="portrait"/>
            <w:cols w:equalWidth="0" w:num="1">
              <w:col w:w="9360"/>
            </w:cols>
            <w:pgMar w:left="1420" w:top="707" w:right="1460" w:bottom="632" w:gutter="0" w:footer="0" w:header="0"/>
          </w:sectPr>
        </w:pPr>
      </w:p>
      <w:bookmarkStart w:id="88" w:name="page89"/>
      <w:bookmarkEnd w:id="88"/>
    </w:tbl>
    <w:p>
      <w:pPr>
        <w:spacing w:after="0" w:line="239" w:lineRule="auto"/>
        <w:rPr>
          <w:sz w:val="20"/>
          <w:szCs w:val="20"/>
          <w:color w:val="auto"/>
        </w:rPr>
      </w:pPr>
      <w:r>
        <w:rPr>
          <w:rFonts w:ascii="Times New Roman" w:cs="Times New Roman" w:eastAsia="Times New Roman" w:hAnsi="Times New Roman"/>
          <w:sz w:val="20"/>
          <w:szCs w:val="20"/>
          <w:color w:val="auto"/>
        </w:rPr>
        <w:t>90</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seminario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$4,660.00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curso de verano, por alumno, por materia:</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3 créditos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4 créditos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5 créditos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6 créditos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curso de inglés, por alumno:</w:t>
            </w:r>
          </w:p>
        </w:tc>
        <w:tc>
          <w:tcPr>
            <w:tcW w:w="800" w:type="dxa"/>
            <w:vAlign w:val="bottom"/>
          </w:tcPr>
          <w:p>
            <w:pPr>
              <w:spacing w:after="0"/>
              <w:rPr>
                <w:sz w:val="24"/>
                <w:szCs w:val="24"/>
                <w:color w:val="auto"/>
              </w:rPr>
            </w:pP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Para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$830.00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Extemporáneo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Convalidación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Certificación KET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cursos varios, por alumno:</w:t>
            </w:r>
          </w:p>
        </w:tc>
        <w:tc>
          <w:tcPr>
            <w:tcW w:w="800" w:type="dxa"/>
            <w:vAlign w:val="bottom"/>
          </w:tcPr>
          <w:p>
            <w:pPr>
              <w:spacing w:after="0"/>
              <w:rPr>
                <w:sz w:val="24"/>
                <w:szCs w:val="24"/>
                <w:color w:val="auto"/>
              </w:rPr>
            </w:pP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Básico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Intermedio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Avanzado..................................................................................................................................................</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$780.00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Especializado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$1,035.00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diplomado, por persona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$4,660.00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conferencias, simposium, seminarios o congresos, por alumno, por evento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la expedición de constancias,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la expedición o reposición de boleta de calificaciones,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equivalencia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$1,450.00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XIII. </w:t>
            </w:r>
            <w:r>
              <w:rPr>
                <w:rFonts w:ascii="Times New Roman" w:cs="Times New Roman" w:eastAsia="Times New Roman" w:hAnsi="Times New Roman"/>
                <w:sz w:val="20"/>
                <w:szCs w:val="20"/>
                <w:color w:val="auto"/>
                <w:w w:val="98"/>
              </w:rPr>
              <w:t>Por la expedición de certificado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XIV. </w:t>
            </w:r>
            <w:r>
              <w:rPr>
                <w:rFonts w:ascii="Times New Roman" w:cs="Times New Roman" w:eastAsia="Times New Roman" w:hAnsi="Times New Roman"/>
                <w:sz w:val="20"/>
                <w:szCs w:val="20"/>
                <w:color w:val="auto"/>
                <w:w w:val="98"/>
              </w:rPr>
              <w:t>Por la expedición o reposición de certificado completo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 </w:t>
            </w:r>
            <w:r>
              <w:rPr>
                <w:rFonts w:ascii="Times New Roman" w:cs="Times New Roman" w:eastAsia="Times New Roman" w:hAnsi="Times New Roman"/>
                <w:sz w:val="20"/>
                <w:szCs w:val="20"/>
                <w:color w:val="auto"/>
                <w:w w:val="99"/>
              </w:rPr>
              <w:t>Por sinodales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$1,035.00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el trámite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$7,000.00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XVII. </w:t>
            </w:r>
            <w:r>
              <w:rPr>
                <w:rFonts w:ascii="Times New Roman" w:cs="Times New Roman" w:eastAsia="Times New Roman" w:hAnsi="Times New Roman"/>
                <w:sz w:val="20"/>
                <w:szCs w:val="20"/>
                <w:color w:val="auto"/>
                <w:w w:val="98"/>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p>
        <w:pPr>
          <w:sectPr>
            <w:pgSz w:w="12240" w:h="15840" w:orient="portrait"/>
            <w:cols w:equalWidth="0" w:num="1">
              <w:col w:w="9360"/>
            </w:cols>
            <w:pgMar w:left="1480" w:top="695" w:right="1400" w:bottom="608" w:gutter="0" w:footer="0" w:header="0"/>
          </w:sectPr>
        </w:pPr>
      </w:p>
      <w:bookmarkStart w:id="89" w:name="page90"/>
      <w:bookmarkEnd w:id="89"/>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rPr>
                <w:sz w:val="19"/>
                <w:szCs w:val="19"/>
                <w:color w:val="auto"/>
              </w:rPr>
            </w:pP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91</w:t>
            </w:r>
          </w:p>
        </w:tc>
      </w:tr>
      <w:tr>
        <w:trPr>
          <w:trHeight w:val="456"/>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la regularización de trámites de residencia profesional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la regularización de trámite de servicio social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bl>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-744220</wp:posOffset>
            </wp:positionV>
            <wp:extent cx="5939790" cy="26035"/>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tabs>
          <w:tab w:leader="none" w:pos="1840" w:val="left"/>
          <w:tab w:leader="none" w:pos="2260" w:val="left"/>
          <w:tab w:leader="none" w:pos="3100" w:val="left"/>
          <w:tab w:leader="none" w:pos="3500" w:val="left"/>
          <w:tab w:leader="none" w:pos="3860" w:val="left"/>
          <w:tab w:leader="none" w:pos="4700" w:val="left"/>
          <w:tab w:leader="none" w:pos="5580" w:val="left"/>
          <w:tab w:leader="none" w:pos="5960" w:val="left"/>
          <w:tab w:leader="none" w:pos="6240" w:val="left"/>
          <w:tab w:leader="none" w:pos="7100" w:val="left"/>
        </w:tabs>
        <w:rPr>
          <w:sz w:val="20"/>
          <w:szCs w:val="20"/>
          <w:color w:val="auto"/>
        </w:rPr>
      </w:pPr>
      <w:r>
        <w:rPr>
          <w:rFonts w:ascii="Times New Roman" w:cs="Times New Roman" w:eastAsia="Times New Roman" w:hAnsi="Times New Roman"/>
          <w:sz w:val="20"/>
          <w:szCs w:val="20"/>
          <w:b w:val="1"/>
          <w:bCs w:val="1"/>
          <w:color w:val="auto"/>
        </w:rPr>
        <w:t>ARTÍCULO  52.</w:t>
      </w:r>
      <w:r>
        <w:rPr>
          <w:sz w:val="20"/>
          <w:szCs w:val="20"/>
          <w:color w:val="auto"/>
        </w:rPr>
        <w:tab/>
      </w:r>
      <w:r>
        <w:rPr>
          <w:rFonts w:ascii="Times New Roman" w:cs="Times New Roman" w:eastAsia="Times New Roman" w:hAnsi="Times New Roman"/>
          <w:sz w:val="20"/>
          <w:szCs w:val="20"/>
          <w:color w:val="auto"/>
        </w:rPr>
        <w:t>Los</w:t>
      </w:r>
      <w:r>
        <w:rPr>
          <w:sz w:val="20"/>
          <w:szCs w:val="20"/>
          <w:color w:val="auto"/>
        </w:rPr>
        <w:tab/>
      </w:r>
      <w:r>
        <w:rPr>
          <w:rFonts w:ascii="Times New Roman" w:cs="Times New Roman" w:eastAsia="Times New Roman" w:hAnsi="Times New Roman"/>
          <w:sz w:val="20"/>
          <w:szCs w:val="20"/>
          <w:color w:val="auto"/>
        </w:rPr>
        <w:t>derechos</w:t>
      </w:r>
      <w:r>
        <w:rPr>
          <w:sz w:val="20"/>
          <w:szCs w:val="20"/>
          <w:color w:val="auto"/>
        </w:rPr>
        <w:tab/>
      </w:r>
      <w:r>
        <w:rPr>
          <w:rFonts w:ascii="Times New Roman" w:cs="Times New Roman" w:eastAsia="Times New Roman" w:hAnsi="Times New Roman"/>
          <w:sz w:val="20"/>
          <w:szCs w:val="20"/>
          <w:color w:val="auto"/>
        </w:rPr>
        <w:t>por</w:t>
      </w:r>
      <w:r>
        <w:rPr>
          <w:sz w:val="20"/>
          <w:szCs w:val="20"/>
          <w:color w:val="auto"/>
        </w:rPr>
        <w:tab/>
      </w:r>
      <w:r>
        <w:rPr>
          <w:rFonts w:ascii="Times New Roman" w:cs="Times New Roman" w:eastAsia="Times New Roman" w:hAnsi="Times New Roman"/>
          <w:sz w:val="20"/>
          <w:szCs w:val="20"/>
          <w:color w:val="auto"/>
        </w:rPr>
        <w:t>los</w:t>
      </w:r>
      <w:r>
        <w:rPr>
          <w:sz w:val="20"/>
          <w:szCs w:val="20"/>
          <w:color w:val="auto"/>
        </w:rPr>
        <w:tab/>
      </w:r>
      <w:r>
        <w:rPr>
          <w:rFonts w:ascii="Times New Roman" w:cs="Times New Roman" w:eastAsia="Times New Roman" w:hAnsi="Times New Roman"/>
          <w:sz w:val="20"/>
          <w:szCs w:val="20"/>
          <w:color w:val="auto"/>
        </w:rPr>
        <w:t>servicios</w:t>
      </w:r>
      <w:r>
        <w:rPr>
          <w:sz w:val="20"/>
          <w:szCs w:val="20"/>
          <w:color w:val="auto"/>
        </w:rPr>
        <w:tab/>
      </w:r>
      <w:r>
        <w:rPr>
          <w:rFonts w:ascii="Times New Roman" w:cs="Times New Roman" w:eastAsia="Times New Roman" w:hAnsi="Times New Roman"/>
          <w:sz w:val="20"/>
          <w:szCs w:val="20"/>
          <w:color w:val="auto"/>
        </w:rPr>
        <w:t>prestados</w:t>
      </w:r>
      <w:r>
        <w:rPr>
          <w:sz w:val="20"/>
          <w:szCs w:val="20"/>
          <w:color w:val="auto"/>
        </w:rPr>
        <w:tab/>
      </w:r>
      <w:r>
        <w:rPr>
          <w:rFonts w:ascii="Times New Roman" w:cs="Times New Roman" w:eastAsia="Times New Roman" w:hAnsi="Times New Roman"/>
          <w:sz w:val="20"/>
          <w:szCs w:val="20"/>
          <w:color w:val="auto"/>
        </w:rPr>
        <w:t>por</w:t>
      </w:r>
      <w:r>
        <w:rPr>
          <w:sz w:val="20"/>
          <w:szCs w:val="20"/>
          <w:color w:val="auto"/>
        </w:rPr>
        <w:tab/>
      </w:r>
      <w:r>
        <w:rPr>
          <w:rFonts w:ascii="Times New Roman" w:cs="Times New Roman" w:eastAsia="Times New Roman" w:hAnsi="Times New Roman"/>
          <w:sz w:val="20"/>
          <w:szCs w:val="20"/>
          <w:color w:val="auto"/>
        </w:rPr>
        <w:t>el</w:t>
      </w:r>
      <w:r>
        <w:rPr>
          <w:sz w:val="20"/>
          <w:szCs w:val="20"/>
          <w:color w:val="auto"/>
        </w:rPr>
        <w:tab/>
      </w:r>
      <w:r>
        <w:rPr>
          <w:rFonts w:ascii="Times New Roman" w:cs="Times New Roman" w:eastAsia="Times New Roman" w:hAnsi="Times New Roman"/>
          <w:sz w:val="20"/>
          <w:szCs w:val="20"/>
          <w:b w:val="1"/>
          <w:bCs w:val="1"/>
          <w:color w:val="auto"/>
        </w:rPr>
        <w:t>Instituto</w:t>
      </w:r>
      <w:r>
        <w:rPr>
          <w:sz w:val="20"/>
          <w:szCs w:val="20"/>
          <w:color w:val="auto"/>
        </w:rPr>
        <w:tab/>
      </w:r>
      <w:r>
        <w:rPr>
          <w:rFonts w:ascii="Times New Roman" w:cs="Times New Roman" w:eastAsia="Times New Roman" w:hAnsi="Times New Roman"/>
          <w:sz w:val="20"/>
          <w:szCs w:val="20"/>
          <w:b w:val="1"/>
          <w:bCs w:val="1"/>
          <w:color w:val="auto"/>
        </w:rPr>
        <w:t>Tecnológico  Superior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Huauchinango</w:t>
            </w:r>
            <w:r>
              <w:rPr>
                <w:rFonts w:ascii="Times New Roman" w:cs="Times New Roman" w:eastAsia="Times New Roman" w:hAnsi="Times New Roman"/>
                <w:sz w:val="20"/>
                <w:szCs w:val="20"/>
                <w:color w:val="auto"/>
              </w:rPr>
              <w:t>, 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examen:</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Global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Autodidacta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De acreditación 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$1,015.00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Curso propedéutico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cuota de inscripción o reinscripción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$1,245.00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IV. </w:t>
            </w:r>
            <w:r>
              <w:rPr>
                <w:rFonts w:ascii="Times New Roman" w:cs="Times New Roman" w:eastAsia="Times New Roman" w:hAnsi="Times New Roman"/>
                <w:sz w:val="20"/>
                <w:szCs w:val="20"/>
                <w:color w:val="auto"/>
                <w:w w:val="99"/>
              </w:rPr>
              <w:t>Por expedición de certificado parcial o completo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$510.00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expedición de carta de pasante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expedición de constancias,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reposición de boleta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trámite de titulación y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$2,520.00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validación de título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$1,900.00</w:t>
            </w: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curso de verano:</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Teórico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$370.00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Teórico-práctico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$420.00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curso de inglés:</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Básico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Para titulación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$2,240.00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 </w:t>
            </w:r>
            <w:r>
              <w:rPr>
                <w:rFonts w:ascii="Times New Roman" w:cs="Times New Roman" w:eastAsia="Times New Roman" w:hAnsi="Times New Roman"/>
                <w:sz w:val="20"/>
                <w:szCs w:val="20"/>
                <w:color w:val="auto"/>
                <w:w w:val="98"/>
              </w:rPr>
              <w:t>Por curso de repetición,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diplomado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$1,685.00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XIV. </w:t>
            </w:r>
            <w:r>
              <w:rPr>
                <w:rFonts w:ascii="Times New Roman" w:cs="Times New Roman" w:eastAsia="Times New Roman" w:hAnsi="Times New Roman"/>
                <w:sz w:val="20"/>
                <w:szCs w:val="20"/>
                <w:color w:val="auto"/>
                <w:w w:val="97"/>
              </w:rPr>
              <w:t>Por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p>
        <w:pPr>
          <w:sectPr>
            <w:pgSz w:w="12240" w:h="15840" w:orient="portrait"/>
            <w:cols w:equalWidth="0" w:num="1">
              <w:col w:w="9360"/>
            </w:cols>
            <w:pgMar w:left="1420" w:top="707" w:right="1460" w:bottom="632" w:gutter="0" w:footer="0" w:header="0"/>
          </w:sectPr>
        </w:pPr>
      </w:p>
      <w:bookmarkStart w:id="90" w:name="page91"/>
      <w:bookmarkEnd w:id="90"/>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jc w:val="right"/>
              <w:ind w:right="8260"/>
              <w:spacing w:after="0" w:line="229" w:lineRule="exact"/>
              <w:rPr>
                <w:sz w:val="20"/>
                <w:szCs w:val="20"/>
                <w:color w:val="auto"/>
              </w:rPr>
            </w:pPr>
            <w:r>
              <w:rPr>
                <w:rFonts w:ascii="Times New Roman" w:cs="Times New Roman" w:eastAsia="Times New Roman" w:hAnsi="Times New Roman"/>
                <w:sz w:val="20"/>
                <w:szCs w:val="20"/>
                <w:color w:val="auto"/>
                <w:w w:val="89"/>
              </w:rPr>
              <w:t>92</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equivalencia de materias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$3,105.00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XVI. </w:t>
            </w:r>
            <w:r>
              <w:rPr>
                <w:rFonts w:ascii="Times New Roman" w:cs="Times New Roman" w:eastAsia="Times New Roman" w:hAnsi="Times New Roman"/>
                <w:sz w:val="20"/>
                <w:szCs w:val="20"/>
                <w:color w:val="auto"/>
                <w:w w:val="97"/>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XVII. </w:t>
            </w:r>
            <w:r>
              <w:rPr>
                <w:rFonts w:ascii="Times New Roman" w:cs="Times New Roman" w:eastAsia="Times New Roman" w:hAnsi="Times New Roman"/>
                <w:sz w:val="20"/>
                <w:szCs w:val="20"/>
                <w:color w:val="auto"/>
                <w:w w:val="98"/>
              </w:rPr>
              <w:t>Por convalidación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53.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Libres</w:t>
      </w:r>
      <w:r>
        <w:rPr>
          <w:rFonts w:ascii="Times New Roman" w:cs="Times New Roman" w:eastAsia="Times New Roman" w:hAnsi="Times New Roman"/>
          <w:sz w:val="20"/>
          <w:szCs w:val="20"/>
          <w:color w:val="auto"/>
        </w:rPr>
        <w:t>, se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900" w:type="dxa"/>
            <w:vAlign w:val="bottom"/>
          </w:tcPr>
          <w:p>
            <w:pPr>
              <w:spacing w:after="0"/>
              <w:rPr>
                <w:sz w:val="19"/>
                <w:szCs w:val="19"/>
                <w:color w:val="auto"/>
              </w:rPr>
            </w:pP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 </w:t>
            </w:r>
            <w:r>
              <w:rPr>
                <w:rFonts w:ascii="Times New Roman" w:cs="Times New Roman" w:eastAsia="Times New Roman" w:hAnsi="Times New Roman"/>
                <w:sz w:val="20"/>
                <w:szCs w:val="20"/>
                <w:color w:val="auto"/>
                <w:w w:val="97"/>
              </w:rPr>
              <w:t>Por ficha de examen de admisión con curso de preparación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II. </w:t>
            </w:r>
            <w:r>
              <w:rPr>
                <w:rFonts w:ascii="Times New Roman" w:cs="Times New Roman" w:eastAsia="Times New Roman" w:hAnsi="Times New Roman"/>
                <w:sz w:val="20"/>
                <w:szCs w:val="20"/>
                <w:color w:val="auto"/>
                <w:w w:val="97"/>
              </w:rPr>
              <w:t>Por curso propedéutico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III. </w:t>
            </w:r>
            <w:r>
              <w:rPr>
                <w:rFonts w:ascii="Times New Roman" w:cs="Times New Roman" w:eastAsia="Times New Roman" w:hAnsi="Times New Roman"/>
                <w:sz w:val="20"/>
                <w:szCs w:val="20"/>
                <w:color w:val="auto"/>
                <w:w w:val="97"/>
              </w:rPr>
              <w:t>Por cuota de inscripción por semestre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exámenes:</w:t>
            </w:r>
          </w:p>
        </w:tc>
        <w:tc>
          <w:tcPr>
            <w:tcW w:w="900" w:type="dxa"/>
            <w:vAlign w:val="bottom"/>
          </w:tcPr>
          <w:p>
            <w:pPr>
              <w:spacing w:after="0"/>
              <w:rPr>
                <w:sz w:val="24"/>
                <w:szCs w:val="24"/>
                <w:color w:val="auto"/>
              </w:rPr>
            </w:pP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Especiales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Globales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Extraordinario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 </w:t>
            </w:r>
            <w:r>
              <w:rPr>
                <w:rFonts w:ascii="Times New Roman" w:cs="Times New Roman" w:eastAsia="Times New Roman" w:hAnsi="Times New Roman"/>
                <w:sz w:val="20"/>
                <w:szCs w:val="20"/>
                <w:color w:val="auto"/>
                <w:w w:val="98"/>
              </w:rPr>
              <w:t>Por examen de acreditación de inglés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materia a repetir.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revalidación o convalidación de materia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curso de verano, por alumno:</w:t>
            </w:r>
          </w:p>
        </w:tc>
        <w:tc>
          <w:tcPr>
            <w:tcW w:w="900" w:type="dxa"/>
            <w:vAlign w:val="bottom"/>
          </w:tcPr>
          <w:p>
            <w:pPr>
              <w:spacing w:after="0"/>
              <w:rPr>
                <w:sz w:val="24"/>
                <w:szCs w:val="24"/>
                <w:color w:val="auto"/>
              </w:rPr>
            </w:pP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Teórico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Teórico-práctico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$470.00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curso de inglés, por alumno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curso de IC3 (Internet and Computing Core Certification), por alumno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$3,760.00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 </w:t>
            </w:r>
            <w:r>
              <w:rPr>
                <w:rFonts w:ascii="Times New Roman" w:cs="Times New Roman" w:eastAsia="Times New Roman" w:hAnsi="Times New Roman"/>
                <w:sz w:val="20"/>
                <w:szCs w:val="20"/>
                <w:color w:val="auto"/>
                <w:w w:val="99"/>
              </w:rPr>
              <w:t>Por curso de MCAS (Microsoft Certified Application Specialist), por alumno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$10,495.00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 </w:t>
            </w:r>
            <w:r>
              <w:rPr>
                <w:rFonts w:ascii="Times New Roman" w:cs="Times New Roman" w:eastAsia="Times New Roman" w:hAnsi="Times New Roman"/>
                <w:sz w:val="20"/>
                <w:szCs w:val="20"/>
                <w:color w:val="auto"/>
                <w:w w:val="98"/>
              </w:rPr>
              <w:t>Por curso de titulación, por alumno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XIII. </w:t>
            </w:r>
            <w:r>
              <w:rPr>
                <w:rFonts w:ascii="Times New Roman" w:cs="Times New Roman" w:eastAsia="Times New Roman" w:hAnsi="Times New Roman"/>
                <w:sz w:val="20"/>
                <w:szCs w:val="20"/>
                <w:color w:val="auto"/>
                <w:w w:val="98"/>
              </w:rPr>
              <w:t>Por seminario de titulación, por alumno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XIV. </w:t>
            </w:r>
            <w:r>
              <w:rPr>
                <w:rFonts w:ascii="Times New Roman" w:cs="Times New Roman" w:eastAsia="Times New Roman" w:hAnsi="Times New Roman"/>
                <w:sz w:val="20"/>
                <w:szCs w:val="20"/>
                <w:color w:val="auto"/>
                <w:w w:val="98"/>
              </w:rPr>
              <w:t>Por el trámite de titulación y cédula profesional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$5,000.00</w:t>
            </w:r>
          </w:p>
        </w:tc>
      </w:tr>
      <w:tr>
        <w:trPr>
          <w:trHeight w:val="50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 </w:t>
            </w:r>
            <w:r>
              <w:rPr>
                <w:rFonts w:ascii="Times New Roman" w:cs="Times New Roman" w:eastAsia="Times New Roman" w:hAnsi="Times New Roman"/>
                <w:sz w:val="20"/>
                <w:szCs w:val="20"/>
                <w:color w:val="auto"/>
                <w:w w:val="97"/>
              </w:rPr>
              <w:t>Por la legalización de documentos........................................................................................................</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$170.00</w:t>
            </w:r>
          </w:p>
        </w:tc>
      </w:tr>
      <w:p>
        <w:pPr>
          <w:sectPr>
            <w:pgSz w:w="12240" w:h="15840" w:orient="portrait"/>
            <w:cols w:equalWidth="0" w:num="1">
              <w:col w:w="9360"/>
            </w:cols>
            <w:pgMar w:left="1480" w:top="695" w:right="1400" w:bottom="608" w:gutter="0" w:footer="0" w:header="0"/>
          </w:sectPr>
        </w:pPr>
      </w:p>
      <w:bookmarkStart w:id="91" w:name="page92"/>
      <w:bookmarkEnd w:id="91"/>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rPr>
                <w:sz w:val="19"/>
                <w:szCs w:val="19"/>
                <w:color w:val="auto"/>
              </w:rPr>
            </w:pP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93</w:t>
            </w:r>
          </w:p>
        </w:tc>
      </w:tr>
      <w:tr>
        <w:trPr>
          <w:trHeight w:val="456"/>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 </w:t>
            </w:r>
            <w:r>
              <w:rPr>
                <w:rFonts w:ascii="Times New Roman" w:cs="Times New Roman" w:eastAsia="Times New Roman" w:hAnsi="Times New Roman"/>
                <w:sz w:val="20"/>
                <w:szCs w:val="20"/>
                <w:color w:val="auto"/>
                <w:w w:val="99"/>
              </w:rPr>
              <w:t>Por expedición de kárdex.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XVII. </w:t>
            </w:r>
            <w:r>
              <w:rPr>
                <w:rFonts w:ascii="Times New Roman" w:cs="Times New Roman" w:eastAsia="Times New Roman" w:hAnsi="Times New Roman"/>
                <w:sz w:val="20"/>
                <w:szCs w:val="20"/>
                <w:color w:val="auto"/>
                <w:w w:val="99"/>
              </w:rPr>
              <w:t>Por la expedición de constancias,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la expedición de carta de pasante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$400.00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la expedición de certificado parcial, por cada uno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$200.00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 </w:t>
            </w:r>
            <w:r>
              <w:rPr>
                <w:rFonts w:ascii="Times New Roman" w:cs="Times New Roman" w:eastAsia="Times New Roman" w:hAnsi="Times New Roman"/>
                <w:sz w:val="20"/>
                <w:szCs w:val="20"/>
                <w:color w:val="auto"/>
                <w:w w:val="99"/>
              </w:rPr>
              <w:t>Por expedición o reposición de credencial,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bl>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-1780540</wp:posOffset>
            </wp:positionV>
            <wp:extent cx="5939790" cy="26035"/>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0">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3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por m2, por mes ............................................................................................................................</w:t>
            </w:r>
          </w:p>
        </w:tc>
        <w:tc>
          <w:tcPr>
            <w:tcW w:w="98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…..$150.00</w:t>
            </w:r>
          </w:p>
        </w:tc>
      </w:tr>
    </w:tbl>
    <w:p>
      <w:pPr>
        <w:spacing w:after="0" w:line="326"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54. </w:t>
      </w:r>
      <w:r>
        <w:rPr>
          <w:rFonts w:ascii="Times New Roman" w:cs="Times New Roman" w:eastAsia="Times New Roman" w:hAnsi="Times New Roman"/>
          <w:sz w:val="19"/>
          <w:szCs w:val="19"/>
          <w:color w:val="auto"/>
        </w:rPr>
        <w:t>Los derechos por los servicios prestados por el</w:t>
      </w:r>
      <w:r>
        <w:rPr>
          <w:rFonts w:ascii="Times New Roman" w:cs="Times New Roman" w:eastAsia="Times New Roman" w:hAnsi="Times New Roman"/>
          <w:sz w:val="19"/>
          <w:szCs w:val="19"/>
          <w:b w:val="1"/>
          <w:bCs w:val="1"/>
          <w:color w:val="auto"/>
        </w:rPr>
        <w:t xml:space="preserve"> Instituto Tecnológico Superior de San Martín</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Texmelucan</w:t>
            </w:r>
            <w:r>
              <w:rPr>
                <w:rFonts w:ascii="Times New Roman" w:cs="Times New Roman" w:eastAsia="Times New Roman" w:hAnsi="Times New Roman"/>
                <w:sz w:val="20"/>
                <w:szCs w:val="20"/>
                <w:color w:val="auto"/>
              </w:rPr>
              <w:t>, se causarán y pagarán de conformidad con las cuotas siguientes:</w:t>
            </w:r>
          </w:p>
        </w:tc>
        <w:tc>
          <w:tcPr>
            <w:tcW w:w="900" w:type="dxa"/>
            <w:vAlign w:val="bottom"/>
          </w:tcPr>
          <w:p>
            <w:pPr>
              <w:spacing w:after="0"/>
              <w:rPr>
                <w:sz w:val="19"/>
                <w:szCs w:val="19"/>
                <w:color w:val="auto"/>
              </w:rPr>
            </w:pP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 </w:t>
            </w:r>
            <w:r>
              <w:rPr>
                <w:rFonts w:ascii="Times New Roman" w:cs="Times New Roman" w:eastAsia="Times New Roman" w:hAnsi="Times New Roman"/>
                <w:sz w:val="20"/>
                <w:szCs w:val="20"/>
                <w:color w:val="auto"/>
                <w:w w:val="97"/>
              </w:rPr>
              <w:t>Por ficha de examen de admisión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cuota de inscripción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$1,025.00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III. </w:t>
            </w:r>
            <w:r>
              <w:rPr>
                <w:rFonts w:ascii="Times New Roman" w:cs="Times New Roman" w:eastAsia="Times New Roman" w:hAnsi="Times New Roman"/>
                <w:sz w:val="20"/>
                <w:szCs w:val="20"/>
                <w:color w:val="auto"/>
                <w:w w:val="97"/>
              </w:rPr>
              <w:t>Por reinscripción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$920.00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IV. </w:t>
            </w:r>
            <w:r>
              <w:rPr>
                <w:rFonts w:ascii="Times New Roman" w:cs="Times New Roman" w:eastAsia="Times New Roman" w:hAnsi="Times New Roman"/>
                <w:sz w:val="20"/>
                <w:szCs w:val="20"/>
                <w:color w:val="auto"/>
                <w:w w:val="96"/>
              </w:rPr>
              <w:t>Por kárdex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examen:</w:t>
            </w:r>
          </w:p>
        </w:tc>
        <w:tc>
          <w:tcPr>
            <w:tcW w:w="900" w:type="dxa"/>
            <w:vAlign w:val="bottom"/>
          </w:tcPr>
          <w:p>
            <w:pPr>
              <w:spacing w:after="0"/>
              <w:rPr>
                <w:sz w:val="24"/>
                <w:szCs w:val="24"/>
                <w:color w:val="auto"/>
              </w:rPr>
            </w:pP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Especial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Global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De acreditación de inglés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$1,080.00</w:t>
            </w:r>
          </w:p>
        </w:tc>
      </w:tr>
      <w:tr>
        <w:trPr>
          <w:trHeight w:val="54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materia en repite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 </w:t>
            </w:r>
            <w:r>
              <w:rPr>
                <w:rFonts w:ascii="Times New Roman" w:cs="Times New Roman" w:eastAsia="Times New Roman" w:hAnsi="Times New Roman"/>
                <w:sz w:val="20"/>
                <w:szCs w:val="20"/>
                <w:color w:val="auto"/>
                <w:w w:val="99"/>
              </w:rPr>
              <w:t>Por cambio de carrera o convalidación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$1,515.00</w:t>
            </w:r>
          </w:p>
        </w:tc>
      </w:tr>
      <w:tr>
        <w:trPr>
          <w:trHeight w:val="50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VIII. </w:t>
            </w:r>
            <w:r>
              <w:rPr>
                <w:rFonts w:ascii="Times New Roman" w:cs="Times New Roman" w:eastAsia="Times New Roman" w:hAnsi="Times New Roman"/>
                <w:sz w:val="20"/>
                <w:szCs w:val="20"/>
                <w:color w:val="auto"/>
                <w:w w:val="96"/>
              </w:rPr>
              <w:t>Por boleta de calificaciones...................................................................................................................</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0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curso de verano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$10,765.00</w:t>
            </w:r>
          </w:p>
        </w:tc>
      </w:tr>
      <w:tr>
        <w:trPr>
          <w:trHeight w:val="50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 </w:t>
            </w:r>
            <w:r>
              <w:rPr>
                <w:rFonts w:ascii="Times New Roman" w:cs="Times New Roman" w:eastAsia="Times New Roman" w:hAnsi="Times New Roman"/>
                <w:sz w:val="20"/>
                <w:szCs w:val="20"/>
                <w:color w:val="auto"/>
                <w:w w:val="99"/>
              </w:rPr>
              <w:t>Por trámite de titulación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$9,045.00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la expedición de constancias de estudios, de créditos cursados o con calificación de algún periodo, por</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02"/>
        </w:trPr>
        <w:tc>
          <w:tcPr>
            <w:tcW w:w="870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certificado:</w:t>
            </w:r>
          </w:p>
        </w:tc>
        <w:tc>
          <w:tcPr>
            <w:tcW w:w="660" w:type="dxa"/>
            <w:vAlign w:val="bottom"/>
          </w:tcPr>
          <w:p>
            <w:pPr>
              <w:spacing w:after="0"/>
              <w:rPr>
                <w:sz w:val="24"/>
                <w:szCs w:val="24"/>
                <w:color w:val="auto"/>
              </w:rPr>
            </w:pP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Parcial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$540.00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estudios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$330.00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expedición o reposición de credencial, por cada una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$110.00</w:t>
            </w:r>
          </w:p>
        </w:tc>
      </w:tr>
      <w:p>
        <w:pPr>
          <w:sectPr>
            <w:pgSz w:w="12240" w:h="15840" w:orient="portrait"/>
            <w:cols w:equalWidth="0" w:num="1">
              <w:col w:w="9360"/>
            </w:cols>
            <w:pgMar w:left="1420" w:top="707" w:right="1460" w:bottom="632" w:gutter="0" w:footer="0" w:header="0"/>
          </w:sectPr>
        </w:pPr>
      </w:p>
      <w:bookmarkStart w:id="92" w:name="page93"/>
      <w:bookmarkEnd w:id="92"/>
    </w:tbl>
    <w:p>
      <w:pPr>
        <w:spacing w:after="0" w:line="239" w:lineRule="auto"/>
        <w:rPr>
          <w:sz w:val="20"/>
          <w:szCs w:val="20"/>
          <w:color w:val="auto"/>
        </w:rPr>
      </w:pPr>
      <w:r>
        <w:rPr>
          <w:rFonts w:ascii="Times New Roman" w:cs="Times New Roman" w:eastAsia="Times New Roman" w:hAnsi="Times New Roman"/>
          <w:sz w:val="20"/>
          <w:szCs w:val="20"/>
          <w:color w:val="auto"/>
        </w:rPr>
        <w:t>94</w:t>
      </w:r>
    </w:p>
    <w:p>
      <w:pPr>
        <w:spacing w:after="0" w:line="23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55.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la Sierra</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Norte de Puebla</w:t>
            </w:r>
            <w:r>
              <w:rPr>
                <w:rFonts w:ascii="Times New Roman" w:cs="Times New Roman" w:eastAsia="Times New Roman" w:hAnsi="Times New Roman"/>
                <w:sz w:val="20"/>
                <w:szCs w:val="20"/>
                <w:color w:val="auto"/>
              </w:rPr>
              <w:t>, 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ficha de examen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$445.00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reinscripción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$915.00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examen:</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Global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Global 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De inglés para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Extraordinario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 </w:t>
            </w:r>
            <w:r>
              <w:rPr>
                <w:rFonts w:ascii="Times New Roman" w:cs="Times New Roman" w:eastAsia="Times New Roman" w:hAnsi="Times New Roman"/>
                <w:sz w:val="20"/>
                <w:szCs w:val="20"/>
                <w:color w:val="auto"/>
                <w:w w:val="98"/>
              </w:rPr>
              <w:t>Por materia práctica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 </w:t>
            </w:r>
            <w:r>
              <w:rPr>
                <w:rFonts w:ascii="Times New Roman" w:cs="Times New Roman" w:eastAsia="Times New Roman" w:hAnsi="Times New Roman"/>
                <w:sz w:val="20"/>
                <w:szCs w:val="20"/>
                <w:color w:val="auto"/>
                <w:w w:val="98"/>
              </w:rPr>
              <w:t>Por materia teórica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convalidación,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curso:</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De habilidad verbal y matemática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titulación...........................................................................................................................................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$5,200.00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la expedición de certificación ante la Dirección General de Profesiones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la expedición de certificación ante el Gobierno del Estado y Sinodales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$165.00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 </w:t>
            </w:r>
            <w:r>
              <w:rPr>
                <w:rFonts w:ascii="Times New Roman" w:cs="Times New Roman" w:eastAsia="Times New Roman" w:hAnsi="Times New Roman"/>
                <w:sz w:val="20"/>
                <w:szCs w:val="20"/>
                <w:color w:val="auto"/>
                <w:w w:val="99"/>
              </w:rPr>
              <w:t>Por trámite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$5,200.00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Por la expedición de constancias, por cada una:</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De estudios sin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De estudios con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7"/>
              </w:rPr>
              <w:t xml:space="preserve">c) </w:t>
            </w:r>
            <w:r>
              <w:rPr>
                <w:rFonts w:ascii="Times New Roman" w:cs="Times New Roman" w:eastAsia="Times New Roman" w:hAnsi="Times New Roman"/>
                <w:sz w:val="20"/>
                <w:szCs w:val="20"/>
                <w:color w:val="auto"/>
                <w:w w:val="97"/>
              </w:rPr>
              <w:t>De servicio social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De actividad extraescolar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De no adeudos escolares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XIII. </w:t>
            </w:r>
            <w:r>
              <w:rPr>
                <w:rFonts w:ascii="Times New Roman" w:cs="Times New Roman" w:eastAsia="Times New Roman" w:hAnsi="Times New Roman"/>
                <w:sz w:val="20"/>
                <w:szCs w:val="20"/>
                <w:color w:val="auto"/>
                <w:w w:val="97"/>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p>
        <w:pPr>
          <w:sectPr>
            <w:pgSz w:w="12240" w:h="15840" w:orient="portrait"/>
            <w:cols w:equalWidth="0" w:num="1">
              <w:col w:w="9360"/>
            </w:cols>
            <w:pgMar w:left="1480" w:top="695" w:right="1400" w:bottom="632" w:gutter="0" w:footer="0" w:header="0"/>
          </w:sectPr>
        </w:pPr>
      </w:p>
      <w:bookmarkStart w:id="93" w:name="page94"/>
      <w:bookmarkEnd w:id="93"/>
    </w:tbl>
    <w:p>
      <w:pPr>
        <w:ind w:left="9160"/>
        <w:spacing w:after="0" w:line="239" w:lineRule="auto"/>
        <w:rPr>
          <w:sz w:val="20"/>
          <w:szCs w:val="20"/>
          <w:color w:val="auto"/>
        </w:rPr>
      </w:pPr>
      <w:r>
        <w:rPr>
          <w:rFonts w:ascii="Times New Roman" w:cs="Times New Roman" w:eastAsia="Times New Roman" w:hAnsi="Times New Roman"/>
          <w:sz w:val="20"/>
          <w:szCs w:val="20"/>
          <w:color w:val="auto"/>
        </w:rPr>
        <w:t>95</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1">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56.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Tepeaca,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ficha de admisión................................................................................................................................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$875.00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reinscripción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$875.00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exámenes, por cada uno:</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Global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Especial foráneo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$1,240.00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e) </w:t>
            </w:r>
            <w:r>
              <w:rPr>
                <w:rFonts w:ascii="Times New Roman" w:cs="Times New Roman" w:eastAsia="Times New Roman" w:hAnsi="Times New Roman"/>
                <w:sz w:val="20"/>
                <w:szCs w:val="20"/>
                <w:color w:val="auto"/>
                <w:w w:val="99"/>
              </w:rPr>
              <w:t>Extraordinario,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cursos, por alumno:</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De verano o invierno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$5,855.00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De inglés para egresados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$1,475.00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De capacitación de ciencias básicas………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$3,665.00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e) </w:t>
            </w:r>
            <w:r>
              <w:rPr>
                <w:rFonts w:ascii="Times New Roman" w:cs="Times New Roman" w:eastAsia="Times New Roman" w:hAnsi="Times New Roman"/>
                <w:sz w:val="20"/>
                <w:szCs w:val="20"/>
                <w:color w:val="auto"/>
                <w:w w:val="98"/>
              </w:rPr>
              <w:t>De formación integral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$240.00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 </w:t>
            </w:r>
            <w:r>
              <w:rPr>
                <w:rFonts w:ascii="Times New Roman" w:cs="Times New Roman" w:eastAsia="Times New Roman" w:hAnsi="Times New Roman"/>
                <w:sz w:val="20"/>
                <w:szCs w:val="20"/>
                <w:color w:val="auto"/>
                <w:w w:val="98"/>
              </w:rPr>
              <w:t>Por conferencias o talleres, por persona, por evento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$480.00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diplomado en Tecnologías de la Información y Comunicación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$4,455.00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VIII. </w:t>
            </w:r>
            <w:r>
              <w:rPr>
                <w:rFonts w:ascii="Times New Roman" w:cs="Times New Roman" w:eastAsia="Times New Roman" w:hAnsi="Times New Roman"/>
                <w:sz w:val="20"/>
                <w:szCs w:val="20"/>
                <w:color w:val="auto"/>
                <w:w w:val="97"/>
              </w:rPr>
              <w:t>Por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la expedición de constancias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bl>
    <w:p>
      <w:pPr>
        <w:spacing w:after="0" w:line="28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X. </w:t>
      </w:r>
      <w:r>
        <w:rPr>
          <w:rFonts w:ascii="Times New Roman" w:cs="Times New Roman" w:eastAsia="Times New Roman" w:hAnsi="Times New Roman"/>
          <w:sz w:val="19"/>
          <w:szCs w:val="19"/>
          <w:color w:val="auto"/>
        </w:rPr>
        <w:t>Por la expedición de certificado total o parcial.. ...................................................................................... $415.00</w:t>
      </w:r>
    </w:p>
    <w:p>
      <w:pPr>
        <w:spacing w:after="0" w:line="27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 </w:t>
            </w:r>
            <w:r>
              <w:rPr>
                <w:rFonts w:ascii="Times New Roman" w:cs="Times New Roman" w:eastAsia="Times New Roman" w:hAnsi="Times New Roman"/>
                <w:sz w:val="20"/>
                <w:szCs w:val="20"/>
                <w:color w:val="auto"/>
                <w:w w:val="99"/>
              </w:rPr>
              <w:t>Por expedición o reposición de credencial, por cada una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57.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Tepexi</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de Rodríguez</w:t>
            </w:r>
            <w:r>
              <w:rPr>
                <w:rFonts w:ascii="Times New Roman" w:cs="Times New Roman" w:eastAsia="Times New Roman" w:hAnsi="Times New Roman"/>
                <w:sz w:val="20"/>
                <w:szCs w:val="20"/>
                <w:color w:val="auto"/>
              </w:rPr>
              <w:t>, se causarán y pagarán de conformidad con las cuotas siguientes:</w:t>
            </w:r>
          </w:p>
        </w:tc>
        <w:tc>
          <w:tcPr>
            <w:tcW w:w="680" w:type="dxa"/>
            <w:vAlign w:val="bottom"/>
          </w:tcPr>
          <w:p>
            <w:pPr>
              <w:spacing w:after="0"/>
              <w:rPr>
                <w:sz w:val="19"/>
                <w:szCs w:val="19"/>
                <w:color w:val="auto"/>
              </w:rPr>
            </w:pP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ficha de admisión................................................................................................................................</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$565.00</w:t>
            </w:r>
          </w:p>
        </w:tc>
      </w:tr>
      <w:p>
        <w:pPr>
          <w:sectPr>
            <w:pgSz w:w="12240" w:h="15840" w:orient="portrait"/>
            <w:cols w:equalWidth="0" w:num="1">
              <w:col w:w="9360"/>
            </w:cols>
            <w:pgMar w:left="1420" w:top="707" w:right="1460" w:bottom="632" w:gutter="0" w:footer="0" w:header="0"/>
          </w:sectPr>
        </w:pPr>
      </w:p>
      <w:bookmarkStart w:id="94" w:name="page95"/>
      <w:bookmarkEnd w:id="94"/>
    </w:tbl>
    <w:p>
      <w:pPr>
        <w:spacing w:after="0" w:line="239" w:lineRule="auto"/>
        <w:rPr>
          <w:sz w:val="20"/>
          <w:szCs w:val="20"/>
          <w:color w:val="auto"/>
        </w:rPr>
      </w:pPr>
      <w:r>
        <w:rPr>
          <w:rFonts w:ascii="Times New Roman" w:cs="Times New Roman" w:eastAsia="Times New Roman" w:hAnsi="Times New Roman"/>
          <w:sz w:val="20"/>
          <w:szCs w:val="20"/>
          <w:color w:val="auto"/>
        </w:rPr>
        <w:t>96</w:t>
      </w:r>
    </w:p>
    <w:p>
      <w:pPr>
        <w:spacing w:after="0" w:line="239"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Por cuota de inscripción o reinscripción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$790.00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exámenes especiales o globales,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IV. </w:t>
            </w:r>
            <w:r>
              <w:rPr>
                <w:rFonts w:ascii="Times New Roman" w:cs="Times New Roman" w:eastAsia="Times New Roman" w:hAnsi="Times New Roman"/>
                <w:sz w:val="20"/>
                <w:szCs w:val="20"/>
                <w:color w:val="auto"/>
                <w:w w:val="99"/>
              </w:rPr>
              <w:t>Por el examen 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curso de verano, por alumno:</w:t>
            </w:r>
          </w:p>
        </w:tc>
        <w:tc>
          <w:tcPr>
            <w:tcW w:w="800" w:type="dxa"/>
            <w:vAlign w:val="bottom"/>
          </w:tcPr>
          <w:p>
            <w:pPr>
              <w:spacing w:after="0"/>
              <w:rPr>
                <w:sz w:val="24"/>
                <w:szCs w:val="24"/>
                <w:color w:val="auto"/>
              </w:rPr>
            </w:pP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Teórico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Teórico-práctico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Extraescolares, nivel básico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Regularización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 </w:t>
            </w:r>
            <w:r>
              <w:rPr>
                <w:rFonts w:ascii="Times New Roman" w:cs="Times New Roman" w:eastAsia="Times New Roman" w:hAnsi="Times New Roman"/>
                <w:sz w:val="20"/>
                <w:szCs w:val="20"/>
                <w:color w:val="auto"/>
                <w:w w:val="98"/>
              </w:rPr>
              <w:t>Por curso 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 </w:t>
            </w:r>
            <w:r>
              <w:rPr>
                <w:rFonts w:ascii="Times New Roman" w:cs="Times New Roman" w:eastAsia="Times New Roman" w:hAnsi="Times New Roman"/>
                <w:sz w:val="20"/>
                <w:szCs w:val="20"/>
                <w:color w:val="auto"/>
                <w:w w:val="99"/>
              </w:rPr>
              <w:t>Por curso de computación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el curso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$6,720.00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04"/>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expedición de constancias, por cada una:</w:t>
            </w:r>
          </w:p>
        </w:tc>
        <w:tc>
          <w:tcPr>
            <w:tcW w:w="800" w:type="dxa"/>
            <w:vAlign w:val="bottom"/>
          </w:tcPr>
          <w:p>
            <w:pPr>
              <w:spacing w:after="0"/>
              <w:rPr>
                <w:sz w:val="24"/>
                <w:szCs w:val="24"/>
                <w:color w:val="auto"/>
              </w:rPr>
            </w:pP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De 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Con tira de materias....................................................................................................................................</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d) </w:t>
            </w:r>
            <w:r>
              <w:rPr>
                <w:rFonts w:ascii="Times New Roman" w:cs="Times New Roman" w:eastAsia="Times New Roman" w:hAnsi="Times New Roman"/>
                <w:sz w:val="20"/>
                <w:szCs w:val="20"/>
                <w:color w:val="auto"/>
                <w:w w:val="97"/>
              </w:rPr>
              <w:t>Con historial académico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 </w:t>
            </w:r>
            <w:r>
              <w:rPr>
                <w:rFonts w:ascii="Times New Roman" w:cs="Times New Roman" w:eastAsia="Times New Roman" w:hAnsi="Times New Roman"/>
                <w:sz w:val="20"/>
                <w:szCs w:val="20"/>
                <w:color w:val="auto"/>
                <w:w w:val="97"/>
              </w:rPr>
              <w:t>Por la expedición o reposición de boleta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 </w:t>
            </w:r>
            <w:r>
              <w:rPr>
                <w:rFonts w:ascii="Times New Roman" w:cs="Times New Roman" w:eastAsia="Times New Roman" w:hAnsi="Times New Roman"/>
                <w:sz w:val="20"/>
                <w:szCs w:val="20"/>
                <w:color w:val="auto"/>
                <w:w w:val="99"/>
              </w:rPr>
              <w:t>Por la expedición de certificado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$595.00</w:t>
            </w:r>
          </w:p>
        </w:tc>
      </w:tr>
      <w:tr>
        <w:trPr>
          <w:trHeight w:val="504"/>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trámites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$5,270.00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XIV. </w:t>
            </w:r>
            <w:r>
              <w:rPr>
                <w:rFonts w:ascii="Times New Roman" w:cs="Times New Roman" w:eastAsia="Times New Roman" w:hAnsi="Times New Roman"/>
                <w:sz w:val="20"/>
                <w:szCs w:val="20"/>
                <w:color w:val="auto"/>
                <w:w w:val="97"/>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 </w:t>
            </w:r>
            <w:r>
              <w:rPr>
                <w:rFonts w:ascii="Times New Roman" w:cs="Times New Roman" w:eastAsia="Times New Roman" w:hAnsi="Times New Roman"/>
                <w:sz w:val="20"/>
                <w:szCs w:val="20"/>
                <w:color w:val="auto"/>
                <w:w w:val="98"/>
              </w:rPr>
              <w:t>Reposición de carta de pasante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 </w:t>
            </w:r>
            <w:r>
              <w:rPr>
                <w:rFonts w:ascii="Times New Roman" w:cs="Times New Roman" w:eastAsia="Times New Roman" w:hAnsi="Times New Roman"/>
                <w:sz w:val="20"/>
                <w:szCs w:val="20"/>
                <w:color w:val="auto"/>
                <w:w w:val="98"/>
              </w:rPr>
              <w:t>Reposición del acta de examen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XVII. </w:t>
            </w:r>
            <w:r>
              <w:rPr>
                <w:rFonts w:ascii="Times New Roman" w:cs="Times New Roman" w:eastAsia="Times New Roman" w:hAnsi="Times New Roman"/>
                <w:sz w:val="20"/>
                <w:szCs w:val="20"/>
                <w:color w:val="auto"/>
                <w:w w:val="98"/>
              </w:rPr>
              <w:t>Reposición del acta de exención de examen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50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Equivalencias y Convalidaciones:</w:t>
            </w:r>
          </w:p>
        </w:tc>
        <w:tc>
          <w:tcPr>
            <w:tcW w:w="800" w:type="dxa"/>
            <w:vAlign w:val="bottom"/>
          </w:tcPr>
          <w:p>
            <w:pPr>
              <w:spacing w:after="0"/>
              <w:rPr>
                <w:sz w:val="24"/>
                <w:szCs w:val="24"/>
                <w:color w:val="auto"/>
              </w:rPr>
            </w:pPr>
          </w:p>
        </w:tc>
      </w:tr>
      <w:tr>
        <w:trPr>
          <w:trHeight w:val="504"/>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$1,615.00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asignatura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p>
        <w:pPr>
          <w:sectPr>
            <w:pgSz w:w="12240" w:h="15840" w:orient="portrait"/>
            <w:cols w:equalWidth="0" w:num="1">
              <w:col w:w="9360"/>
            </w:cols>
            <w:pgMar w:left="1480" w:top="695" w:right="1400" w:bottom="654" w:gutter="0" w:footer="0" w:header="0"/>
          </w:sectPr>
        </w:pPr>
      </w:p>
      <w:bookmarkStart w:id="95" w:name="page96"/>
      <w:bookmarkEnd w:id="95"/>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rPr>
                <w:sz w:val="19"/>
                <w:szCs w:val="19"/>
                <w:color w:val="auto"/>
              </w:rPr>
            </w:pP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97</w:t>
            </w:r>
          </w:p>
        </w:tc>
      </w:tr>
      <w:tr>
        <w:trPr>
          <w:trHeight w:val="456"/>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Participante por conferencias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Participante por curso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Congreso Nacional de Ciencia y Tecnología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$380.00</w:t>
            </w:r>
          </w:p>
        </w:tc>
      </w:tr>
    </w:tbl>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-1090295</wp:posOffset>
            </wp:positionV>
            <wp:extent cx="5939790" cy="2603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2">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58.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Instituto Tecnológico Superior de Teziutlán</w:t>
      </w:r>
      <w:r>
        <w:rPr>
          <w:rFonts w:ascii="Times New Roman" w:cs="Times New Roman" w:eastAsia="Times New Roman" w:hAnsi="Times New Roman"/>
          <w:sz w:val="20"/>
          <w:szCs w:val="20"/>
          <w:color w:val="auto"/>
        </w:rPr>
        <w:t>,</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Trámite por solicitud de ficha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$490.00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o reinscripción, por semestre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$1,515.00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pago  inscripción  Semestral  para  cursar  estudios  de  Especialización  en  Tecnologías  de  la</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Información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$1,725.00</w:t>
            </w: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pago mensual por impartición de Especialización en Tecnologías de la Información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 </w:t>
            </w:r>
            <w:r>
              <w:rPr>
                <w:rFonts w:ascii="Times New Roman" w:cs="Times New Roman" w:eastAsia="Times New Roman" w:hAnsi="Times New Roman"/>
                <w:sz w:val="20"/>
                <w:szCs w:val="20"/>
                <w:color w:val="auto"/>
                <w:w w:val="99"/>
              </w:rPr>
              <w:t>Por inscripción a Diplomado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$1,080.00</w:t>
            </w:r>
          </w:p>
        </w:tc>
      </w:tr>
      <w:tr>
        <w:trPr>
          <w:trHeight w:val="54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pago mensual por impartición Diplomado....................................................................................</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$1,080.00</w:t>
            </w: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examen, por cada uno:</w:t>
            </w:r>
          </w:p>
        </w:tc>
        <w:tc>
          <w:tcPr>
            <w:tcW w:w="860" w:type="dxa"/>
            <w:vAlign w:val="bottom"/>
          </w:tcPr>
          <w:p>
            <w:pPr>
              <w:spacing w:after="0"/>
              <w:rPr>
                <w:sz w:val="24"/>
                <w:szCs w:val="24"/>
                <w:color w:val="auto"/>
              </w:rPr>
            </w:pP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Especial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$490.00</w:t>
            </w:r>
          </w:p>
        </w:tc>
      </w:tr>
      <w:tr>
        <w:trPr>
          <w:trHeight w:val="54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Global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Técnico científico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Profesional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$1,295.00</w:t>
            </w:r>
          </w:p>
        </w:tc>
      </w:tr>
      <w:tr>
        <w:trPr>
          <w:trHeight w:val="542"/>
        </w:trPr>
        <w:tc>
          <w:tcPr>
            <w:tcW w:w="850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materia a repetir ............................................................................................................................</w:t>
            </w:r>
          </w:p>
        </w:tc>
        <w:tc>
          <w:tcPr>
            <w:tcW w:w="8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$380.00</w:t>
            </w:r>
          </w:p>
        </w:tc>
      </w:tr>
      <w:tr>
        <w:trPr>
          <w:trHeight w:val="50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Trámite por equivalencia de estudios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$1,080.00</w:t>
            </w:r>
          </w:p>
        </w:tc>
      </w:tr>
      <w:tr>
        <w:trPr>
          <w:trHeight w:val="504"/>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Trámite por convalidación de estudios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0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curso de verano, por materia, por alumno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$490.00</w:t>
            </w:r>
          </w:p>
        </w:tc>
      </w:tr>
      <w:tr>
        <w:trPr>
          <w:trHeight w:val="50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expedición de kárdex o historial académico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02"/>
        </w:trPr>
        <w:tc>
          <w:tcPr>
            <w:tcW w:w="850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la expedición de constancias:</w:t>
            </w:r>
          </w:p>
        </w:tc>
        <w:tc>
          <w:tcPr>
            <w:tcW w:w="860" w:type="dxa"/>
            <w:vAlign w:val="bottom"/>
          </w:tcPr>
          <w:p>
            <w:pPr>
              <w:spacing w:after="0"/>
              <w:rPr>
                <w:sz w:val="24"/>
                <w:szCs w:val="24"/>
                <w:color w:val="auto"/>
              </w:rPr>
            </w:pPr>
          </w:p>
        </w:tc>
      </w:tr>
      <w:tr>
        <w:trPr>
          <w:trHeight w:val="50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a) </w:t>
            </w:r>
            <w:r>
              <w:rPr>
                <w:rFonts w:ascii="Times New Roman" w:cs="Times New Roman" w:eastAsia="Times New Roman" w:hAnsi="Times New Roman"/>
                <w:sz w:val="20"/>
                <w:szCs w:val="20"/>
                <w:color w:val="auto"/>
                <w:w w:val="96"/>
              </w:rPr>
              <w:t>De estudios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0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b) </w:t>
            </w:r>
            <w:r>
              <w:rPr>
                <w:rFonts w:ascii="Times New Roman" w:cs="Times New Roman" w:eastAsia="Times New Roman" w:hAnsi="Times New Roman"/>
                <w:sz w:val="20"/>
                <w:szCs w:val="20"/>
                <w:color w:val="auto"/>
                <w:w w:val="96"/>
              </w:rPr>
              <w:t>De servicio social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02"/>
        </w:trPr>
        <w:tc>
          <w:tcPr>
            <w:tcW w:w="85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c) </w:t>
            </w:r>
            <w:r>
              <w:rPr>
                <w:rFonts w:ascii="Times New Roman" w:cs="Times New Roman" w:eastAsia="Times New Roman" w:hAnsi="Times New Roman"/>
                <w:sz w:val="20"/>
                <w:szCs w:val="20"/>
                <w:color w:val="auto"/>
                <w:w w:val="96"/>
              </w:rPr>
              <w:t>De acreditación de examen técnico-científico de inglés .............................................................................</w:t>
            </w:r>
          </w:p>
        </w:tc>
        <w:tc>
          <w:tcPr>
            <w:tcW w:w="8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p>
        <w:pPr>
          <w:sectPr>
            <w:pgSz w:w="12240" w:h="15840" w:orient="portrait"/>
            <w:cols w:equalWidth="0" w:num="1">
              <w:col w:w="9360"/>
            </w:cols>
            <w:pgMar w:left="1420" w:top="707" w:right="1460" w:bottom="632" w:gutter="0" w:footer="0" w:header="0"/>
          </w:sectPr>
        </w:pPr>
      </w:p>
      <w:bookmarkStart w:id="96" w:name="page97"/>
      <w:bookmarkEnd w:id="96"/>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98</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XIV. </w:t>
            </w:r>
            <w:r>
              <w:rPr>
                <w:rFonts w:ascii="Times New Roman" w:cs="Times New Roman" w:eastAsia="Times New Roman" w:hAnsi="Times New Roman"/>
                <w:sz w:val="20"/>
                <w:szCs w:val="20"/>
                <w:color w:val="auto"/>
                <w:w w:val="97"/>
              </w:rPr>
              <w:t>Por la expedición o reposición de boleta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 </w:t>
            </w:r>
            <w:r>
              <w:rPr>
                <w:rFonts w:ascii="Times New Roman" w:cs="Times New Roman" w:eastAsia="Times New Roman" w:hAnsi="Times New Roman"/>
                <w:sz w:val="20"/>
                <w:szCs w:val="20"/>
                <w:color w:val="auto"/>
                <w:w w:val="98"/>
              </w:rPr>
              <w:t>Por la reposición de ticket de no adeudo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 </w:t>
            </w:r>
            <w:r>
              <w:rPr>
                <w:rFonts w:ascii="Times New Roman" w:cs="Times New Roman" w:eastAsia="Times New Roman" w:hAnsi="Times New Roman"/>
                <w:sz w:val="20"/>
                <w:szCs w:val="20"/>
                <w:color w:val="auto"/>
                <w:w w:val="98"/>
              </w:rPr>
              <w:t>Por la expedición o reposición de certificados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 </w:t>
            </w:r>
            <w:r>
              <w:rPr>
                <w:rFonts w:ascii="Times New Roman" w:cs="Times New Roman" w:eastAsia="Times New Roman" w:hAnsi="Times New Roman"/>
                <w:sz w:val="20"/>
                <w:szCs w:val="20"/>
                <w:color w:val="auto"/>
              </w:rPr>
              <w:t>Trámites por título profesional:</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expedición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$2,155.00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Por reposición de formato de título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XVIII. </w:t>
            </w:r>
            <w:r>
              <w:rPr>
                <w:rFonts w:ascii="Times New Roman" w:cs="Times New Roman" w:eastAsia="Times New Roman" w:hAnsi="Times New Roman"/>
                <w:sz w:val="20"/>
                <w:szCs w:val="20"/>
                <w:color w:val="auto"/>
                <w:w w:val="99"/>
              </w:rPr>
              <w:t>Trámite de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$1,615.00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XIX. </w:t>
            </w:r>
            <w:r>
              <w:rPr>
                <w:rFonts w:ascii="Times New Roman" w:cs="Times New Roman" w:eastAsia="Times New Roman" w:hAnsi="Times New Roman"/>
                <w:sz w:val="20"/>
                <w:szCs w:val="20"/>
                <w:color w:val="auto"/>
                <w:w w:val="98"/>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 </w:t>
            </w:r>
            <w:r>
              <w:rPr>
                <w:rFonts w:ascii="Times New Roman" w:cs="Times New Roman" w:eastAsia="Times New Roman" w:hAnsi="Times New Roman"/>
                <w:sz w:val="20"/>
                <w:szCs w:val="20"/>
                <w:color w:val="auto"/>
                <w:w w:val="98"/>
              </w:rPr>
              <w:t>Trámite por la legalización de documentos emitidos en el Estado de Puebla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XXI. </w:t>
            </w:r>
            <w:r>
              <w:rPr>
                <w:rFonts w:ascii="Times New Roman" w:cs="Times New Roman" w:eastAsia="Times New Roman" w:hAnsi="Times New Roman"/>
                <w:sz w:val="20"/>
                <w:szCs w:val="20"/>
                <w:color w:val="auto"/>
                <w:w w:val="97"/>
              </w:rPr>
              <w:t>Por la expedición de copia cotejada de documentos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XXII. </w:t>
            </w:r>
            <w:r>
              <w:rPr>
                <w:rFonts w:ascii="Times New Roman" w:cs="Times New Roman" w:eastAsia="Times New Roman" w:hAnsi="Times New Roman"/>
                <w:sz w:val="20"/>
                <w:szCs w:val="20"/>
                <w:color w:val="auto"/>
                <w:w w:val="99"/>
              </w:rPr>
              <w:t>Trámite de terminación de Diplomado de Especialidad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XXIII. </w:t>
            </w:r>
            <w:r>
              <w:rPr>
                <w:rFonts w:ascii="Times New Roman" w:cs="Times New Roman" w:eastAsia="Times New Roman" w:hAnsi="Times New Roman"/>
                <w:sz w:val="20"/>
                <w:szCs w:val="20"/>
                <w:color w:val="auto"/>
                <w:w w:val="99"/>
              </w:rPr>
              <w:t>Trámite de Cédula de Especialidad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$2,590.00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XXIV. </w:t>
            </w:r>
            <w:r>
              <w:rPr>
                <w:rFonts w:ascii="Times New Roman" w:cs="Times New Roman" w:eastAsia="Times New Roman" w:hAnsi="Times New Roman"/>
                <w:sz w:val="20"/>
                <w:szCs w:val="20"/>
                <w:color w:val="auto"/>
                <w:w w:val="98"/>
              </w:rPr>
              <w:t>Examen de Dominio de Segundo Idioma para alumnos de Posgrado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$420.00</w:t>
            </w:r>
          </w:p>
        </w:tc>
      </w:tr>
    </w:tbl>
    <w:p>
      <w:pPr>
        <w:spacing w:after="0" w:line="312" w:lineRule="exact"/>
        <w:rPr>
          <w:sz w:val="20"/>
          <w:szCs w:val="20"/>
          <w:color w:val="auto"/>
        </w:rPr>
      </w:pPr>
    </w:p>
    <w:p>
      <w:pPr>
        <w:ind w:left="280"/>
        <w:spacing w:after="0" w:line="239" w:lineRule="auto"/>
        <w:tabs>
          <w:tab w:leader="none" w:pos="1840" w:val="left"/>
          <w:tab w:leader="none" w:pos="2260" w:val="left"/>
          <w:tab w:leader="none" w:pos="3100" w:val="left"/>
          <w:tab w:leader="none" w:pos="3500" w:val="left"/>
          <w:tab w:leader="none" w:pos="3860" w:val="left"/>
          <w:tab w:leader="none" w:pos="4680" w:val="left"/>
          <w:tab w:leader="none" w:pos="5560" w:val="left"/>
          <w:tab w:leader="none" w:pos="5960" w:val="left"/>
          <w:tab w:leader="none" w:pos="6240" w:val="left"/>
          <w:tab w:leader="none" w:pos="7100" w:val="left"/>
        </w:tabs>
        <w:rPr>
          <w:sz w:val="20"/>
          <w:szCs w:val="20"/>
          <w:color w:val="auto"/>
        </w:rPr>
      </w:pPr>
      <w:r>
        <w:rPr>
          <w:rFonts w:ascii="Times New Roman" w:cs="Times New Roman" w:eastAsia="Times New Roman" w:hAnsi="Times New Roman"/>
          <w:sz w:val="20"/>
          <w:szCs w:val="20"/>
          <w:b w:val="1"/>
          <w:bCs w:val="1"/>
          <w:color w:val="auto"/>
        </w:rPr>
        <w:t>ARTÍCULO  59.</w:t>
      </w:r>
      <w:r>
        <w:rPr>
          <w:sz w:val="20"/>
          <w:szCs w:val="20"/>
          <w:color w:val="auto"/>
        </w:rPr>
        <w:tab/>
      </w:r>
      <w:r>
        <w:rPr>
          <w:rFonts w:ascii="Times New Roman" w:cs="Times New Roman" w:eastAsia="Times New Roman" w:hAnsi="Times New Roman"/>
          <w:sz w:val="20"/>
          <w:szCs w:val="20"/>
          <w:color w:val="auto"/>
        </w:rPr>
        <w:t>Los</w:t>
      </w:r>
      <w:r>
        <w:rPr>
          <w:sz w:val="20"/>
          <w:szCs w:val="20"/>
          <w:color w:val="auto"/>
        </w:rPr>
        <w:tab/>
      </w:r>
      <w:r>
        <w:rPr>
          <w:rFonts w:ascii="Times New Roman" w:cs="Times New Roman" w:eastAsia="Times New Roman" w:hAnsi="Times New Roman"/>
          <w:sz w:val="20"/>
          <w:szCs w:val="20"/>
          <w:color w:val="auto"/>
        </w:rPr>
        <w:t>derechos</w:t>
      </w:r>
      <w:r>
        <w:rPr>
          <w:sz w:val="20"/>
          <w:szCs w:val="20"/>
          <w:color w:val="auto"/>
        </w:rPr>
        <w:tab/>
      </w:r>
      <w:r>
        <w:rPr>
          <w:rFonts w:ascii="Times New Roman" w:cs="Times New Roman" w:eastAsia="Times New Roman" w:hAnsi="Times New Roman"/>
          <w:sz w:val="20"/>
          <w:szCs w:val="20"/>
          <w:color w:val="auto"/>
        </w:rPr>
        <w:t>por</w:t>
      </w:r>
      <w:r>
        <w:rPr>
          <w:sz w:val="20"/>
          <w:szCs w:val="20"/>
          <w:color w:val="auto"/>
        </w:rPr>
        <w:tab/>
      </w:r>
      <w:r>
        <w:rPr>
          <w:rFonts w:ascii="Times New Roman" w:cs="Times New Roman" w:eastAsia="Times New Roman" w:hAnsi="Times New Roman"/>
          <w:sz w:val="20"/>
          <w:szCs w:val="20"/>
          <w:color w:val="auto"/>
        </w:rPr>
        <w:t>los</w:t>
      </w:r>
      <w:r>
        <w:rPr>
          <w:sz w:val="20"/>
          <w:szCs w:val="20"/>
          <w:color w:val="auto"/>
        </w:rPr>
        <w:tab/>
      </w:r>
      <w:r>
        <w:rPr>
          <w:rFonts w:ascii="Times New Roman" w:cs="Times New Roman" w:eastAsia="Times New Roman" w:hAnsi="Times New Roman"/>
          <w:sz w:val="20"/>
          <w:szCs w:val="20"/>
          <w:color w:val="auto"/>
        </w:rPr>
        <w:t>servicios</w:t>
      </w:r>
      <w:r>
        <w:rPr>
          <w:sz w:val="20"/>
          <w:szCs w:val="20"/>
          <w:color w:val="auto"/>
        </w:rPr>
        <w:tab/>
      </w:r>
      <w:r>
        <w:rPr>
          <w:rFonts w:ascii="Times New Roman" w:cs="Times New Roman" w:eastAsia="Times New Roman" w:hAnsi="Times New Roman"/>
          <w:sz w:val="20"/>
          <w:szCs w:val="20"/>
          <w:color w:val="auto"/>
        </w:rPr>
        <w:t>prestados</w:t>
      </w:r>
      <w:r>
        <w:rPr>
          <w:sz w:val="20"/>
          <w:szCs w:val="20"/>
          <w:color w:val="auto"/>
        </w:rPr>
        <w:tab/>
      </w:r>
      <w:r>
        <w:rPr>
          <w:rFonts w:ascii="Times New Roman" w:cs="Times New Roman" w:eastAsia="Times New Roman" w:hAnsi="Times New Roman"/>
          <w:sz w:val="20"/>
          <w:szCs w:val="20"/>
          <w:color w:val="auto"/>
        </w:rPr>
        <w:t>por</w:t>
      </w:r>
      <w:r>
        <w:rPr>
          <w:sz w:val="20"/>
          <w:szCs w:val="20"/>
          <w:color w:val="auto"/>
        </w:rPr>
        <w:tab/>
      </w:r>
      <w:r>
        <w:rPr>
          <w:rFonts w:ascii="Times New Roman" w:cs="Times New Roman" w:eastAsia="Times New Roman" w:hAnsi="Times New Roman"/>
          <w:sz w:val="20"/>
          <w:szCs w:val="20"/>
          <w:color w:val="auto"/>
        </w:rPr>
        <w:t>el</w:t>
      </w:r>
      <w:r>
        <w:rPr>
          <w:sz w:val="20"/>
          <w:szCs w:val="20"/>
          <w:color w:val="auto"/>
        </w:rPr>
        <w:tab/>
      </w:r>
      <w:r>
        <w:rPr>
          <w:rFonts w:ascii="Times New Roman" w:cs="Times New Roman" w:eastAsia="Times New Roman" w:hAnsi="Times New Roman"/>
          <w:sz w:val="20"/>
          <w:szCs w:val="20"/>
          <w:b w:val="1"/>
          <w:bCs w:val="1"/>
          <w:color w:val="auto"/>
        </w:rPr>
        <w:t>Instituto</w:t>
      </w:r>
      <w:r>
        <w:rPr>
          <w:sz w:val="20"/>
          <w:szCs w:val="20"/>
          <w:color w:val="auto"/>
        </w:rPr>
        <w:tab/>
      </w:r>
      <w:r>
        <w:rPr>
          <w:rFonts w:ascii="Times New Roman" w:cs="Times New Roman" w:eastAsia="Times New Roman" w:hAnsi="Times New Roman"/>
          <w:sz w:val="20"/>
          <w:szCs w:val="20"/>
          <w:b w:val="1"/>
          <w:bCs w:val="1"/>
          <w:color w:val="auto"/>
        </w:rPr>
        <w:t>Tecnológico  Superior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Venustiano Carranza, </w:t>
            </w: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ficha de examen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curso propedéutico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Por cuota de inscripción o reinscripción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examen, por cada uno:</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Global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Extraordinario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curso de verano, por alumno:</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Teórico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$325.00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$375.00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 </w:t>
            </w:r>
            <w:r>
              <w:rPr>
                <w:rFonts w:ascii="Times New Roman" w:cs="Times New Roman" w:eastAsia="Times New Roman" w:hAnsi="Times New Roman"/>
                <w:sz w:val="20"/>
                <w:szCs w:val="20"/>
                <w:color w:val="auto"/>
                <w:w w:val="98"/>
              </w:rPr>
              <w:t>Por curso de repetición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la expedición de constancias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p>
        <w:pPr>
          <w:sectPr>
            <w:pgSz w:w="12240" w:h="15840" w:orient="portrait"/>
            <w:cols w:equalWidth="0" w:num="1">
              <w:col w:w="9360"/>
            </w:cols>
            <w:pgMar w:left="1480" w:top="695" w:right="1400" w:bottom="632" w:gutter="0" w:footer="0" w:header="0"/>
          </w:sectPr>
        </w:pPr>
      </w:p>
      <w:bookmarkStart w:id="97" w:name="page98"/>
      <w:bookmarkEnd w:id="97"/>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99</w:t>
            </w:r>
          </w:p>
        </w:tc>
      </w:tr>
      <w:tr>
        <w:trPr>
          <w:trHeight w:val="45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reposición de credencial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la expedición de certificado parcial o total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equivalencia y convalidación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r>
        <w:trPr>
          <w:trHeight w:val="542"/>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expedición o reexpedición de boleta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el trámite de registro de título y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$4,300.00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protocolo de titulación o examen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bl>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-2472690</wp:posOffset>
            </wp:positionV>
            <wp:extent cx="5939790" cy="2603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3">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32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60. </w:t>
      </w:r>
      <w:r>
        <w:rPr>
          <w:rFonts w:ascii="Times New Roman" w:cs="Times New Roman" w:eastAsia="Times New Roman" w:hAnsi="Times New Roman"/>
          <w:sz w:val="19"/>
          <w:szCs w:val="19"/>
          <w:color w:val="auto"/>
        </w:rPr>
        <w:t>Los derechos por los servicios prestados por el</w:t>
      </w:r>
      <w:r>
        <w:rPr>
          <w:rFonts w:ascii="Times New Roman" w:cs="Times New Roman" w:eastAsia="Times New Roman" w:hAnsi="Times New Roman"/>
          <w:sz w:val="19"/>
          <w:szCs w:val="19"/>
          <w:b w:val="1"/>
          <w:bCs w:val="1"/>
          <w:color w:val="auto"/>
        </w:rPr>
        <w:t xml:space="preserve"> Instituto Tecnológico Superior de ZacapoaxtIa</w:t>
      </w:r>
      <w:r>
        <w:rPr>
          <w:rFonts w:ascii="Times New Roman" w:cs="Times New Roman" w:eastAsia="Times New Roman" w:hAnsi="Times New Roman"/>
          <w:sz w:val="19"/>
          <w:szCs w:val="19"/>
          <w:color w:val="auto"/>
        </w:rPr>
        <w:t>,</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Por ficha de admisión para alumnos de nuevo ingreso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o reinscripción...............................................................................................</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$1,345.00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exámenes, por cada uno:</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Especiales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Globales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curso para titulación de alumnos egresados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$3,105.00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curso de verano, por alumno:</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Teórico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Teórico-práctico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curso de inglés:</w:t>
            </w:r>
          </w:p>
        </w:tc>
        <w:tc>
          <w:tcPr>
            <w:tcW w:w="800" w:type="dxa"/>
            <w:vAlign w:val="bottom"/>
          </w:tcPr>
          <w:p>
            <w:pPr>
              <w:spacing w:after="0"/>
              <w:rPr>
                <w:sz w:val="24"/>
                <w:szCs w:val="24"/>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Básico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Intensivo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$520.00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curso de formación permanente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diplomado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 </w:t>
            </w:r>
            <w:r>
              <w:rPr>
                <w:rFonts w:ascii="Times New Roman" w:cs="Times New Roman" w:eastAsia="Times New Roman" w:hAnsi="Times New Roman"/>
                <w:sz w:val="20"/>
                <w:szCs w:val="20"/>
                <w:color w:val="auto"/>
                <w:w w:val="97"/>
              </w:rPr>
              <w:t>Por la expedición de constancias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p>
        <w:pPr>
          <w:sectPr>
            <w:pgSz w:w="12240" w:h="15840" w:orient="portrait"/>
            <w:cols w:equalWidth="0" w:num="1">
              <w:col w:w="9360"/>
            </w:cols>
            <w:pgMar w:left="1420" w:top="707" w:right="1460" w:bottom="608" w:gutter="0" w:footer="0" w:header="0"/>
          </w:sectPr>
        </w:pPr>
      </w:p>
      <w:bookmarkStart w:id="98" w:name="page99"/>
      <w:bookmarkEnd w:id="98"/>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100</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la expedición o reposición de certificado parcial o total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 </w:t>
            </w:r>
            <w:r>
              <w:rPr>
                <w:rFonts w:ascii="Times New Roman" w:cs="Times New Roman" w:eastAsia="Times New Roman" w:hAnsi="Times New Roman"/>
                <w:sz w:val="20"/>
                <w:szCs w:val="20"/>
                <w:color w:val="auto"/>
                <w:w w:val="99"/>
              </w:rPr>
              <w:t>Por titulación por protocolo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$4,000.00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XIII. </w:t>
            </w:r>
            <w:r>
              <w:rPr>
                <w:rFonts w:ascii="Times New Roman" w:cs="Times New Roman" w:eastAsia="Times New Roman" w:hAnsi="Times New Roman"/>
                <w:sz w:val="20"/>
                <w:szCs w:val="20"/>
                <w:color w:val="auto"/>
                <w:w w:val="99"/>
              </w:rPr>
              <w:t>Por titulación mediante informe técnico de residencias profesionales o por tesis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$5,000.00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XIV. </w:t>
            </w:r>
            <w:r>
              <w:rPr>
                <w:rFonts w:ascii="Times New Roman" w:cs="Times New Roman" w:eastAsia="Times New Roman" w:hAnsi="Times New Roman"/>
                <w:sz w:val="20"/>
                <w:szCs w:val="20"/>
                <w:color w:val="auto"/>
                <w:w w:val="97"/>
              </w:rPr>
              <w:t>Por expedición o reposición de credencial,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o de papelería,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61.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Instituto de Educación Digital del Estado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de Puebla, </w:t>
            </w: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examen de ingreso a nivel 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$1,125.00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inscripción, por alumno:</w:t>
            </w:r>
          </w:p>
        </w:tc>
        <w:tc>
          <w:tcPr>
            <w:tcW w:w="800" w:type="dxa"/>
            <w:vAlign w:val="bottom"/>
          </w:tcPr>
          <w:p>
            <w:pPr>
              <w:spacing w:after="0"/>
              <w:rPr>
                <w:sz w:val="24"/>
                <w:szCs w:val="24"/>
                <w:color w:val="auto"/>
              </w:rPr>
            </w:pP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Licenciatura..............................................................................................................................................</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Maestría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$1,125.00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$1,685.00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cuota de recuperación mensual de:</w:t>
            </w:r>
          </w:p>
        </w:tc>
        <w:tc>
          <w:tcPr>
            <w:tcW w:w="800" w:type="dxa"/>
            <w:vAlign w:val="bottom"/>
          </w:tcPr>
          <w:p>
            <w:pPr>
              <w:spacing w:after="0"/>
              <w:rPr>
                <w:sz w:val="24"/>
                <w:szCs w:val="24"/>
                <w:color w:val="auto"/>
              </w:rPr>
            </w:pP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Bachillerato Campus Central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$345.00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Licenciatura Campus Central y Sabatino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$620.00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Licenciatura Campus interior del Estado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Maestría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$1,685.00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Doctorado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$3,360.00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certificados:</w:t>
            </w:r>
          </w:p>
        </w:tc>
        <w:tc>
          <w:tcPr>
            <w:tcW w:w="800" w:type="dxa"/>
            <w:vAlign w:val="bottom"/>
          </w:tcPr>
          <w:p>
            <w:pPr>
              <w:spacing w:after="0"/>
              <w:rPr>
                <w:sz w:val="24"/>
                <w:szCs w:val="24"/>
                <w:color w:val="auto"/>
              </w:rPr>
            </w:pP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Bachillerato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$135.00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Bachillerato completo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$175.00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Licenciatura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$279.00</w:t>
            </w:r>
          </w:p>
        </w:tc>
      </w:tr>
      <w:tr>
        <w:trPr>
          <w:trHeight w:val="526"/>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Licenciatura completa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$565.00</w:t>
            </w:r>
          </w:p>
        </w:tc>
      </w:tr>
      <w:tr>
        <w:trPr>
          <w:trHeight w:val="523"/>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e) </w:t>
            </w:r>
            <w:r>
              <w:rPr>
                <w:rFonts w:ascii="Times New Roman" w:cs="Times New Roman" w:eastAsia="Times New Roman" w:hAnsi="Times New Roman"/>
                <w:sz w:val="20"/>
                <w:szCs w:val="20"/>
                <w:color w:val="auto"/>
                <w:w w:val="98"/>
              </w:rPr>
              <w:t>Maestría parcial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$455.00</w:t>
            </w:r>
          </w:p>
        </w:tc>
      </w:tr>
      <w:tr>
        <w:trPr>
          <w:trHeight w:val="526"/>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f) </w:t>
            </w:r>
            <w:r>
              <w:rPr>
                <w:rFonts w:ascii="Times New Roman" w:cs="Times New Roman" w:eastAsia="Times New Roman" w:hAnsi="Times New Roman"/>
                <w:sz w:val="20"/>
                <w:szCs w:val="20"/>
                <w:color w:val="auto"/>
                <w:w w:val="98"/>
              </w:rPr>
              <w:t>Maestría completa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$790.00</w:t>
            </w:r>
          </w:p>
        </w:tc>
      </w:tr>
      <w:tr>
        <w:trPr>
          <w:trHeight w:val="526"/>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Doctorado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$1,125.00</w:t>
            </w:r>
          </w:p>
        </w:tc>
      </w:tr>
      <w:tr>
        <w:trPr>
          <w:trHeight w:val="545"/>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h) </w:t>
            </w:r>
            <w:r>
              <w:rPr>
                <w:rFonts w:ascii="Times New Roman" w:cs="Times New Roman" w:eastAsia="Times New Roman" w:hAnsi="Times New Roman"/>
                <w:sz w:val="20"/>
                <w:szCs w:val="20"/>
                <w:color w:val="auto"/>
                <w:w w:val="99"/>
              </w:rPr>
              <w:t>Doctorado completo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$1,685.00</w:t>
            </w:r>
          </w:p>
        </w:tc>
      </w:tr>
      <w:p>
        <w:pPr>
          <w:sectPr>
            <w:pgSz w:w="12240" w:h="15840" w:orient="portrait"/>
            <w:cols w:equalWidth="0" w:num="1">
              <w:col w:w="9360"/>
            </w:cols>
            <w:pgMar w:left="1480" w:top="695" w:right="1400" w:bottom="644" w:gutter="0" w:footer="0" w:header="0"/>
          </w:sectPr>
        </w:pPr>
      </w:p>
      <w:bookmarkStart w:id="99" w:name="page100"/>
      <w:bookmarkEnd w:id="99"/>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20" w:type="dxa"/>
            <w:vAlign w:val="bottom"/>
          </w:tcPr>
          <w:p>
            <w:pPr>
              <w:spacing w:after="0"/>
              <w:rPr>
                <w:sz w:val="19"/>
                <w:szCs w:val="19"/>
                <w:color w:val="auto"/>
              </w:rPr>
            </w:pP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101</w:t>
            </w:r>
          </w:p>
        </w:tc>
      </w:tr>
      <w:tr>
        <w:trPr>
          <w:trHeight w:val="456"/>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 </w:t>
            </w:r>
            <w:r>
              <w:rPr>
                <w:rFonts w:ascii="Times New Roman" w:cs="Times New Roman" w:eastAsia="Times New Roman" w:hAnsi="Times New Roman"/>
                <w:sz w:val="20"/>
                <w:szCs w:val="20"/>
                <w:color w:val="auto"/>
                <w:w w:val="99"/>
              </w:rPr>
              <w:t>Por constancia de terminación de servicio social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dictamen de revalidación:</w:t>
            </w:r>
          </w:p>
        </w:tc>
        <w:tc>
          <w:tcPr>
            <w:tcW w:w="660" w:type="dxa"/>
            <w:vAlign w:val="bottom"/>
          </w:tcPr>
          <w:p>
            <w:pPr>
              <w:spacing w:after="0"/>
              <w:rPr>
                <w:sz w:val="24"/>
                <w:szCs w:val="24"/>
                <w:color w:val="auto"/>
              </w:rPr>
            </w:pP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De bachillerato y licenciatura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doctorado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$230.00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equivalencia, por materia:</w:t>
            </w:r>
          </w:p>
        </w:tc>
        <w:tc>
          <w:tcPr>
            <w:tcW w:w="660" w:type="dxa"/>
            <w:vAlign w:val="bottom"/>
          </w:tcPr>
          <w:p>
            <w:pPr>
              <w:spacing w:after="0"/>
              <w:rPr>
                <w:sz w:val="24"/>
                <w:szCs w:val="24"/>
                <w:color w:val="auto"/>
              </w:rPr>
            </w:pP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Bachillerato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Licenciatura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$155.00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Maestría Campus Central y Foráneos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$285.00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convalidación, por nivel:</w:t>
            </w:r>
          </w:p>
        </w:tc>
        <w:tc>
          <w:tcPr>
            <w:tcW w:w="660" w:type="dxa"/>
            <w:vAlign w:val="bottom"/>
          </w:tcPr>
          <w:p>
            <w:pPr>
              <w:spacing w:after="0"/>
              <w:rPr>
                <w:sz w:val="24"/>
                <w:szCs w:val="24"/>
                <w:color w:val="auto"/>
              </w:rPr>
            </w:pP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Bachillerato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Licenciatura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Maestría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$230.00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carta de pasante de licenciatura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$135.00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Constancia de inscripción a nivel doctorado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$345.00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Constancia de estudios a nivel doctorado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$565.00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Constancia de terminación de estudios:</w:t>
            </w:r>
          </w:p>
        </w:tc>
        <w:tc>
          <w:tcPr>
            <w:tcW w:w="660" w:type="dxa"/>
            <w:vAlign w:val="bottom"/>
          </w:tcPr>
          <w:p>
            <w:pPr>
              <w:spacing w:after="0"/>
              <w:rPr>
                <w:sz w:val="24"/>
                <w:szCs w:val="24"/>
                <w:color w:val="auto"/>
              </w:rPr>
            </w:pP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Maestría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$230.00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Doctorado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$345.00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XIII. </w:t>
            </w:r>
            <w:r>
              <w:rPr>
                <w:rFonts w:ascii="Times New Roman" w:cs="Times New Roman" w:eastAsia="Times New Roman" w:hAnsi="Times New Roman"/>
                <w:sz w:val="20"/>
                <w:szCs w:val="20"/>
                <w:color w:val="auto"/>
                <w:w w:val="99"/>
              </w:rPr>
              <w:t>Constancia de vigencia de inscripción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XIV. </w:t>
            </w:r>
            <w:r>
              <w:rPr>
                <w:rFonts w:ascii="Times New Roman" w:cs="Times New Roman" w:eastAsia="Times New Roman" w:hAnsi="Times New Roman"/>
                <w:sz w:val="20"/>
                <w:szCs w:val="20"/>
                <w:color w:val="auto"/>
                <w:w w:val="99"/>
              </w:rPr>
              <w:t>Por expedición de credencial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devolución de documentos previos a examen recepcional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examen:</w:t>
            </w:r>
          </w:p>
        </w:tc>
        <w:tc>
          <w:tcPr>
            <w:tcW w:w="660" w:type="dxa"/>
            <w:vAlign w:val="bottom"/>
          </w:tcPr>
          <w:p>
            <w:pPr>
              <w:spacing w:after="0"/>
              <w:rPr>
                <w:sz w:val="24"/>
                <w:szCs w:val="24"/>
                <w:color w:val="auto"/>
              </w:rPr>
            </w:pP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Extraordinario, en Campus Foráneos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Segunda oportunidad bachillerato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Segunda oportunidad licenciatura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Segunda oportunidad maestría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$110.00</w:t>
            </w: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-177800</wp:posOffset>
            </wp:positionH>
            <wp:positionV relativeFrom="paragraph">
              <wp:posOffset>-9010015</wp:posOffset>
            </wp:positionV>
            <wp:extent cx="5939790" cy="26035"/>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4">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sectPr>
          <w:pgSz w:w="12240" w:h="15840" w:orient="portrait"/>
          <w:cols w:equalWidth="0" w:num="1">
            <w:col w:w="9080"/>
          </w:cols>
          <w:pgMar w:left="1700" w:top="707" w:right="1460" w:bottom="608" w:gutter="0" w:footer="0" w:header="0"/>
        </w:sectPr>
      </w:pPr>
    </w:p>
    <w:bookmarkStart w:id="100" w:name="page101"/>
    <w:bookmarkEnd w:id="100"/>
    <w:tbl>
      <w:tblPr>
        <w:tblLayout w:type="fixed"/>
        <w:tblInd w:w="0" w:type="dxa"/>
        <w:tblCellMar>
          <w:top w:w="0" w:type="dxa"/>
          <w:left w:w="0" w:type="dxa"/>
          <w:bottom w:w="0" w:type="dxa"/>
          <w:right w:w="0" w:type="dxa"/>
        </w:tblCellMar>
      </w:tblPr>
      <w:tr>
        <w:trPr>
          <w:trHeight w:val="230"/>
        </w:trPr>
        <w:tc>
          <w:tcPr>
            <w:tcW w:w="8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102</w:t>
            </w:r>
          </w:p>
        </w:tc>
        <w:tc>
          <w:tcPr>
            <w:tcW w:w="900" w:type="dxa"/>
            <w:vAlign w:val="bottom"/>
          </w:tcPr>
          <w:p>
            <w:pPr>
              <w:spacing w:after="0"/>
              <w:rPr>
                <w:sz w:val="19"/>
                <w:szCs w:val="19"/>
                <w:color w:val="auto"/>
              </w:rPr>
            </w:pPr>
          </w:p>
        </w:tc>
      </w:tr>
      <w:tr>
        <w:trPr>
          <w:trHeight w:val="480"/>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e) </w:t>
            </w:r>
            <w:r>
              <w:rPr>
                <w:rFonts w:ascii="Times New Roman" w:cs="Times New Roman" w:eastAsia="Times New Roman" w:hAnsi="Times New Roman"/>
                <w:sz w:val="20"/>
                <w:szCs w:val="20"/>
                <w:color w:val="auto"/>
                <w:w w:val="96"/>
              </w:rPr>
              <w:t>Tercera oportunidad bachillerato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f) </w:t>
            </w:r>
            <w:r>
              <w:rPr>
                <w:rFonts w:ascii="Times New Roman" w:cs="Times New Roman" w:eastAsia="Times New Roman" w:hAnsi="Times New Roman"/>
                <w:sz w:val="20"/>
                <w:szCs w:val="20"/>
                <w:color w:val="auto"/>
                <w:w w:val="97"/>
              </w:rPr>
              <w:t>Tercera oportunidad licenciatura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g) </w:t>
            </w:r>
            <w:r>
              <w:rPr>
                <w:rFonts w:ascii="Times New Roman" w:cs="Times New Roman" w:eastAsia="Times New Roman" w:hAnsi="Times New Roman"/>
                <w:sz w:val="20"/>
                <w:szCs w:val="20"/>
                <w:color w:val="auto"/>
                <w:w w:val="97"/>
              </w:rPr>
              <w:t>Tercera oportunidad maestría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XVII. </w:t>
            </w:r>
            <w:r>
              <w:rPr>
                <w:rFonts w:ascii="Times New Roman" w:cs="Times New Roman" w:eastAsia="Times New Roman" w:hAnsi="Times New Roman"/>
                <w:sz w:val="20"/>
                <w:szCs w:val="20"/>
                <w:color w:val="auto"/>
                <w:w w:val="96"/>
              </w:rPr>
              <w:t>Por expedición de kárdex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XVIII. </w:t>
            </w:r>
            <w:r>
              <w:rPr>
                <w:rFonts w:ascii="Times New Roman" w:cs="Times New Roman" w:eastAsia="Times New Roman" w:hAnsi="Times New Roman"/>
                <w:sz w:val="20"/>
                <w:szCs w:val="20"/>
                <w:color w:val="auto"/>
                <w:w w:val="97"/>
              </w:rPr>
              <w:t>Por expedición de kárdex a nivel doctorado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Por taller de tesis en Campus Central y Foráneos:</w:t>
            </w:r>
          </w:p>
        </w:tc>
        <w:tc>
          <w:tcPr>
            <w:tcW w:w="900" w:type="dxa"/>
            <w:vAlign w:val="bottom"/>
          </w:tcPr>
          <w:p>
            <w:pPr>
              <w:spacing w:after="0"/>
              <w:rPr>
                <w:sz w:val="24"/>
                <w:szCs w:val="24"/>
                <w:color w:val="auto"/>
              </w:rPr>
            </w:pP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Con seminario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$3,360.00</w:t>
            </w:r>
          </w:p>
        </w:tc>
      </w:tr>
      <w:tr>
        <w:trPr>
          <w:trHeight w:val="57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Sin seminario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$1,125.00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 </w:t>
            </w:r>
            <w:r>
              <w:rPr>
                <w:rFonts w:ascii="Times New Roman" w:cs="Times New Roman" w:eastAsia="Times New Roman" w:hAnsi="Times New Roman"/>
                <w:sz w:val="20"/>
                <w:szCs w:val="20"/>
                <w:color w:val="auto"/>
                <w:w w:val="97"/>
              </w:rPr>
              <w:t>Por revisión extraordinaria de protocolo o tesis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$280.00</w:t>
            </w: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Titulación:</w:t>
            </w:r>
          </w:p>
        </w:tc>
        <w:tc>
          <w:tcPr>
            <w:tcW w:w="900" w:type="dxa"/>
            <w:vAlign w:val="bottom"/>
          </w:tcPr>
          <w:p>
            <w:pPr>
              <w:spacing w:after="0"/>
              <w:rPr>
                <w:sz w:val="24"/>
                <w:szCs w:val="24"/>
                <w:color w:val="auto"/>
              </w:rPr>
            </w:pP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Licenciatura............................................................................................................................................</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$7,840.00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Maestría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$8,960.00</w:t>
            </w: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Doctorado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$22,395.00</w:t>
            </w:r>
          </w:p>
        </w:tc>
      </w:tr>
      <w:tr>
        <w:trPr>
          <w:trHeight w:val="572"/>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XXII. </w:t>
            </w:r>
            <w:r>
              <w:rPr>
                <w:rFonts w:ascii="Times New Roman" w:cs="Times New Roman" w:eastAsia="Times New Roman" w:hAnsi="Times New Roman"/>
                <w:sz w:val="20"/>
                <w:szCs w:val="20"/>
                <w:color w:val="auto"/>
                <w:w w:val="99"/>
              </w:rPr>
              <w:t>Por Tutorías Doctorado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$1,125.00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XXIII. </w:t>
            </w:r>
            <w:r>
              <w:rPr>
                <w:rFonts w:ascii="Times New Roman" w:cs="Times New Roman" w:eastAsia="Times New Roman" w:hAnsi="Times New Roman"/>
                <w:sz w:val="20"/>
                <w:szCs w:val="20"/>
                <w:color w:val="auto"/>
                <w:w w:val="97"/>
              </w:rPr>
              <w:t>Por Revisión de Protocolo de Doctorado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$565.00</w:t>
            </w: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XXIV. </w:t>
            </w:r>
            <w:r>
              <w:rPr>
                <w:rFonts w:ascii="Times New Roman" w:cs="Times New Roman" w:eastAsia="Times New Roman" w:hAnsi="Times New Roman"/>
                <w:sz w:val="20"/>
                <w:szCs w:val="20"/>
                <w:color w:val="auto"/>
                <w:w w:val="97"/>
              </w:rPr>
              <w:t>Por prueba de diagnóstico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$230.00</w:t>
            </w: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 </w:t>
            </w:r>
            <w:r>
              <w:rPr>
                <w:rFonts w:ascii="Times New Roman" w:cs="Times New Roman" w:eastAsia="Times New Roman" w:hAnsi="Times New Roman"/>
                <w:sz w:val="20"/>
                <w:szCs w:val="20"/>
                <w:color w:val="auto"/>
              </w:rPr>
              <w:t>Doctorado:</w:t>
            </w:r>
          </w:p>
        </w:tc>
        <w:tc>
          <w:tcPr>
            <w:tcW w:w="900" w:type="dxa"/>
            <w:vAlign w:val="bottom"/>
          </w:tcPr>
          <w:p>
            <w:pPr>
              <w:spacing w:after="0"/>
              <w:rPr>
                <w:sz w:val="24"/>
                <w:szCs w:val="24"/>
                <w:color w:val="auto"/>
              </w:rPr>
            </w:pPr>
          </w:p>
        </w:tc>
      </w:tr>
      <w:tr>
        <w:trPr>
          <w:trHeight w:val="571"/>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Reinscripción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$1,125.00</w:t>
            </w:r>
          </w:p>
        </w:tc>
      </w:tr>
      <w:tr>
        <w:trPr>
          <w:trHeight w:val="574"/>
        </w:trPr>
        <w:tc>
          <w:tcPr>
            <w:tcW w:w="8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b) </w:t>
            </w:r>
            <w:r>
              <w:rPr>
                <w:rFonts w:ascii="Times New Roman" w:cs="Times New Roman" w:eastAsia="Times New Roman" w:hAnsi="Times New Roman"/>
                <w:sz w:val="20"/>
                <w:szCs w:val="20"/>
                <w:color w:val="auto"/>
                <w:w w:val="97"/>
              </w:rPr>
              <w:t>Revalidación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$455.00</w:t>
            </w:r>
          </w:p>
        </w:tc>
      </w:tr>
    </w:tbl>
    <w:p>
      <w:pPr>
        <w:spacing w:after="0" w:line="353"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62. </w:t>
      </w:r>
      <w:r>
        <w:rPr>
          <w:rFonts w:ascii="Times New Roman" w:cs="Times New Roman" w:eastAsia="Times New Roman" w:hAnsi="Times New Roman"/>
          <w:sz w:val="19"/>
          <w:szCs w:val="19"/>
          <w:color w:val="auto"/>
        </w:rPr>
        <w:t>Los derechos por los servicios prestados por el</w:t>
      </w:r>
      <w:r>
        <w:rPr>
          <w:rFonts w:ascii="Times New Roman" w:cs="Times New Roman" w:eastAsia="Times New Roman" w:hAnsi="Times New Roman"/>
          <w:sz w:val="19"/>
          <w:szCs w:val="19"/>
          <w:b w:val="1"/>
          <w:bCs w:val="1"/>
          <w:color w:val="auto"/>
        </w:rPr>
        <w:t xml:space="preserve"> Sistema para el Desarrollo Integral de la Familia</w:t>
      </w:r>
    </w:p>
    <w:p>
      <w:pPr>
        <w:spacing w:after="0" w:line="56"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del Estado de Puebla, </w:t>
            </w:r>
            <w:r>
              <w:rPr>
                <w:rFonts w:ascii="Times New Roman" w:cs="Times New Roman" w:eastAsia="Times New Roman" w:hAnsi="Times New Roman"/>
                <w:sz w:val="20"/>
                <w:szCs w:val="20"/>
                <w:color w:val="auto"/>
              </w:rPr>
              <w:t>se causarán y pagarán de conformidad con las cuotas siguientes:</w:t>
            </w:r>
          </w:p>
        </w:tc>
        <w:tc>
          <w:tcPr>
            <w:tcW w:w="580" w:type="dxa"/>
            <w:vAlign w:val="bottom"/>
          </w:tcPr>
          <w:p>
            <w:pPr>
              <w:spacing w:after="0"/>
              <w:rPr>
                <w:sz w:val="19"/>
                <w:szCs w:val="19"/>
                <w:color w:val="auto"/>
              </w:rPr>
            </w:pPr>
          </w:p>
        </w:tc>
      </w:tr>
      <w:tr>
        <w:trPr>
          <w:trHeight w:val="571"/>
        </w:trPr>
        <w:tc>
          <w:tcPr>
            <w:tcW w:w="87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Centro de Rehabilitación Integral Infantil:</w:t>
            </w:r>
          </w:p>
        </w:tc>
        <w:tc>
          <w:tcPr>
            <w:tcW w:w="580" w:type="dxa"/>
            <w:vAlign w:val="bottom"/>
          </w:tcPr>
          <w:p>
            <w:pPr>
              <w:spacing w:after="0"/>
              <w:rPr>
                <w:sz w:val="24"/>
                <w:szCs w:val="24"/>
                <w:color w:val="auto"/>
              </w:rPr>
            </w:pPr>
          </w:p>
        </w:tc>
      </w:tr>
      <w:tr>
        <w:trPr>
          <w:trHeight w:val="574"/>
        </w:trPr>
        <w:tc>
          <w:tcPr>
            <w:tcW w:w="87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Por apertura de expediente que incluye expedición de carnet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71"/>
        </w:trPr>
        <w:tc>
          <w:tcPr>
            <w:tcW w:w="87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cambio de carnet..................................................................................................................................</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571"/>
        </w:trPr>
        <w:tc>
          <w:tcPr>
            <w:tcW w:w="87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reposición de carnet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$85.00</w:t>
            </w:r>
          </w:p>
        </w:tc>
      </w:tr>
      <w:p>
        <w:pPr>
          <w:sectPr>
            <w:pgSz w:w="12240" w:h="15840" w:orient="portrait"/>
            <w:cols w:equalWidth="0" w:num="1">
              <w:col w:w="9360"/>
            </w:cols>
            <w:pgMar w:left="1480" w:top="695" w:right="1400" w:bottom="714" w:gutter="0" w:footer="0" w:header="0"/>
          </w:sectPr>
        </w:pPr>
      </w:p>
      <w:bookmarkStart w:id="101" w:name="page102"/>
      <w:bookmarkEnd w:id="101"/>
    </w:tbl>
    <w:p>
      <w:pPr>
        <w:ind w:left="9100"/>
        <w:spacing w:after="0" w:line="239" w:lineRule="auto"/>
        <w:rPr>
          <w:sz w:val="20"/>
          <w:szCs w:val="20"/>
          <w:color w:val="auto"/>
        </w:rPr>
      </w:pPr>
      <w:r>
        <w:rPr>
          <w:rFonts w:ascii="Times New Roman" w:cs="Times New Roman" w:eastAsia="Times New Roman" w:hAnsi="Times New Roman"/>
          <w:sz w:val="20"/>
          <w:szCs w:val="20"/>
          <w:color w:val="auto"/>
        </w:rPr>
        <w:t>103</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5">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Por terapias y consultas, por cada una:</w:t>
      </w: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277"/>
        </w:trPr>
        <w:tc>
          <w:tcPr>
            <w:tcW w:w="220" w:type="dxa"/>
            <w:vAlign w:val="bottom"/>
            <w:tcBorders>
              <w:top w:val="single" w:sz="8" w:color="auto"/>
              <w:left w:val="single" w:sz="8" w:color="auto"/>
            </w:tcBorders>
          </w:tcPr>
          <w:p>
            <w:pPr>
              <w:spacing w:after="0"/>
              <w:rPr>
                <w:sz w:val="24"/>
                <w:szCs w:val="24"/>
                <w:color w:val="auto"/>
              </w:rPr>
            </w:pPr>
          </w:p>
        </w:tc>
        <w:tc>
          <w:tcPr>
            <w:tcW w:w="2860" w:type="dxa"/>
            <w:vAlign w:val="bottom"/>
            <w:tcBorders>
              <w:top w:val="single" w:sz="8" w:color="auto"/>
              <w:bottom w:val="single" w:sz="8" w:color="auto"/>
              <w:right w:val="single" w:sz="8" w:color="auto"/>
            </w:tcBorders>
            <w:vMerge w:val="restart"/>
          </w:tcPr>
          <w:p>
            <w:pPr>
              <w:ind w:left="860"/>
              <w:spacing w:after="0" w:line="229" w:lineRule="exact"/>
              <w:rPr>
                <w:sz w:val="20"/>
                <w:szCs w:val="20"/>
                <w:color w:val="auto"/>
              </w:rPr>
            </w:pPr>
            <w:r>
              <w:rPr>
                <w:rFonts w:ascii="Times New Roman" w:cs="Times New Roman" w:eastAsia="Times New Roman" w:hAnsi="Times New Roman"/>
                <w:sz w:val="20"/>
                <w:szCs w:val="20"/>
                <w:b w:val="1"/>
                <w:bCs w:val="1"/>
                <w:color w:val="auto"/>
              </w:rPr>
              <w:t>TERAPIA</w:t>
            </w:r>
          </w:p>
        </w:tc>
        <w:tc>
          <w:tcPr>
            <w:tcW w:w="1580" w:type="dxa"/>
            <w:vAlign w:val="bottom"/>
            <w:tcBorders>
              <w:top w:val="single" w:sz="8" w:color="auto"/>
              <w:bottom w:val="single" w:sz="8" w:color="auto"/>
            </w:tcBorders>
          </w:tcPr>
          <w:p>
            <w:pPr>
              <w:spacing w:after="0"/>
              <w:rPr>
                <w:sz w:val="24"/>
                <w:szCs w:val="24"/>
                <w:color w:val="auto"/>
              </w:rPr>
            </w:pPr>
          </w:p>
        </w:tc>
        <w:tc>
          <w:tcPr>
            <w:tcW w:w="3180" w:type="dxa"/>
            <w:vAlign w:val="bottom"/>
            <w:tcBorders>
              <w:top w:val="single" w:sz="8" w:color="auto"/>
              <w:bottom w:val="single" w:sz="8" w:color="auto"/>
            </w:tcBorders>
            <w:gridSpan w:val="2"/>
          </w:tcPr>
          <w:p>
            <w:pPr>
              <w:ind w:left="260"/>
              <w:spacing w:after="0" w:line="229" w:lineRule="exact"/>
              <w:rPr>
                <w:sz w:val="20"/>
                <w:szCs w:val="20"/>
                <w:color w:val="auto"/>
              </w:rPr>
            </w:pPr>
            <w:r>
              <w:rPr>
                <w:rFonts w:ascii="Times New Roman" w:cs="Times New Roman" w:eastAsia="Times New Roman" w:hAnsi="Times New Roman"/>
                <w:sz w:val="20"/>
                <w:szCs w:val="20"/>
                <w:b w:val="1"/>
                <w:bCs w:val="1"/>
                <w:color w:val="auto"/>
              </w:rPr>
              <w:t>NIVEL SOCIOECONÓMICO</w:t>
            </w:r>
          </w:p>
        </w:tc>
        <w:tc>
          <w:tcPr>
            <w:tcW w:w="1600" w:type="dxa"/>
            <w:vAlign w:val="bottom"/>
            <w:tcBorders>
              <w:top w:val="single" w:sz="8" w:color="auto"/>
              <w:bottom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115"/>
        </w:trPr>
        <w:tc>
          <w:tcPr>
            <w:tcW w:w="220" w:type="dxa"/>
            <w:vAlign w:val="bottom"/>
            <w:tcBorders>
              <w:left w:val="single" w:sz="8" w:color="auto"/>
            </w:tcBorders>
          </w:tcPr>
          <w:p>
            <w:pPr>
              <w:spacing w:after="0"/>
              <w:rPr>
                <w:sz w:val="10"/>
                <w:szCs w:val="10"/>
                <w:color w:val="auto"/>
              </w:rPr>
            </w:pPr>
          </w:p>
        </w:tc>
        <w:tc>
          <w:tcPr>
            <w:tcW w:w="2860" w:type="dxa"/>
            <w:vAlign w:val="bottom"/>
            <w:tcBorders>
              <w:right w:val="single" w:sz="8" w:color="auto"/>
            </w:tcBorders>
            <w:vMerge w:val="continue"/>
          </w:tcPr>
          <w:p>
            <w:pPr>
              <w:spacing w:after="0"/>
              <w:rPr>
                <w:sz w:val="10"/>
                <w:szCs w:val="10"/>
                <w:color w:val="auto"/>
              </w:rPr>
            </w:pPr>
          </w:p>
        </w:tc>
        <w:tc>
          <w:tcPr>
            <w:tcW w:w="1580" w:type="dxa"/>
            <w:vAlign w:val="bottom"/>
            <w:tcBorders>
              <w:right w:val="single" w:sz="8" w:color="auto"/>
            </w:tcBorders>
            <w:vMerge w:val="restart"/>
          </w:tcPr>
          <w:p>
            <w:pPr>
              <w:ind w:left="720"/>
              <w:spacing w:after="0" w:line="229" w:lineRule="exact"/>
              <w:rPr>
                <w:sz w:val="20"/>
                <w:szCs w:val="20"/>
                <w:color w:val="auto"/>
              </w:rPr>
            </w:pPr>
            <w:r>
              <w:rPr>
                <w:rFonts w:ascii="Times New Roman" w:cs="Times New Roman" w:eastAsia="Times New Roman" w:hAnsi="Times New Roman"/>
                <w:sz w:val="20"/>
                <w:szCs w:val="20"/>
                <w:b w:val="1"/>
                <w:bCs w:val="1"/>
                <w:color w:val="auto"/>
              </w:rPr>
              <w:t>A</w:t>
            </w:r>
          </w:p>
        </w:tc>
        <w:tc>
          <w:tcPr>
            <w:tcW w:w="160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B</w:t>
            </w:r>
          </w:p>
        </w:tc>
        <w:tc>
          <w:tcPr>
            <w:tcW w:w="158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C</w:t>
            </w:r>
          </w:p>
        </w:tc>
        <w:tc>
          <w:tcPr>
            <w:tcW w:w="160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D</w:t>
            </w:r>
          </w:p>
        </w:tc>
        <w:tc>
          <w:tcPr>
            <w:tcW w:w="0" w:type="dxa"/>
            <w:vAlign w:val="bottom"/>
          </w:tcPr>
          <w:p>
            <w:pPr>
              <w:spacing w:after="0"/>
              <w:rPr>
                <w:sz w:val="1"/>
                <w:szCs w:val="1"/>
                <w:color w:val="auto"/>
              </w:rPr>
            </w:pPr>
          </w:p>
        </w:tc>
      </w:tr>
      <w:tr>
        <w:trPr>
          <w:trHeight w:val="147"/>
        </w:trPr>
        <w:tc>
          <w:tcPr>
            <w:tcW w:w="220" w:type="dxa"/>
            <w:vAlign w:val="bottom"/>
            <w:tcBorders>
              <w:left w:val="single" w:sz="8" w:color="auto"/>
              <w:bottom w:val="single" w:sz="8" w:color="auto"/>
            </w:tcBorders>
          </w:tcPr>
          <w:p>
            <w:pPr>
              <w:spacing w:after="0"/>
              <w:rPr>
                <w:sz w:val="12"/>
                <w:szCs w:val="12"/>
                <w:color w:val="auto"/>
              </w:rPr>
            </w:pPr>
          </w:p>
        </w:tc>
        <w:tc>
          <w:tcPr>
            <w:tcW w:w="286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vMerge w:val="continue"/>
          </w:tcPr>
          <w:p>
            <w:pPr>
              <w:spacing w:after="0"/>
              <w:rPr>
                <w:sz w:val="12"/>
                <w:szCs w:val="12"/>
                <w:color w:val="auto"/>
              </w:rPr>
            </w:pPr>
          </w:p>
        </w:tc>
        <w:tc>
          <w:tcPr>
            <w:tcW w:w="1600" w:type="dxa"/>
            <w:vAlign w:val="bottom"/>
            <w:tcBorders>
              <w:bottom w:val="single" w:sz="8" w:color="auto"/>
              <w:right w:val="single" w:sz="8" w:color="auto"/>
            </w:tcBorders>
            <w:vMerge w:val="continue"/>
          </w:tcPr>
          <w:p>
            <w:pPr>
              <w:spacing w:after="0"/>
              <w:rPr>
                <w:sz w:val="12"/>
                <w:szCs w:val="12"/>
                <w:color w:val="auto"/>
              </w:rPr>
            </w:pPr>
          </w:p>
        </w:tc>
        <w:tc>
          <w:tcPr>
            <w:tcW w:w="1580" w:type="dxa"/>
            <w:vAlign w:val="bottom"/>
            <w:tcBorders>
              <w:bottom w:val="single" w:sz="8" w:color="auto"/>
              <w:right w:val="single" w:sz="8" w:color="auto"/>
            </w:tcBorders>
            <w:vMerge w:val="continue"/>
          </w:tcPr>
          <w:p>
            <w:pPr>
              <w:spacing w:after="0"/>
              <w:rPr>
                <w:sz w:val="12"/>
                <w:szCs w:val="12"/>
                <w:color w:val="auto"/>
              </w:rPr>
            </w:pPr>
          </w:p>
        </w:tc>
        <w:tc>
          <w:tcPr>
            <w:tcW w:w="16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286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Física</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$50.00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$30.00</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$15.00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0" w:type="dxa"/>
            <w:vAlign w:val="bottom"/>
          </w:tcPr>
          <w:p>
            <w:pPr>
              <w:spacing w:after="0"/>
              <w:rPr>
                <w:sz w:val="1"/>
                <w:szCs w:val="1"/>
                <w:color w:val="auto"/>
              </w:rPr>
            </w:pP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286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Ocupacional</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$50.00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$30.00</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$15.00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0" w:type="dxa"/>
            <w:vAlign w:val="bottom"/>
          </w:tcPr>
          <w:p>
            <w:pPr>
              <w:spacing w:after="0"/>
              <w:rPr>
                <w:sz w:val="1"/>
                <w:szCs w:val="1"/>
                <w:color w:val="auto"/>
              </w:rPr>
            </w:pP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286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De lenguaje</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$50.00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$30.00</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$15.00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0" w:type="dxa"/>
            <w:vAlign w:val="bottom"/>
          </w:tcPr>
          <w:p>
            <w:pPr>
              <w:spacing w:after="0"/>
              <w:rPr>
                <w:sz w:val="1"/>
                <w:szCs w:val="1"/>
                <w:color w:val="auto"/>
              </w:rPr>
            </w:pPr>
          </w:p>
        </w:tc>
      </w:tr>
      <w:tr>
        <w:trPr>
          <w:trHeight w:val="262"/>
        </w:trPr>
        <w:tc>
          <w:tcPr>
            <w:tcW w:w="220" w:type="dxa"/>
            <w:vAlign w:val="bottom"/>
            <w:tcBorders>
              <w:left w:val="single" w:sz="8" w:color="auto"/>
            </w:tcBorders>
          </w:tcPr>
          <w:p>
            <w:pPr>
              <w:spacing w:after="0"/>
              <w:rPr>
                <w:sz w:val="22"/>
                <w:szCs w:val="22"/>
                <w:color w:val="auto"/>
              </w:rPr>
            </w:pPr>
          </w:p>
        </w:tc>
        <w:tc>
          <w:tcPr>
            <w:tcW w:w="2860" w:type="dxa"/>
            <w:vAlign w:val="bottom"/>
            <w:tcBorders>
              <w:right w:val="single" w:sz="8" w:color="auto"/>
            </w:tcBorders>
            <w:vMerge w:val="restart"/>
          </w:tcPr>
          <w:p>
            <w:pPr>
              <w:ind w:left="760"/>
              <w:spacing w:after="0" w:line="229" w:lineRule="exact"/>
              <w:rPr>
                <w:sz w:val="20"/>
                <w:szCs w:val="20"/>
                <w:color w:val="auto"/>
              </w:rPr>
            </w:pPr>
            <w:r>
              <w:rPr>
                <w:rFonts w:ascii="Times New Roman" w:cs="Times New Roman" w:eastAsia="Times New Roman" w:hAnsi="Times New Roman"/>
                <w:sz w:val="20"/>
                <w:szCs w:val="20"/>
                <w:b w:val="1"/>
                <w:bCs w:val="1"/>
                <w:color w:val="auto"/>
              </w:rPr>
              <w:t>CONSULTA</w:t>
            </w:r>
          </w:p>
        </w:tc>
        <w:tc>
          <w:tcPr>
            <w:tcW w:w="1580" w:type="dxa"/>
            <w:vAlign w:val="bottom"/>
            <w:tcBorders>
              <w:bottom w:val="single" w:sz="8" w:color="auto"/>
            </w:tcBorders>
          </w:tcPr>
          <w:p>
            <w:pPr>
              <w:spacing w:after="0"/>
              <w:rPr>
                <w:sz w:val="22"/>
                <w:szCs w:val="22"/>
                <w:color w:val="auto"/>
              </w:rPr>
            </w:pPr>
          </w:p>
        </w:tc>
        <w:tc>
          <w:tcPr>
            <w:tcW w:w="3180" w:type="dxa"/>
            <w:vAlign w:val="bottom"/>
            <w:tcBorders>
              <w:bottom w:val="single" w:sz="8" w:color="auto"/>
            </w:tcBorders>
            <w:gridSpan w:val="2"/>
          </w:tcPr>
          <w:p>
            <w:pPr>
              <w:ind w:left="260"/>
              <w:spacing w:after="0" w:line="229" w:lineRule="exact"/>
              <w:rPr>
                <w:sz w:val="20"/>
                <w:szCs w:val="20"/>
                <w:color w:val="auto"/>
              </w:rPr>
            </w:pPr>
            <w:r>
              <w:rPr>
                <w:rFonts w:ascii="Times New Roman" w:cs="Times New Roman" w:eastAsia="Times New Roman" w:hAnsi="Times New Roman"/>
                <w:sz w:val="20"/>
                <w:szCs w:val="20"/>
                <w:b w:val="1"/>
                <w:bCs w:val="1"/>
                <w:color w:val="auto"/>
              </w:rPr>
              <w:t>NIVEL SOCIOECONÓMICO</w:t>
            </w:r>
          </w:p>
        </w:tc>
        <w:tc>
          <w:tcPr>
            <w:tcW w:w="1600" w:type="dxa"/>
            <w:vAlign w:val="bottom"/>
            <w:tcBorders>
              <w:bottom w:val="single" w:sz="8" w:color="auto"/>
              <w:right w:val="single" w:sz="8" w:color="auto"/>
            </w:tcBorders>
          </w:tcPr>
          <w:p>
            <w:pPr>
              <w:spacing w:after="0"/>
              <w:rPr>
                <w:sz w:val="22"/>
                <w:szCs w:val="22"/>
                <w:color w:val="auto"/>
              </w:rPr>
            </w:pPr>
          </w:p>
        </w:tc>
        <w:tc>
          <w:tcPr>
            <w:tcW w:w="0" w:type="dxa"/>
            <w:vAlign w:val="bottom"/>
          </w:tcPr>
          <w:p>
            <w:pPr>
              <w:spacing w:after="0"/>
              <w:rPr>
                <w:sz w:val="1"/>
                <w:szCs w:val="1"/>
                <w:color w:val="auto"/>
              </w:rPr>
            </w:pPr>
          </w:p>
        </w:tc>
      </w:tr>
      <w:tr>
        <w:trPr>
          <w:trHeight w:val="114"/>
        </w:trPr>
        <w:tc>
          <w:tcPr>
            <w:tcW w:w="220" w:type="dxa"/>
            <w:vAlign w:val="bottom"/>
            <w:tcBorders>
              <w:left w:val="single" w:sz="8" w:color="auto"/>
            </w:tcBorders>
          </w:tcPr>
          <w:p>
            <w:pPr>
              <w:spacing w:after="0"/>
              <w:rPr>
                <w:sz w:val="9"/>
                <w:szCs w:val="9"/>
                <w:color w:val="auto"/>
              </w:rPr>
            </w:pPr>
          </w:p>
        </w:tc>
        <w:tc>
          <w:tcPr>
            <w:tcW w:w="2860" w:type="dxa"/>
            <w:vAlign w:val="bottom"/>
            <w:tcBorders>
              <w:right w:val="single" w:sz="8" w:color="auto"/>
            </w:tcBorders>
            <w:vMerge w:val="continue"/>
          </w:tcPr>
          <w:p>
            <w:pPr>
              <w:spacing w:after="0"/>
              <w:rPr>
                <w:sz w:val="9"/>
                <w:szCs w:val="9"/>
                <w:color w:val="auto"/>
              </w:rPr>
            </w:pPr>
          </w:p>
        </w:tc>
        <w:tc>
          <w:tcPr>
            <w:tcW w:w="1580" w:type="dxa"/>
            <w:vAlign w:val="bottom"/>
            <w:tcBorders>
              <w:right w:val="single" w:sz="8" w:color="auto"/>
            </w:tcBorders>
            <w:vMerge w:val="restart"/>
          </w:tcPr>
          <w:p>
            <w:pPr>
              <w:ind w:left="720"/>
              <w:spacing w:after="0" w:line="229" w:lineRule="exact"/>
              <w:rPr>
                <w:sz w:val="20"/>
                <w:szCs w:val="20"/>
                <w:color w:val="auto"/>
              </w:rPr>
            </w:pPr>
            <w:r>
              <w:rPr>
                <w:rFonts w:ascii="Times New Roman" w:cs="Times New Roman" w:eastAsia="Times New Roman" w:hAnsi="Times New Roman"/>
                <w:sz w:val="20"/>
                <w:szCs w:val="20"/>
                <w:b w:val="1"/>
                <w:bCs w:val="1"/>
                <w:color w:val="auto"/>
              </w:rPr>
              <w:t>A</w:t>
            </w:r>
          </w:p>
        </w:tc>
        <w:tc>
          <w:tcPr>
            <w:tcW w:w="160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B</w:t>
            </w:r>
          </w:p>
        </w:tc>
        <w:tc>
          <w:tcPr>
            <w:tcW w:w="158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C</w:t>
            </w:r>
          </w:p>
        </w:tc>
        <w:tc>
          <w:tcPr>
            <w:tcW w:w="160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D</w:t>
            </w:r>
          </w:p>
        </w:tc>
        <w:tc>
          <w:tcPr>
            <w:tcW w:w="0" w:type="dxa"/>
            <w:vAlign w:val="bottom"/>
          </w:tcPr>
          <w:p>
            <w:pPr>
              <w:spacing w:after="0"/>
              <w:rPr>
                <w:sz w:val="1"/>
                <w:szCs w:val="1"/>
                <w:color w:val="auto"/>
              </w:rPr>
            </w:pPr>
          </w:p>
        </w:tc>
      </w:tr>
      <w:tr>
        <w:trPr>
          <w:trHeight w:val="148"/>
        </w:trPr>
        <w:tc>
          <w:tcPr>
            <w:tcW w:w="220" w:type="dxa"/>
            <w:vAlign w:val="bottom"/>
            <w:tcBorders>
              <w:left w:val="single" w:sz="8" w:color="auto"/>
              <w:bottom w:val="single" w:sz="8" w:color="auto"/>
            </w:tcBorders>
          </w:tcPr>
          <w:p>
            <w:pPr>
              <w:spacing w:after="0"/>
              <w:rPr>
                <w:sz w:val="12"/>
                <w:szCs w:val="12"/>
                <w:color w:val="auto"/>
              </w:rPr>
            </w:pPr>
          </w:p>
        </w:tc>
        <w:tc>
          <w:tcPr>
            <w:tcW w:w="2860" w:type="dxa"/>
            <w:vAlign w:val="bottom"/>
            <w:tcBorders>
              <w:bottom w:val="single" w:sz="8" w:color="auto"/>
              <w:right w:val="single" w:sz="8" w:color="auto"/>
            </w:tcBorders>
          </w:tcPr>
          <w:p>
            <w:pPr>
              <w:spacing w:after="0"/>
              <w:rPr>
                <w:sz w:val="12"/>
                <w:szCs w:val="12"/>
                <w:color w:val="auto"/>
              </w:rPr>
            </w:pPr>
          </w:p>
        </w:tc>
        <w:tc>
          <w:tcPr>
            <w:tcW w:w="1580" w:type="dxa"/>
            <w:vAlign w:val="bottom"/>
            <w:tcBorders>
              <w:bottom w:val="single" w:sz="8" w:color="auto"/>
              <w:right w:val="single" w:sz="8" w:color="auto"/>
            </w:tcBorders>
            <w:vMerge w:val="continue"/>
          </w:tcPr>
          <w:p>
            <w:pPr>
              <w:spacing w:after="0"/>
              <w:rPr>
                <w:sz w:val="12"/>
                <w:szCs w:val="12"/>
                <w:color w:val="auto"/>
              </w:rPr>
            </w:pPr>
          </w:p>
        </w:tc>
        <w:tc>
          <w:tcPr>
            <w:tcW w:w="1600" w:type="dxa"/>
            <w:vAlign w:val="bottom"/>
            <w:tcBorders>
              <w:bottom w:val="single" w:sz="8" w:color="auto"/>
              <w:right w:val="single" w:sz="8" w:color="auto"/>
            </w:tcBorders>
            <w:vMerge w:val="continue"/>
          </w:tcPr>
          <w:p>
            <w:pPr>
              <w:spacing w:after="0"/>
              <w:rPr>
                <w:sz w:val="12"/>
                <w:szCs w:val="12"/>
                <w:color w:val="auto"/>
              </w:rPr>
            </w:pPr>
          </w:p>
        </w:tc>
        <w:tc>
          <w:tcPr>
            <w:tcW w:w="1580" w:type="dxa"/>
            <w:vAlign w:val="bottom"/>
            <w:tcBorders>
              <w:bottom w:val="single" w:sz="8" w:color="auto"/>
              <w:right w:val="single" w:sz="8" w:color="auto"/>
            </w:tcBorders>
            <w:vMerge w:val="continue"/>
          </w:tcPr>
          <w:p>
            <w:pPr>
              <w:spacing w:after="0"/>
              <w:rPr>
                <w:sz w:val="12"/>
                <w:szCs w:val="12"/>
                <w:color w:val="auto"/>
              </w:rPr>
            </w:pPr>
          </w:p>
        </w:tc>
        <w:tc>
          <w:tcPr>
            <w:tcW w:w="1600" w:type="dxa"/>
            <w:vAlign w:val="bottom"/>
            <w:tcBorders>
              <w:bottom w:val="single" w:sz="8" w:color="auto"/>
              <w:right w:val="single" w:sz="8" w:color="auto"/>
            </w:tcBorders>
            <w:vMerge w:val="continue"/>
          </w:tcPr>
          <w:p>
            <w:pPr>
              <w:spacing w:after="0"/>
              <w:rPr>
                <w:sz w:val="12"/>
                <w:szCs w:val="12"/>
                <w:color w:val="auto"/>
              </w:rPr>
            </w:pPr>
          </w:p>
        </w:tc>
        <w:tc>
          <w:tcPr>
            <w:tcW w:w="0" w:type="dxa"/>
            <w:vAlign w:val="bottom"/>
          </w:tcPr>
          <w:p>
            <w:pPr>
              <w:spacing w:after="0"/>
              <w:rPr>
                <w:sz w:val="1"/>
                <w:szCs w:val="1"/>
                <w:color w:val="auto"/>
              </w:rPr>
            </w:pP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286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Psicológica</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$90.00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$60.00</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$25.00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$15.00</w:t>
            </w:r>
          </w:p>
        </w:tc>
        <w:tc>
          <w:tcPr>
            <w:tcW w:w="0" w:type="dxa"/>
            <w:vAlign w:val="bottom"/>
          </w:tcPr>
          <w:p>
            <w:pPr>
              <w:spacing w:after="0"/>
              <w:rPr>
                <w:sz w:val="1"/>
                <w:szCs w:val="1"/>
                <w:color w:val="auto"/>
              </w:rPr>
            </w:pPr>
          </w:p>
        </w:tc>
      </w:tr>
      <w:tr>
        <w:trPr>
          <w:trHeight w:val="262"/>
        </w:trPr>
        <w:tc>
          <w:tcPr>
            <w:tcW w:w="220" w:type="dxa"/>
            <w:vAlign w:val="bottom"/>
            <w:tcBorders>
              <w:left w:val="single" w:sz="8" w:color="auto"/>
              <w:bottom w:val="single" w:sz="8" w:color="auto"/>
            </w:tcBorders>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2860" w:type="dxa"/>
            <w:vAlign w:val="bottom"/>
            <w:tcBorders>
              <w:bottom w:val="single" w:sz="8" w:color="auto"/>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Rehabilitación</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$115.00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$70.00</w:t>
            </w:r>
          </w:p>
        </w:tc>
        <w:tc>
          <w:tcPr>
            <w:tcW w:w="158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$30.00</w:t>
            </w:r>
          </w:p>
        </w:tc>
        <w:tc>
          <w:tcPr>
            <w:tcW w:w="160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$20.00</w:t>
            </w:r>
          </w:p>
        </w:tc>
        <w:tc>
          <w:tcPr>
            <w:tcW w:w="0" w:type="dxa"/>
            <w:vAlign w:val="bottom"/>
          </w:tcPr>
          <w:p>
            <w:pPr>
              <w:spacing w:after="0"/>
              <w:rPr>
                <w:sz w:val="1"/>
                <w:szCs w:val="1"/>
                <w:color w:val="auto"/>
              </w:rPr>
            </w:pPr>
          </w:p>
        </w:tc>
      </w:tr>
    </w:tbl>
    <w:p>
      <w:pPr>
        <w:spacing w:after="0" w:line="302"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Clínica de Odontopediatría, por cada uno:</w:t>
            </w:r>
          </w:p>
        </w:tc>
        <w:tc>
          <w:tcPr>
            <w:tcW w:w="660" w:type="dxa"/>
            <w:vAlign w:val="bottom"/>
          </w:tcPr>
          <w:p>
            <w:pPr>
              <w:spacing w:after="0"/>
              <w:rPr>
                <w:sz w:val="19"/>
                <w:szCs w:val="19"/>
                <w:color w:val="auto"/>
              </w:rPr>
            </w:pP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Consulta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Resina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Pulpotomía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Pulpectomía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$215.00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Corona de acero-cromo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$215.00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Selladores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$100.00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Extracción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3"/>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h) </w:t>
            </w:r>
            <w:r>
              <w:rPr>
                <w:rFonts w:ascii="Times New Roman" w:cs="Times New Roman" w:eastAsia="Times New Roman" w:hAnsi="Times New Roman"/>
                <w:sz w:val="20"/>
                <w:szCs w:val="20"/>
                <w:color w:val="auto"/>
              </w:rPr>
              <w:t>TX, urgencia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$100.00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Aplicación de flúor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j) </w:t>
            </w:r>
            <w:r>
              <w:rPr>
                <w:rFonts w:ascii="Times New Roman" w:cs="Times New Roman" w:eastAsia="Times New Roman" w:hAnsi="Times New Roman"/>
                <w:sz w:val="20"/>
                <w:szCs w:val="20"/>
                <w:color w:val="auto"/>
                <w:w w:val="99"/>
              </w:rPr>
              <w:t>Radiografía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Laboratorio de Ortopedia Maxilofacial, por cada uno:</w:t>
            </w:r>
          </w:p>
        </w:tc>
        <w:tc>
          <w:tcPr>
            <w:tcW w:w="660" w:type="dxa"/>
            <w:vAlign w:val="bottom"/>
          </w:tcPr>
          <w:p>
            <w:pPr>
              <w:spacing w:after="0"/>
              <w:rPr>
                <w:sz w:val="24"/>
                <w:szCs w:val="24"/>
                <w:color w:val="auto"/>
              </w:rPr>
            </w:pP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Consulta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Consulta con aparato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3"/>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Toma de Impresión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Trampa lingual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$270.00</w:t>
            </w:r>
          </w:p>
        </w:tc>
      </w:tr>
      <w:tr>
        <w:trPr>
          <w:trHeight w:val="545"/>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Mantenedor de espacio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$145.00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Placa Schwartz superior o inferior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$310.00</w:t>
            </w: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Clínica de Endodoncia, por cada uno:</w:t>
            </w:r>
          </w:p>
        </w:tc>
        <w:tc>
          <w:tcPr>
            <w:tcW w:w="660" w:type="dxa"/>
            <w:vAlign w:val="bottom"/>
          </w:tcPr>
          <w:p>
            <w:pPr>
              <w:spacing w:after="0"/>
              <w:rPr>
                <w:sz w:val="24"/>
                <w:szCs w:val="24"/>
                <w:color w:val="auto"/>
              </w:rPr>
            </w:pPr>
          </w:p>
        </w:tc>
      </w:tr>
      <w:tr>
        <w:trPr>
          <w:trHeight w:val="502"/>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Consulta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p>
        <w:pPr>
          <w:sectPr>
            <w:pgSz w:w="12240" w:h="15840" w:orient="portrait"/>
            <w:cols w:equalWidth="0" w:num="1">
              <w:col w:w="9420"/>
            </w:cols>
            <w:pgMar w:left="1380" w:top="707" w:right="1440" w:bottom="659" w:gutter="0" w:footer="0" w:header="0"/>
          </w:sectPr>
        </w:pPr>
      </w:p>
      <w:bookmarkStart w:id="102" w:name="page103"/>
      <w:bookmarkEnd w:id="102"/>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104</w:t>
            </w:r>
          </w:p>
        </w:tc>
        <w:tc>
          <w:tcPr>
            <w:tcW w:w="660" w:type="dxa"/>
            <w:vAlign w:val="bottom"/>
          </w:tcPr>
          <w:p>
            <w:pPr>
              <w:spacing w:after="0"/>
              <w:rPr>
                <w:sz w:val="19"/>
                <w:szCs w:val="19"/>
                <w:color w:val="auto"/>
              </w:rPr>
            </w:pPr>
          </w:p>
        </w:tc>
      </w:tr>
      <w:tr>
        <w:trPr>
          <w:trHeight w:val="468"/>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TX de Conducto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$145.00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Radiografía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Terapia Pulpar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Clínica Integral, por cada uno:</w:t>
            </w:r>
          </w:p>
        </w:tc>
        <w:tc>
          <w:tcPr>
            <w:tcW w:w="660" w:type="dxa"/>
            <w:vAlign w:val="bottom"/>
          </w:tcPr>
          <w:p>
            <w:pPr>
              <w:spacing w:after="0"/>
              <w:rPr>
                <w:sz w:val="24"/>
                <w:szCs w:val="24"/>
                <w:color w:val="auto"/>
              </w:rPr>
            </w:pP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Consulta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Resina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Extracción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Profilaxis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Extracción tercer molar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f) </w:t>
            </w:r>
            <w:r>
              <w:rPr>
                <w:rFonts w:ascii="Times New Roman" w:cs="Times New Roman" w:eastAsia="Times New Roman" w:hAnsi="Times New Roman"/>
                <w:sz w:val="20"/>
                <w:szCs w:val="20"/>
                <w:color w:val="auto"/>
                <w:w w:val="99"/>
              </w:rPr>
              <w:t>Radiografía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g) </w:t>
            </w:r>
            <w:r>
              <w:rPr>
                <w:rFonts w:ascii="Times New Roman" w:cs="Times New Roman" w:eastAsia="Times New Roman" w:hAnsi="Times New Roman"/>
                <w:sz w:val="20"/>
                <w:szCs w:val="20"/>
                <w:color w:val="auto"/>
                <w:w w:val="99"/>
              </w:rPr>
              <w:t>Curación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Servicios de Laboratorio de Prostodoncia, por cada uno:</w:t>
            </w:r>
          </w:p>
        </w:tc>
        <w:tc>
          <w:tcPr>
            <w:tcW w:w="660" w:type="dxa"/>
            <w:vAlign w:val="bottom"/>
          </w:tcPr>
          <w:p>
            <w:pPr>
              <w:spacing w:after="0"/>
              <w:rPr>
                <w:sz w:val="24"/>
                <w:szCs w:val="24"/>
                <w:color w:val="auto"/>
              </w:rPr>
            </w:pP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Consulta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Toma de impresión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Cementado..................................................................................................................................................</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Prótesis monomaxilar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Prótesis total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$825.00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Removibles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$410.00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Reparación de placa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$355.00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Servicios de Clínica de Cirugía, por cada uno:</w:t>
            </w:r>
          </w:p>
        </w:tc>
        <w:tc>
          <w:tcPr>
            <w:tcW w:w="660" w:type="dxa"/>
            <w:vAlign w:val="bottom"/>
          </w:tcPr>
          <w:p>
            <w:pPr>
              <w:spacing w:after="0"/>
              <w:rPr>
                <w:sz w:val="24"/>
                <w:szCs w:val="24"/>
                <w:color w:val="auto"/>
              </w:rPr>
            </w:pP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Cirugía de canino o diente retenido..........................................................................................................</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Cirugía de frenilectomía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Regularización de proceso monomaxilar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$225.00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Regularización de proceso bimaxilar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Alargamiento de corona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$280.00</w:t>
            </w:r>
          </w:p>
        </w:tc>
      </w:tr>
      <w:tr>
        <w:trPr>
          <w:trHeight w:val="50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f) </w:t>
            </w:r>
            <w:r>
              <w:rPr>
                <w:rFonts w:ascii="Times New Roman" w:cs="Times New Roman" w:eastAsia="Times New Roman" w:hAnsi="Times New Roman"/>
                <w:sz w:val="20"/>
                <w:szCs w:val="20"/>
                <w:color w:val="auto"/>
              </w:rPr>
              <w:t>Drenado y tratamiento de urgencia de absceso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$300.00</w:t>
            </w:r>
          </w:p>
        </w:tc>
      </w:tr>
      <w:p>
        <w:pPr>
          <w:sectPr>
            <w:pgSz w:w="12240" w:h="15840" w:orient="portrait"/>
            <w:cols w:equalWidth="0" w:num="1">
              <w:col w:w="9360"/>
            </w:cols>
            <w:pgMar w:left="1480" w:top="695" w:right="1400" w:bottom="608" w:gutter="0" w:footer="0" w:header="0"/>
          </w:sectPr>
        </w:pPr>
      </w:p>
      <w:bookmarkStart w:id="103" w:name="page104"/>
      <w:bookmarkEnd w:id="103"/>
    </w:tbl>
    <w:p>
      <w:pPr>
        <w:ind w:left="9100"/>
        <w:spacing w:after="0" w:line="239" w:lineRule="auto"/>
        <w:rPr>
          <w:sz w:val="20"/>
          <w:szCs w:val="20"/>
          <w:color w:val="auto"/>
        </w:rPr>
      </w:pPr>
      <w:r>
        <w:rPr>
          <w:rFonts w:ascii="Times New Roman" w:cs="Times New Roman" w:eastAsia="Times New Roman" w:hAnsi="Times New Roman"/>
          <w:sz w:val="20"/>
          <w:szCs w:val="20"/>
          <w:color w:val="auto"/>
        </w:rPr>
        <w:t>105</w:t>
      </w:r>
    </w:p>
    <w:p>
      <w:pPr>
        <w:spacing w:after="0" w:line="20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6">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Unidad Gerontológica “Casa del Abue”:</w:t>
      </w:r>
    </w:p>
    <w:p>
      <w:pPr>
        <w:spacing w:after="0" w:line="150" w:lineRule="exact"/>
        <w:rPr>
          <w:sz w:val="20"/>
          <w:szCs w:val="20"/>
          <w:color w:val="auto"/>
        </w:rPr>
      </w:pPr>
    </w:p>
    <w:tbl>
      <w:tblPr>
        <w:tblLayout w:type="fixed"/>
        <w:tblInd w:w="10" w:type="dxa"/>
        <w:tblCellMar>
          <w:top w:w="0" w:type="dxa"/>
          <w:left w:w="0" w:type="dxa"/>
          <w:bottom w:w="0" w:type="dxa"/>
          <w:right w:w="0" w:type="dxa"/>
        </w:tblCellMar>
      </w:tblPr>
      <w:tr>
        <w:trPr>
          <w:trHeight w:val="247"/>
        </w:trPr>
        <w:tc>
          <w:tcPr>
            <w:tcW w:w="3360" w:type="dxa"/>
            <w:vAlign w:val="bottom"/>
            <w:tcBorders>
              <w:top w:val="single" w:sz="8" w:color="auto"/>
              <w:left w:val="single" w:sz="8" w:color="auto"/>
              <w:bottom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Estudio:</w:t>
            </w:r>
          </w:p>
        </w:tc>
        <w:tc>
          <w:tcPr>
            <w:tcW w:w="2940" w:type="dxa"/>
            <w:vAlign w:val="bottom"/>
            <w:tcBorders>
              <w:top w:val="single" w:sz="8" w:color="auto"/>
              <w:bottom w:val="single" w:sz="8" w:color="auto"/>
            </w:tcBorders>
          </w:tcPr>
          <w:p>
            <w:pPr>
              <w:spacing w:after="0"/>
              <w:rPr>
                <w:sz w:val="21"/>
                <w:szCs w:val="21"/>
                <w:color w:val="auto"/>
              </w:rPr>
            </w:pPr>
          </w:p>
        </w:tc>
        <w:tc>
          <w:tcPr>
            <w:tcW w:w="100" w:type="dxa"/>
            <w:vAlign w:val="bottom"/>
            <w:tcBorders>
              <w:top w:val="single" w:sz="8" w:color="auto"/>
              <w:bottom w:val="single" w:sz="8" w:color="auto"/>
            </w:tcBorders>
          </w:tcPr>
          <w:p>
            <w:pPr>
              <w:spacing w:after="0"/>
              <w:rPr>
                <w:sz w:val="21"/>
                <w:szCs w:val="21"/>
                <w:color w:val="auto"/>
              </w:rPr>
            </w:pPr>
          </w:p>
        </w:tc>
        <w:tc>
          <w:tcPr>
            <w:tcW w:w="200" w:type="dxa"/>
            <w:vAlign w:val="bottom"/>
            <w:tcBorders>
              <w:top w:val="single" w:sz="8" w:color="auto"/>
              <w:bottom w:val="single" w:sz="8" w:color="auto"/>
              <w:right w:val="single" w:sz="8" w:color="auto"/>
            </w:tcBorders>
          </w:tcPr>
          <w:p>
            <w:pPr>
              <w:spacing w:after="0"/>
              <w:rPr>
                <w:sz w:val="21"/>
                <w:szCs w:val="21"/>
                <w:color w:val="auto"/>
              </w:rPr>
            </w:pPr>
          </w:p>
        </w:tc>
        <w:tc>
          <w:tcPr>
            <w:tcW w:w="1520" w:type="dxa"/>
            <w:vAlign w:val="bottom"/>
            <w:tcBorders>
              <w:top w:val="single" w:sz="8" w:color="auto"/>
              <w:bottom w:val="single" w:sz="8" w:color="auto"/>
              <w:right w:val="single" w:sz="8" w:color="auto"/>
            </w:tcBorders>
            <w:gridSpan w:val="3"/>
          </w:tcPr>
          <w:p>
            <w:pPr>
              <w:ind w:left="620"/>
              <w:spacing w:after="0" w:line="229" w:lineRule="exact"/>
              <w:rPr>
                <w:sz w:val="20"/>
                <w:szCs w:val="20"/>
                <w:color w:val="auto"/>
              </w:rPr>
            </w:pPr>
            <w:r>
              <w:rPr>
                <w:rFonts w:ascii="Times New Roman" w:cs="Times New Roman" w:eastAsia="Times New Roman" w:hAnsi="Times New Roman"/>
                <w:sz w:val="20"/>
                <w:szCs w:val="20"/>
                <w:b w:val="1"/>
                <w:bCs w:val="1"/>
                <w:color w:val="auto"/>
              </w:rPr>
              <w:t>A</w:t>
            </w:r>
          </w:p>
        </w:tc>
        <w:tc>
          <w:tcPr>
            <w:tcW w:w="1320" w:type="dxa"/>
            <w:vAlign w:val="bottom"/>
            <w:tcBorders>
              <w:top w:val="single" w:sz="8" w:color="auto"/>
              <w:bottom w:val="single" w:sz="8" w:color="auto"/>
              <w:right w:val="single" w:sz="8" w:color="auto"/>
            </w:tcBorders>
          </w:tcPr>
          <w:p>
            <w:pPr>
              <w:ind w:left="540"/>
              <w:spacing w:after="0" w:line="229" w:lineRule="exact"/>
              <w:rPr>
                <w:sz w:val="20"/>
                <w:szCs w:val="20"/>
                <w:color w:val="auto"/>
              </w:rPr>
            </w:pPr>
            <w:r>
              <w:rPr>
                <w:rFonts w:ascii="Times New Roman" w:cs="Times New Roman" w:eastAsia="Times New Roman" w:hAnsi="Times New Roman"/>
                <w:sz w:val="20"/>
                <w:szCs w:val="20"/>
                <w:b w:val="1"/>
                <w:bCs w:val="1"/>
                <w:color w:val="auto"/>
              </w:rPr>
              <w:t>B</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1.</w:t>
            </w:r>
          </w:p>
        </w:tc>
        <w:tc>
          <w:tcPr>
            <w:tcW w:w="6380" w:type="dxa"/>
            <w:vAlign w:val="bottom"/>
            <w:tcBorders>
              <w:bottom w:val="single" w:sz="8" w:color="auto"/>
              <w:right w:val="single" w:sz="8" w:color="auto"/>
            </w:tcBorders>
            <w:gridSpan w:val="4"/>
          </w:tcPr>
          <w:p>
            <w:pPr>
              <w:ind w:left="20"/>
              <w:spacing w:after="0" w:line="226" w:lineRule="exact"/>
              <w:rPr>
                <w:sz w:val="20"/>
                <w:szCs w:val="20"/>
                <w:color w:val="auto"/>
              </w:rPr>
            </w:pPr>
            <w:r>
              <w:rPr>
                <w:rFonts w:ascii="Times New Roman" w:cs="Times New Roman" w:eastAsia="Times New Roman" w:hAnsi="Times New Roman"/>
                <w:sz w:val="20"/>
                <w:szCs w:val="20"/>
                <w:color w:val="auto"/>
              </w:rPr>
              <w:t>Densitometría columna, muñeca o cabeza de fémur, por cada una:</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$300.00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$155.00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2.</w:t>
            </w:r>
          </w:p>
        </w:tc>
        <w:tc>
          <w:tcPr>
            <w:tcW w:w="3140" w:type="dxa"/>
            <w:vAlign w:val="bottom"/>
            <w:tcBorders>
              <w:bottom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Mastografía bilateral</w:t>
            </w:r>
          </w:p>
        </w:tc>
        <w:tc>
          <w:tcPr>
            <w:tcW w:w="29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$250.00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$155.00</w:t>
            </w:r>
          </w:p>
        </w:tc>
      </w:tr>
      <w:tr>
        <w:trPr>
          <w:trHeight w:val="233"/>
        </w:trPr>
        <w:tc>
          <w:tcPr>
            <w:tcW w:w="3360" w:type="dxa"/>
            <w:vAlign w:val="bottom"/>
            <w:tcBorders>
              <w:left w:val="single" w:sz="8" w:color="auto"/>
              <w:bottom w:val="single" w:sz="8" w:color="auto"/>
            </w:tcBorders>
            <w:gridSpan w:val="2"/>
          </w:tcPr>
          <w:p>
            <w:pPr>
              <w:spacing w:after="0"/>
              <w:rPr>
                <w:sz w:val="20"/>
                <w:szCs w:val="20"/>
                <w:color w:val="auto"/>
              </w:rPr>
            </w:pPr>
          </w:p>
        </w:tc>
        <w:tc>
          <w:tcPr>
            <w:tcW w:w="29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 w:type="dxa"/>
            <w:vAlign w:val="bottom"/>
            <w:tcBorders>
              <w:bottom w:val="single" w:sz="8" w:color="auto"/>
            </w:tcBorders>
          </w:tcPr>
          <w:p>
            <w:pPr>
              <w:spacing w:after="0"/>
              <w:rPr>
                <w:sz w:val="20"/>
                <w:szCs w:val="20"/>
                <w:color w:val="auto"/>
              </w:rPr>
            </w:pPr>
          </w:p>
        </w:tc>
        <w:tc>
          <w:tcPr>
            <w:tcW w:w="1340" w:type="dxa"/>
            <w:vAlign w:val="bottom"/>
            <w:tcBorders>
              <w:bottom w:val="single" w:sz="8" w:color="auto"/>
            </w:tcBorders>
          </w:tcPr>
          <w:p>
            <w:pPr>
              <w:spacing w:after="0"/>
              <w:rPr>
                <w:sz w:val="20"/>
                <w:szCs w:val="20"/>
                <w:color w:val="auto"/>
              </w:rPr>
            </w:pPr>
          </w:p>
        </w:tc>
        <w:tc>
          <w:tcPr>
            <w:tcW w:w="60" w:type="dxa"/>
            <w:vAlign w:val="bottom"/>
            <w:tcBorders>
              <w:bottom w:val="single" w:sz="8" w:color="auto"/>
            </w:tcBorders>
          </w:tcPr>
          <w:p>
            <w:pPr>
              <w:spacing w:after="0"/>
              <w:rPr>
                <w:sz w:val="20"/>
                <w:szCs w:val="20"/>
                <w:color w:val="auto"/>
              </w:rPr>
            </w:pPr>
          </w:p>
        </w:tc>
        <w:tc>
          <w:tcPr>
            <w:tcW w:w="120" w:type="dxa"/>
            <w:vAlign w:val="bottom"/>
            <w:tcBorders>
              <w:bottom w:val="single" w:sz="8" w:color="auto"/>
            </w:tcBorders>
          </w:tcPr>
          <w:p>
            <w:pPr>
              <w:spacing w:after="0"/>
              <w:rPr>
                <w:sz w:val="20"/>
                <w:szCs w:val="20"/>
                <w:color w:val="auto"/>
              </w:rPr>
            </w:pPr>
          </w:p>
        </w:tc>
        <w:tc>
          <w:tcPr>
            <w:tcW w:w="1320" w:type="dxa"/>
            <w:vAlign w:val="bottom"/>
            <w:tcBorders>
              <w:bottom w:val="single" w:sz="8" w:color="auto"/>
              <w:right w:val="single" w:sz="8" w:color="auto"/>
            </w:tcBorders>
          </w:tcPr>
          <w:p>
            <w:pPr>
              <w:spacing w:after="0"/>
              <w:rPr>
                <w:sz w:val="20"/>
                <w:szCs w:val="20"/>
                <w:color w:val="auto"/>
              </w:rPr>
            </w:pPr>
          </w:p>
        </w:tc>
      </w:tr>
      <w:tr>
        <w:trPr>
          <w:trHeight w:val="227"/>
        </w:trPr>
        <w:tc>
          <w:tcPr>
            <w:tcW w:w="3360" w:type="dxa"/>
            <w:vAlign w:val="bottom"/>
            <w:tcBorders>
              <w:left w:val="single" w:sz="8" w:color="auto"/>
              <w:bottom w:val="single" w:sz="8" w:color="auto"/>
            </w:tcBorders>
            <w:gridSpan w:val="2"/>
          </w:tcPr>
          <w:p>
            <w:pPr>
              <w:ind w:left="40"/>
              <w:spacing w:after="0" w:line="223"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Ultrasonido:</w:t>
            </w:r>
          </w:p>
        </w:tc>
        <w:tc>
          <w:tcPr>
            <w:tcW w:w="2940" w:type="dxa"/>
            <w:vAlign w:val="bottom"/>
            <w:tcBorders>
              <w:bottom w:val="single" w:sz="8" w:color="auto"/>
            </w:tcBorders>
          </w:tcPr>
          <w:p>
            <w:pPr>
              <w:spacing w:after="0"/>
              <w:rPr>
                <w:sz w:val="19"/>
                <w:szCs w:val="19"/>
                <w:color w:val="auto"/>
              </w:rPr>
            </w:pPr>
          </w:p>
        </w:tc>
        <w:tc>
          <w:tcPr>
            <w:tcW w:w="100" w:type="dxa"/>
            <w:vAlign w:val="bottom"/>
            <w:tcBorders>
              <w:bottom w:val="single" w:sz="8" w:color="auto"/>
            </w:tcBorders>
          </w:tcPr>
          <w:p>
            <w:pPr>
              <w:spacing w:after="0"/>
              <w:rPr>
                <w:sz w:val="19"/>
                <w:szCs w:val="19"/>
                <w:color w:val="auto"/>
              </w:rPr>
            </w:pPr>
          </w:p>
        </w:tc>
        <w:tc>
          <w:tcPr>
            <w:tcW w:w="200" w:type="dxa"/>
            <w:vAlign w:val="bottom"/>
            <w:tcBorders>
              <w:bottom w:val="single" w:sz="8" w:color="auto"/>
              <w:right w:val="single" w:sz="8" w:color="auto"/>
            </w:tcBorders>
          </w:tcPr>
          <w:p>
            <w:pPr>
              <w:spacing w:after="0"/>
              <w:rPr>
                <w:sz w:val="19"/>
                <w:szCs w:val="19"/>
                <w:color w:val="auto"/>
              </w:rPr>
            </w:pPr>
          </w:p>
        </w:tc>
        <w:tc>
          <w:tcPr>
            <w:tcW w:w="1520" w:type="dxa"/>
            <w:vAlign w:val="bottom"/>
            <w:tcBorders>
              <w:bottom w:val="single" w:sz="8" w:color="auto"/>
              <w:right w:val="single" w:sz="8" w:color="auto"/>
            </w:tcBorders>
            <w:gridSpan w:val="3"/>
          </w:tcPr>
          <w:p>
            <w:pPr>
              <w:ind w:left="620"/>
              <w:spacing w:after="0" w:line="223" w:lineRule="exact"/>
              <w:rPr>
                <w:sz w:val="20"/>
                <w:szCs w:val="20"/>
                <w:color w:val="auto"/>
              </w:rPr>
            </w:pPr>
            <w:r>
              <w:rPr>
                <w:rFonts w:ascii="Times New Roman" w:cs="Times New Roman" w:eastAsia="Times New Roman" w:hAnsi="Times New Roman"/>
                <w:sz w:val="20"/>
                <w:szCs w:val="20"/>
                <w:b w:val="1"/>
                <w:bCs w:val="1"/>
                <w:color w:val="auto"/>
              </w:rPr>
              <w:t>A</w:t>
            </w:r>
          </w:p>
        </w:tc>
        <w:tc>
          <w:tcPr>
            <w:tcW w:w="1320" w:type="dxa"/>
            <w:vAlign w:val="bottom"/>
            <w:tcBorders>
              <w:bottom w:val="single" w:sz="8" w:color="auto"/>
              <w:right w:val="single" w:sz="8" w:color="auto"/>
            </w:tcBorders>
          </w:tcPr>
          <w:p>
            <w:pPr>
              <w:ind w:left="540"/>
              <w:spacing w:after="0" w:line="223" w:lineRule="exact"/>
              <w:rPr>
                <w:sz w:val="20"/>
                <w:szCs w:val="20"/>
                <w:color w:val="auto"/>
              </w:rPr>
            </w:pPr>
            <w:r>
              <w:rPr>
                <w:rFonts w:ascii="Times New Roman" w:cs="Times New Roman" w:eastAsia="Times New Roman" w:hAnsi="Times New Roman"/>
                <w:sz w:val="20"/>
                <w:szCs w:val="20"/>
                <w:b w:val="1"/>
                <w:bCs w:val="1"/>
                <w:color w:val="auto"/>
              </w:rPr>
              <w:t>B</w:t>
            </w:r>
          </w:p>
        </w:tc>
      </w:tr>
      <w:tr>
        <w:trPr>
          <w:trHeight w:val="232"/>
        </w:trPr>
        <w:tc>
          <w:tcPr>
            <w:tcW w:w="220" w:type="dxa"/>
            <w:vAlign w:val="bottom"/>
            <w:tcBorders>
              <w:left w:val="single" w:sz="8" w:color="auto"/>
              <w:bottom w:val="single" w:sz="8" w:color="auto"/>
            </w:tcBorders>
          </w:tcPr>
          <w:p>
            <w:pPr>
              <w:ind w:left="40"/>
              <w:spacing w:after="0" w:line="228" w:lineRule="exact"/>
              <w:rPr>
                <w:sz w:val="20"/>
                <w:szCs w:val="20"/>
                <w:color w:val="auto"/>
              </w:rPr>
            </w:pPr>
            <w:r>
              <w:rPr>
                <w:rFonts w:ascii="Times New Roman" w:cs="Times New Roman" w:eastAsia="Times New Roman" w:hAnsi="Times New Roman"/>
                <w:sz w:val="20"/>
                <w:szCs w:val="20"/>
                <w:b w:val="1"/>
                <w:bCs w:val="1"/>
                <w:color w:val="auto"/>
              </w:rPr>
              <w:t>1.</w:t>
            </w:r>
          </w:p>
        </w:tc>
        <w:tc>
          <w:tcPr>
            <w:tcW w:w="3140" w:type="dxa"/>
            <w:vAlign w:val="bottom"/>
            <w:tcBorders>
              <w:bottom w:val="single" w:sz="8" w:color="auto"/>
            </w:tcBorders>
          </w:tcPr>
          <w:p>
            <w:pPr>
              <w:ind w:left="20"/>
              <w:spacing w:after="0" w:line="228" w:lineRule="exact"/>
              <w:rPr>
                <w:sz w:val="20"/>
                <w:szCs w:val="20"/>
                <w:color w:val="auto"/>
              </w:rPr>
            </w:pPr>
            <w:r>
              <w:rPr>
                <w:rFonts w:ascii="Times New Roman" w:cs="Times New Roman" w:eastAsia="Times New Roman" w:hAnsi="Times New Roman"/>
                <w:sz w:val="20"/>
                <w:szCs w:val="20"/>
                <w:color w:val="auto"/>
              </w:rPr>
              <w:t>Abdomen completo</w:t>
            </w:r>
          </w:p>
        </w:tc>
        <w:tc>
          <w:tcPr>
            <w:tcW w:w="2940" w:type="dxa"/>
            <w:vAlign w:val="bottom"/>
            <w:tcBorders>
              <w:bottom w:val="single" w:sz="8" w:color="auto"/>
            </w:tcBorders>
          </w:tcPr>
          <w:p>
            <w:pPr>
              <w:spacing w:after="0"/>
              <w:rPr>
                <w:sz w:val="20"/>
                <w:szCs w:val="20"/>
                <w:color w:val="auto"/>
              </w:rPr>
            </w:pPr>
          </w:p>
        </w:tc>
        <w:tc>
          <w:tcPr>
            <w:tcW w:w="100" w:type="dxa"/>
            <w:vAlign w:val="bottom"/>
            <w:tcBorders>
              <w:bottom w:val="single" w:sz="8" w:color="auto"/>
            </w:tcBorders>
          </w:tcPr>
          <w:p>
            <w:pPr>
              <w:spacing w:after="0"/>
              <w:rPr>
                <w:sz w:val="20"/>
                <w:szCs w:val="20"/>
                <w:color w:val="auto"/>
              </w:rPr>
            </w:pPr>
          </w:p>
        </w:tc>
        <w:tc>
          <w:tcPr>
            <w:tcW w:w="200" w:type="dxa"/>
            <w:vAlign w:val="bottom"/>
            <w:tcBorders>
              <w:bottom w:val="single" w:sz="8" w:color="auto"/>
              <w:right w:val="single" w:sz="8" w:color="auto"/>
            </w:tcBorders>
          </w:tcPr>
          <w:p>
            <w:pPr>
              <w:spacing w:after="0"/>
              <w:rPr>
                <w:sz w:val="20"/>
                <w:szCs w:val="20"/>
                <w:color w:val="auto"/>
              </w:rPr>
            </w:pPr>
          </w:p>
        </w:tc>
        <w:tc>
          <w:tcPr>
            <w:tcW w:w="1340" w:type="dxa"/>
            <w:vAlign w:val="bottom"/>
            <w:tcBorders>
              <w:bottom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color w:val="auto"/>
              </w:rPr>
              <w:t>$350.00</w:t>
            </w:r>
          </w:p>
        </w:tc>
        <w:tc>
          <w:tcPr>
            <w:tcW w:w="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3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color w:val="auto"/>
              </w:rPr>
              <w:t>$180.00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2.</w:t>
            </w:r>
          </w:p>
        </w:tc>
        <w:tc>
          <w:tcPr>
            <w:tcW w:w="6380" w:type="dxa"/>
            <w:vAlign w:val="bottom"/>
            <w:tcBorders>
              <w:bottom w:val="single" w:sz="8" w:color="auto"/>
              <w:right w:val="single" w:sz="8" w:color="auto"/>
            </w:tcBorders>
            <w:gridSpan w:val="4"/>
          </w:tcPr>
          <w:p>
            <w:pPr>
              <w:ind w:left="20"/>
              <w:spacing w:after="0" w:line="226" w:lineRule="exact"/>
              <w:rPr>
                <w:sz w:val="20"/>
                <w:szCs w:val="20"/>
                <w:color w:val="auto"/>
              </w:rPr>
            </w:pPr>
            <w:r>
              <w:rPr>
                <w:rFonts w:ascii="Times New Roman" w:cs="Times New Roman" w:eastAsia="Times New Roman" w:hAnsi="Times New Roman"/>
                <w:sz w:val="20"/>
                <w:szCs w:val="20"/>
                <w:color w:val="auto"/>
              </w:rPr>
              <w:t>Abdomen superior, hombro, rodilla o tobillo, por cada uno</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$180.00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$90.00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3.</w:t>
            </w:r>
          </w:p>
        </w:tc>
        <w:tc>
          <w:tcPr>
            <w:tcW w:w="6380" w:type="dxa"/>
            <w:vAlign w:val="bottom"/>
            <w:tcBorders>
              <w:bottom w:val="single" w:sz="8" w:color="auto"/>
              <w:right w:val="single" w:sz="8" w:color="auto"/>
            </w:tcBorders>
            <w:gridSpan w:val="4"/>
          </w:tcPr>
          <w:p>
            <w:pPr>
              <w:ind w:left="20"/>
              <w:spacing w:after="0" w:line="226" w:lineRule="exact"/>
              <w:rPr>
                <w:sz w:val="20"/>
                <w:szCs w:val="20"/>
                <w:color w:val="auto"/>
              </w:rPr>
            </w:pPr>
            <w:r>
              <w:rPr>
                <w:rFonts w:ascii="Times New Roman" w:cs="Times New Roman" w:eastAsia="Times New Roman" w:hAnsi="Times New Roman"/>
                <w:sz w:val="20"/>
                <w:szCs w:val="20"/>
                <w:color w:val="auto"/>
              </w:rPr>
              <w:t>Pélvico, prostático, testicular o mamario bilateral, por cada uno</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$180.00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$90.00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4.</w:t>
            </w:r>
          </w:p>
        </w:tc>
        <w:tc>
          <w:tcPr>
            <w:tcW w:w="6380" w:type="dxa"/>
            <w:vAlign w:val="bottom"/>
            <w:tcBorders>
              <w:bottom w:val="single" w:sz="8" w:color="auto"/>
              <w:right w:val="single" w:sz="8" w:color="auto"/>
            </w:tcBorders>
            <w:gridSpan w:val="4"/>
          </w:tcPr>
          <w:p>
            <w:pPr>
              <w:ind w:left="20"/>
              <w:spacing w:after="0" w:line="226" w:lineRule="exact"/>
              <w:rPr>
                <w:sz w:val="20"/>
                <w:szCs w:val="20"/>
                <w:color w:val="auto"/>
              </w:rPr>
            </w:pPr>
            <w:r>
              <w:rPr>
                <w:rFonts w:ascii="Times New Roman" w:cs="Times New Roman" w:eastAsia="Times New Roman" w:hAnsi="Times New Roman"/>
                <w:sz w:val="20"/>
                <w:szCs w:val="20"/>
                <w:color w:val="auto"/>
              </w:rPr>
              <w:t>Tendón de Aquiles, renal bilateral o Prueba de Boyden, por cada uno</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$180.00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$90.00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5.</w:t>
            </w:r>
          </w:p>
        </w:tc>
        <w:tc>
          <w:tcPr>
            <w:tcW w:w="6380" w:type="dxa"/>
            <w:vAlign w:val="bottom"/>
            <w:tcBorders>
              <w:bottom w:val="single" w:sz="8" w:color="auto"/>
              <w:right w:val="single" w:sz="8" w:color="auto"/>
            </w:tcBorders>
            <w:gridSpan w:val="4"/>
          </w:tcPr>
          <w:p>
            <w:pPr>
              <w:ind w:left="20"/>
              <w:spacing w:after="0" w:line="226" w:lineRule="exact"/>
              <w:rPr>
                <w:sz w:val="20"/>
                <w:szCs w:val="20"/>
                <w:color w:val="auto"/>
              </w:rPr>
            </w:pPr>
            <w:r>
              <w:rPr>
                <w:rFonts w:ascii="Times New Roman" w:cs="Times New Roman" w:eastAsia="Times New Roman" w:hAnsi="Times New Roman"/>
                <w:sz w:val="20"/>
                <w:szCs w:val="20"/>
                <w:color w:val="auto"/>
              </w:rPr>
              <w:t>Inguinal, tiroides o partes blandas, por cada uno</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$180.00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$90.00</w:t>
            </w:r>
          </w:p>
        </w:tc>
      </w:tr>
      <w:tr>
        <w:trPr>
          <w:trHeight w:val="177"/>
        </w:trPr>
        <w:tc>
          <w:tcPr>
            <w:tcW w:w="3360" w:type="dxa"/>
            <w:vAlign w:val="bottom"/>
            <w:tcBorders>
              <w:bottom w:val="single" w:sz="8" w:color="auto"/>
            </w:tcBorders>
            <w:gridSpan w:val="2"/>
          </w:tcPr>
          <w:p>
            <w:pPr>
              <w:spacing w:after="0"/>
              <w:rPr>
                <w:sz w:val="15"/>
                <w:szCs w:val="15"/>
                <w:color w:val="auto"/>
              </w:rPr>
            </w:pPr>
          </w:p>
        </w:tc>
        <w:tc>
          <w:tcPr>
            <w:tcW w:w="2940" w:type="dxa"/>
            <w:vAlign w:val="bottom"/>
            <w:tcBorders>
              <w:bottom w:val="single" w:sz="8" w:color="auto"/>
            </w:tcBorders>
          </w:tcPr>
          <w:p>
            <w:pPr>
              <w:spacing w:after="0"/>
              <w:rPr>
                <w:sz w:val="15"/>
                <w:szCs w:val="15"/>
                <w:color w:val="auto"/>
              </w:rPr>
            </w:pPr>
          </w:p>
        </w:tc>
        <w:tc>
          <w:tcPr>
            <w:tcW w:w="100" w:type="dxa"/>
            <w:vAlign w:val="bottom"/>
            <w:tcBorders>
              <w:bottom w:val="single" w:sz="8" w:color="auto"/>
            </w:tcBorders>
          </w:tcPr>
          <w:p>
            <w:pPr>
              <w:spacing w:after="0"/>
              <w:rPr>
                <w:sz w:val="15"/>
                <w:szCs w:val="15"/>
                <w:color w:val="auto"/>
              </w:rPr>
            </w:pPr>
          </w:p>
        </w:tc>
        <w:tc>
          <w:tcPr>
            <w:tcW w:w="200" w:type="dxa"/>
            <w:vAlign w:val="bottom"/>
            <w:tcBorders>
              <w:bottom w:val="single" w:sz="8" w:color="auto"/>
            </w:tcBorders>
          </w:tcPr>
          <w:p>
            <w:pPr>
              <w:spacing w:after="0"/>
              <w:rPr>
                <w:sz w:val="15"/>
                <w:szCs w:val="15"/>
                <w:color w:val="auto"/>
              </w:rPr>
            </w:pPr>
          </w:p>
        </w:tc>
        <w:tc>
          <w:tcPr>
            <w:tcW w:w="1340" w:type="dxa"/>
            <w:vAlign w:val="bottom"/>
            <w:tcBorders>
              <w:bottom w:val="single" w:sz="8" w:color="auto"/>
            </w:tcBorders>
          </w:tcPr>
          <w:p>
            <w:pPr>
              <w:spacing w:after="0"/>
              <w:rPr>
                <w:sz w:val="15"/>
                <w:szCs w:val="15"/>
                <w:color w:val="auto"/>
              </w:rPr>
            </w:pPr>
          </w:p>
        </w:tc>
        <w:tc>
          <w:tcPr>
            <w:tcW w:w="60" w:type="dxa"/>
            <w:vAlign w:val="bottom"/>
            <w:tcBorders>
              <w:bottom w:val="single" w:sz="8" w:color="auto"/>
            </w:tcBorders>
          </w:tcPr>
          <w:p>
            <w:pPr>
              <w:spacing w:after="0"/>
              <w:rPr>
                <w:sz w:val="15"/>
                <w:szCs w:val="15"/>
                <w:color w:val="auto"/>
              </w:rPr>
            </w:pPr>
          </w:p>
        </w:tc>
        <w:tc>
          <w:tcPr>
            <w:tcW w:w="120" w:type="dxa"/>
            <w:vAlign w:val="bottom"/>
            <w:tcBorders>
              <w:bottom w:val="single" w:sz="8" w:color="auto"/>
            </w:tcBorders>
          </w:tcPr>
          <w:p>
            <w:pPr>
              <w:spacing w:after="0"/>
              <w:rPr>
                <w:sz w:val="15"/>
                <w:szCs w:val="15"/>
                <w:color w:val="auto"/>
              </w:rPr>
            </w:pPr>
          </w:p>
        </w:tc>
        <w:tc>
          <w:tcPr>
            <w:tcW w:w="1320" w:type="dxa"/>
            <w:vAlign w:val="bottom"/>
            <w:tcBorders>
              <w:bottom w:val="single" w:sz="8" w:color="auto"/>
            </w:tcBorders>
          </w:tcPr>
          <w:p>
            <w:pPr>
              <w:spacing w:after="0"/>
              <w:rPr>
                <w:sz w:val="15"/>
                <w:szCs w:val="15"/>
                <w:color w:val="auto"/>
              </w:rPr>
            </w:pPr>
          </w:p>
        </w:tc>
      </w:tr>
      <w:tr>
        <w:trPr>
          <w:trHeight w:val="227"/>
        </w:trPr>
        <w:tc>
          <w:tcPr>
            <w:tcW w:w="3360" w:type="dxa"/>
            <w:vAlign w:val="bottom"/>
            <w:tcBorders>
              <w:left w:val="single" w:sz="8" w:color="auto"/>
              <w:bottom w:val="single" w:sz="8" w:color="auto"/>
              <w:right w:val="single" w:sz="8" w:color="auto"/>
            </w:tcBorders>
            <w:gridSpan w:val="2"/>
          </w:tcPr>
          <w:p>
            <w:pPr>
              <w:ind w:left="40"/>
              <w:spacing w:after="0" w:line="223" w:lineRule="exact"/>
              <w:rPr>
                <w:sz w:val="20"/>
                <w:szCs w:val="20"/>
                <w:color w:val="auto"/>
              </w:rPr>
            </w:pPr>
            <w:r>
              <w:rPr>
                <w:rFonts w:ascii="Times New Roman" w:cs="Times New Roman" w:eastAsia="Times New Roman" w:hAnsi="Times New Roman"/>
                <w:sz w:val="20"/>
                <w:szCs w:val="20"/>
                <w:b w:val="1"/>
                <w:bCs w:val="1"/>
                <w:color w:val="auto"/>
              </w:rPr>
              <w:t>c) Química Sanguínea (QS)</w:t>
            </w:r>
          </w:p>
        </w:tc>
        <w:tc>
          <w:tcPr>
            <w:tcW w:w="3240" w:type="dxa"/>
            <w:vAlign w:val="bottom"/>
            <w:tcBorders>
              <w:bottom w:val="single" w:sz="8" w:color="auto"/>
              <w:right w:val="single" w:sz="8" w:color="auto"/>
            </w:tcBorders>
            <w:gridSpan w:val="3"/>
          </w:tcPr>
          <w:p>
            <w:pPr>
              <w:ind w:left="1000"/>
              <w:spacing w:after="0" w:line="223" w:lineRule="exact"/>
              <w:rPr>
                <w:sz w:val="20"/>
                <w:szCs w:val="20"/>
                <w:color w:val="auto"/>
              </w:rPr>
            </w:pPr>
            <w:r>
              <w:rPr>
                <w:rFonts w:ascii="Times New Roman" w:cs="Times New Roman" w:eastAsia="Times New Roman" w:hAnsi="Times New Roman"/>
                <w:sz w:val="20"/>
                <w:szCs w:val="20"/>
                <w:b w:val="1"/>
                <w:bCs w:val="1"/>
                <w:color w:val="auto"/>
              </w:rPr>
              <w:t>Componentes</w:t>
            </w:r>
          </w:p>
        </w:tc>
        <w:tc>
          <w:tcPr>
            <w:tcW w:w="1520" w:type="dxa"/>
            <w:vAlign w:val="bottom"/>
            <w:tcBorders>
              <w:bottom w:val="single" w:sz="8" w:color="auto"/>
              <w:right w:val="single" w:sz="8" w:color="auto"/>
            </w:tcBorders>
            <w:gridSpan w:val="3"/>
          </w:tcPr>
          <w:p>
            <w:pPr>
              <w:ind w:left="620"/>
              <w:spacing w:after="0" w:line="223" w:lineRule="exact"/>
              <w:rPr>
                <w:sz w:val="20"/>
                <w:szCs w:val="20"/>
                <w:color w:val="auto"/>
              </w:rPr>
            </w:pPr>
            <w:r>
              <w:rPr>
                <w:rFonts w:ascii="Times New Roman" w:cs="Times New Roman" w:eastAsia="Times New Roman" w:hAnsi="Times New Roman"/>
                <w:sz w:val="20"/>
                <w:szCs w:val="20"/>
                <w:b w:val="1"/>
                <w:bCs w:val="1"/>
                <w:color w:val="auto"/>
              </w:rPr>
              <w:t>A</w:t>
            </w:r>
          </w:p>
        </w:tc>
        <w:tc>
          <w:tcPr>
            <w:tcW w:w="1320" w:type="dxa"/>
            <w:vAlign w:val="bottom"/>
            <w:tcBorders>
              <w:bottom w:val="single" w:sz="8" w:color="auto"/>
              <w:right w:val="single" w:sz="8" w:color="auto"/>
            </w:tcBorders>
          </w:tcPr>
          <w:p>
            <w:pPr>
              <w:ind w:left="540"/>
              <w:spacing w:after="0" w:line="223" w:lineRule="exact"/>
              <w:rPr>
                <w:sz w:val="20"/>
                <w:szCs w:val="20"/>
                <w:color w:val="auto"/>
              </w:rPr>
            </w:pPr>
            <w:r>
              <w:rPr>
                <w:rFonts w:ascii="Times New Roman" w:cs="Times New Roman" w:eastAsia="Times New Roman" w:hAnsi="Times New Roman"/>
                <w:sz w:val="20"/>
                <w:szCs w:val="20"/>
                <w:b w:val="1"/>
                <w:bCs w:val="1"/>
                <w:color w:val="auto"/>
              </w:rPr>
              <w:t>B</w:t>
            </w:r>
          </w:p>
        </w:tc>
      </w:tr>
      <w:tr>
        <w:trPr>
          <w:trHeight w:val="227"/>
        </w:trPr>
        <w:tc>
          <w:tcPr>
            <w:tcW w:w="220" w:type="dxa"/>
            <w:vAlign w:val="bottom"/>
            <w:tcBorders>
              <w:left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1.</w:t>
            </w:r>
          </w:p>
        </w:tc>
        <w:tc>
          <w:tcPr>
            <w:tcW w:w="3140" w:type="dxa"/>
            <w:vAlign w:val="bottom"/>
            <w:tcBorders>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7 Elementos</w:t>
            </w:r>
          </w:p>
        </w:tc>
        <w:tc>
          <w:tcPr>
            <w:tcW w:w="3240" w:type="dxa"/>
            <w:vAlign w:val="bottom"/>
            <w:tcBorders>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Glucosa, Urea, BUN, Creatina,</w:t>
            </w: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320" w:type="dxa"/>
            <w:vAlign w:val="bottom"/>
            <w:tcBorders>
              <w:right w:val="single" w:sz="8" w:color="auto"/>
            </w:tcBorders>
          </w:tcPr>
          <w:p>
            <w:pPr>
              <w:spacing w:after="0"/>
              <w:rPr>
                <w:sz w:val="19"/>
                <w:szCs w:val="19"/>
                <w:color w:val="auto"/>
              </w:rPr>
            </w:pPr>
          </w:p>
        </w:tc>
      </w:tr>
      <w:tr>
        <w:trPr>
          <w:trHeight w:val="240"/>
        </w:trPr>
        <w:tc>
          <w:tcPr>
            <w:tcW w:w="220" w:type="dxa"/>
            <w:vAlign w:val="bottom"/>
            <w:tcBorders>
              <w:left w:val="single" w:sz="8" w:color="auto"/>
            </w:tcBorders>
          </w:tcPr>
          <w:p>
            <w:pPr>
              <w:spacing w:after="0"/>
              <w:rPr>
                <w:sz w:val="20"/>
                <w:szCs w:val="20"/>
                <w:color w:val="auto"/>
              </w:rPr>
            </w:pPr>
          </w:p>
        </w:tc>
        <w:tc>
          <w:tcPr>
            <w:tcW w:w="3140" w:type="dxa"/>
            <w:vAlign w:val="bottom"/>
            <w:tcBorders>
              <w:right w:val="single" w:sz="8" w:color="auto"/>
            </w:tcBorders>
          </w:tcPr>
          <w:p>
            <w:pPr>
              <w:spacing w:after="0"/>
              <w:rPr>
                <w:sz w:val="20"/>
                <w:szCs w:val="20"/>
                <w:color w:val="auto"/>
              </w:rPr>
            </w:pPr>
          </w:p>
        </w:tc>
        <w:tc>
          <w:tcPr>
            <w:tcW w:w="324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Colesterol, Ácido Úrico y</w:t>
            </w:r>
          </w:p>
        </w:tc>
        <w:tc>
          <w:tcPr>
            <w:tcW w:w="1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r>
      <w:tr>
        <w:trPr>
          <w:trHeight w:val="243"/>
        </w:trPr>
        <w:tc>
          <w:tcPr>
            <w:tcW w:w="220" w:type="dxa"/>
            <w:vAlign w:val="bottom"/>
            <w:tcBorders>
              <w:left w:val="single" w:sz="8" w:color="auto"/>
              <w:bottom w:val="single" w:sz="8" w:color="auto"/>
            </w:tcBorders>
          </w:tcPr>
          <w:p>
            <w:pPr>
              <w:spacing w:after="0"/>
              <w:rPr>
                <w:sz w:val="21"/>
                <w:szCs w:val="21"/>
                <w:color w:val="auto"/>
              </w:rPr>
            </w:pPr>
          </w:p>
        </w:tc>
        <w:tc>
          <w:tcPr>
            <w:tcW w:w="3140" w:type="dxa"/>
            <w:vAlign w:val="bottom"/>
            <w:tcBorders>
              <w:bottom w:val="single" w:sz="8" w:color="auto"/>
              <w:right w:val="single" w:sz="8" w:color="auto"/>
            </w:tcBorders>
          </w:tcPr>
          <w:p>
            <w:pPr>
              <w:spacing w:after="0"/>
              <w:rPr>
                <w:sz w:val="21"/>
                <w:szCs w:val="21"/>
                <w:color w:val="auto"/>
              </w:rPr>
            </w:pPr>
          </w:p>
        </w:tc>
        <w:tc>
          <w:tcPr>
            <w:tcW w:w="3240" w:type="dxa"/>
            <w:vAlign w:val="bottom"/>
            <w:tcBorders>
              <w:bottom w:val="single" w:sz="8" w:color="auto"/>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Triglicéridos</w:t>
            </w:r>
          </w:p>
        </w:tc>
        <w:tc>
          <w:tcPr>
            <w:tcW w:w="134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$145.00</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$75.00</w:t>
            </w:r>
          </w:p>
        </w:tc>
      </w:tr>
      <w:tr>
        <w:trPr>
          <w:trHeight w:val="229"/>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3140" w:type="dxa"/>
            <w:vAlign w:val="bottom"/>
            <w:tcBorders>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10 Elementos</w:t>
            </w:r>
          </w:p>
        </w:tc>
        <w:tc>
          <w:tcPr>
            <w:tcW w:w="324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Glucosa, Urea, BUN, Creatina,</w:t>
            </w: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320" w:type="dxa"/>
            <w:vAlign w:val="bottom"/>
            <w:tcBorders>
              <w:right w:val="single" w:sz="8" w:color="auto"/>
            </w:tcBorders>
          </w:tcPr>
          <w:p>
            <w:pPr>
              <w:spacing w:after="0"/>
              <w:rPr>
                <w:sz w:val="19"/>
                <w:szCs w:val="19"/>
                <w:color w:val="auto"/>
              </w:rPr>
            </w:pPr>
          </w:p>
        </w:tc>
      </w:tr>
      <w:tr>
        <w:trPr>
          <w:trHeight w:val="240"/>
        </w:trPr>
        <w:tc>
          <w:tcPr>
            <w:tcW w:w="220" w:type="dxa"/>
            <w:vAlign w:val="bottom"/>
            <w:tcBorders>
              <w:left w:val="single" w:sz="8" w:color="auto"/>
            </w:tcBorders>
          </w:tcPr>
          <w:p>
            <w:pPr>
              <w:spacing w:after="0"/>
              <w:rPr>
                <w:sz w:val="20"/>
                <w:szCs w:val="20"/>
                <w:color w:val="auto"/>
              </w:rPr>
            </w:pPr>
          </w:p>
        </w:tc>
        <w:tc>
          <w:tcPr>
            <w:tcW w:w="3140" w:type="dxa"/>
            <w:vAlign w:val="bottom"/>
            <w:tcBorders>
              <w:right w:val="single" w:sz="8" w:color="auto"/>
            </w:tcBorders>
          </w:tcPr>
          <w:p>
            <w:pPr>
              <w:spacing w:after="0"/>
              <w:rPr>
                <w:sz w:val="20"/>
                <w:szCs w:val="20"/>
                <w:color w:val="auto"/>
              </w:rPr>
            </w:pPr>
          </w:p>
        </w:tc>
        <w:tc>
          <w:tcPr>
            <w:tcW w:w="324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Colesterol, Ácido Úrico, Triglicéridos,</w:t>
            </w:r>
          </w:p>
        </w:tc>
        <w:tc>
          <w:tcPr>
            <w:tcW w:w="1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r>
      <w:tr>
        <w:trPr>
          <w:trHeight w:val="243"/>
        </w:trPr>
        <w:tc>
          <w:tcPr>
            <w:tcW w:w="220" w:type="dxa"/>
            <w:vAlign w:val="bottom"/>
            <w:tcBorders>
              <w:left w:val="single" w:sz="8" w:color="auto"/>
              <w:bottom w:val="single" w:sz="8" w:color="auto"/>
            </w:tcBorders>
          </w:tcPr>
          <w:p>
            <w:pPr>
              <w:spacing w:after="0"/>
              <w:rPr>
                <w:sz w:val="21"/>
                <w:szCs w:val="21"/>
                <w:color w:val="auto"/>
              </w:rPr>
            </w:pPr>
          </w:p>
        </w:tc>
        <w:tc>
          <w:tcPr>
            <w:tcW w:w="3140" w:type="dxa"/>
            <w:vAlign w:val="bottom"/>
            <w:tcBorders>
              <w:bottom w:val="single" w:sz="8" w:color="auto"/>
              <w:right w:val="single" w:sz="8" w:color="auto"/>
            </w:tcBorders>
          </w:tcPr>
          <w:p>
            <w:pPr>
              <w:spacing w:after="0"/>
              <w:rPr>
                <w:sz w:val="21"/>
                <w:szCs w:val="21"/>
                <w:color w:val="auto"/>
              </w:rPr>
            </w:pPr>
          </w:p>
        </w:tc>
        <w:tc>
          <w:tcPr>
            <w:tcW w:w="3240" w:type="dxa"/>
            <w:vAlign w:val="bottom"/>
            <w:tcBorders>
              <w:bottom w:val="single" w:sz="8" w:color="auto"/>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HDL, LDL y VLDL</w:t>
            </w:r>
          </w:p>
        </w:tc>
        <w:tc>
          <w:tcPr>
            <w:tcW w:w="134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$240.00</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3.</w:t>
            </w:r>
          </w:p>
        </w:tc>
        <w:tc>
          <w:tcPr>
            <w:tcW w:w="3140" w:type="dxa"/>
            <w:vAlign w:val="bottom"/>
            <w:tcBorders>
              <w:bottom w:val="single" w:sz="8" w:color="auto"/>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QS 10 Elem., BH y EGO</w:t>
            </w:r>
          </w:p>
        </w:tc>
        <w:tc>
          <w:tcPr>
            <w:tcW w:w="3240" w:type="dxa"/>
            <w:vAlign w:val="bottom"/>
            <w:tcBorders>
              <w:bottom w:val="single" w:sz="8" w:color="auto"/>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Estudios</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$345.00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$175.00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4.</w:t>
            </w:r>
          </w:p>
        </w:tc>
        <w:tc>
          <w:tcPr>
            <w:tcW w:w="3140" w:type="dxa"/>
            <w:vAlign w:val="bottom"/>
            <w:tcBorders>
              <w:bottom w:val="single" w:sz="8" w:color="auto"/>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QS7 Elem., BH y EGO</w:t>
            </w:r>
          </w:p>
        </w:tc>
        <w:tc>
          <w:tcPr>
            <w:tcW w:w="3240" w:type="dxa"/>
            <w:vAlign w:val="bottom"/>
            <w:tcBorders>
              <w:bottom w:val="single" w:sz="8" w:color="auto"/>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Estudios</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$250.00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$125.00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5.</w:t>
            </w:r>
          </w:p>
        </w:tc>
        <w:tc>
          <w:tcPr>
            <w:tcW w:w="3140" w:type="dxa"/>
            <w:vAlign w:val="bottom"/>
            <w:tcBorders>
              <w:bottom w:val="single" w:sz="8" w:color="auto"/>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Glucosa (Glicemia, Glucosa Basal)</w:t>
            </w:r>
          </w:p>
        </w:tc>
        <w:tc>
          <w:tcPr>
            <w:tcW w:w="3240" w:type="dxa"/>
            <w:vAlign w:val="bottom"/>
            <w:tcBorders>
              <w:bottom w:val="single" w:sz="8" w:color="auto"/>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Individual</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$25.00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$15.00</w:t>
            </w:r>
          </w:p>
        </w:tc>
      </w:tr>
      <w:tr>
        <w:trPr>
          <w:trHeight w:val="199"/>
        </w:trPr>
        <w:tc>
          <w:tcPr>
            <w:tcW w:w="3360" w:type="dxa"/>
            <w:vAlign w:val="bottom"/>
            <w:tcBorders>
              <w:bottom w:val="single" w:sz="8" w:color="auto"/>
            </w:tcBorders>
            <w:gridSpan w:val="2"/>
          </w:tcPr>
          <w:p>
            <w:pPr>
              <w:spacing w:after="0"/>
              <w:rPr>
                <w:sz w:val="17"/>
                <w:szCs w:val="17"/>
                <w:color w:val="auto"/>
              </w:rPr>
            </w:pPr>
          </w:p>
        </w:tc>
        <w:tc>
          <w:tcPr>
            <w:tcW w:w="2940" w:type="dxa"/>
            <w:vAlign w:val="bottom"/>
            <w:tcBorders>
              <w:bottom w:val="single" w:sz="8" w:color="auto"/>
            </w:tcBorders>
          </w:tcPr>
          <w:p>
            <w:pPr>
              <w:spacing w:after="0"/>
              <w:rPr>
                <w:sz w:val="17"/>
                <w:szCs w:val="17"/>
                <w:color w:val="auto"/>
              </w:rPr>
            </w:pPr>
          </w:p>
        </w:tc>
        <w:tc>
          <w:tcPr>
            <w:tcW w:w="100" w:type="dxa"/>
            <w:vAlign w:val="bottom"/>
            <w:tcBorders>
              <w:bottom w:val="single" w:sz="8" w:color="auto"/>
            </w:tcBorders>
          </w:tcPr>
          <w:p>
            <w:pPr>
              <w:spacing w:after="0"/>
              <w:rPr>
                <w:sz w:val="17"/>
                <w:szCs w:val="17"/>
                <w:color w:val="auto"/>
              </w:rPr>
            </w:pPr>
          </w:p>
        </w:tc>
        <w:tc>
          <w:tcPr>
            <w:tcW w:w="200" w:type="dxa"/>
            <w:vAlign w:val="bottom"/>
            <w:tcBorders>
              <w:bottom w:val="single" w:sz="8" w:color="auto"/>
            </w:tcBorders>
          </w:tcPr>
          <w:p>
            <w:pPr>
              <w:spacing w:after="0"/>
              <w:rPr>
                <w:sz w:val="17"/>
                <w:szCs w:val="17"/>
                <w:color w:val="auto"/>
              </w:rPr>
            </w:pPr>
          </w:p>
        </w:tc>
        <w:tc>
          <w:tcPr>
            <w:tcW w:w="1340" w:type="dxa"/>
            <w:vAlign w:val="bottom"/>
            <w:tcBorders>
              <w:bottom w:val="single" w:sz="8" w:color="auto"/>
            </w:tcBorders>
          </w:tcPr>
          <w:p>
            <w:pPr>
              <w:spacing w:after="0"/>
              <w:rPr>
                <w:sz w:val="17"/>
                <w:szCs w:val="17"/>
                <w:color w:val="auto"/>
              </w:rPr>
            </w:pPr>
          </w:p>
        </w:tc>
        <w:tc>
          <w:tcPr>
            <w:tcW w:w="60" w:type="dxa"/>
            <w:vAlign w:val="bottom"/>
            <w:tcBorders>
              <w:bottom w:val="single" w:sz="8" w:color="auto"/>
            </w:tcBorders>
          </w:tcPr>
          <w:p>
            <w:pPr>
              <w:spacing w:after="0"/>
              <w:rPr>
                <w:sz w:val="17"/>
                <w:szCs w:val="17"/>
                <w:color w:val="auto"/>
              </w:rPr>
            </w:pPr>
          </w:p>
        </w:tc>
        <w:tc>
          <w:tcPr>
            <w:tcW w:w="120" w:type="dxa"/>
            <w:vAlign w:val="bottom"/>
            <w:tcBorders>
              <w:bottom w:val="single" w:sz="8" w:color="auto"/>
            </w:tcBorders>
          </w:tcPr>
          <w:p>
            <w:pPr>
              <w:spacing w:after="0"/>
              <w:rPr>
                <w:sz w:val="17"/>
                <w:szCs w:val="17"/>
                <w:color w:val="auto"/>
              </w:rPr>
            </w:pPr>
          </w:p>
        </w:tc>
        <w:tc>
          <w:tcPr>
            <w:tcW w:w="1320" w:type="dxa"/>
            <w:vAlign w:val="bottom"/>
            <w:tcBorders>
              <w:bottom w:val="single" w:sz="8" w:color="auto"/>
            </w:tcBorders>
          </w:tcPr>
          <w:p>
            <w:pPr>
              <w:spacing w:after="0"/>
              <w:rPr>
                <w:sz w:val="17"/>
                <w:szCs w:val="17"/>
                <w:color w:val="auto"/>
              </w:rPr>
            </w:pPr>
          </w:p>
        </w:tc>
      </w:tr>
      <w:tr>
        <w:trPr>
          <w:trHeight w:val="229"/>
        </w:trPr>
        <w:tc>
          <w:tcPr>
            <w:tcW w:w="3360" w:type="dxa"/>
            <w:vAlign w:val="bottom"/>
            <w:tcBorders>
              <w:left w:val="single" w:sz="8" w:color="auto"/>
              <w:bottom w:val="single" w:sz="8" w:color="auto"/>
              <w:right w:val="single" w:sz="8" w:color="auto"/>
            </w:tcBorders>
            <w:gridSpan w:val="2"/>
          </w:tcPr>
          <w:p>
            <w:pPr>
              <w:ind w:left="40"/>
              <w:spacing w:after="0" w:line="225" w:lineRule="exact"/>
              <w:rPr>
                <w:sz w:val="20"/>
                <w:szCs w:val="20"/>
                <w:color w:val="auto"/>
              </w:rPr>
            </w:pPr>
            <w:r>
              <w:rPr>
                <w:rFonts w:ascii="Times New Roman" w:cs="Times New Roman" w:eastAsia="Times New Roman" w:hAnsi="Times New Roman"/>
                <w:sz w:val="20"/>
                <w:szCs w:val="20"/>
                <w:b w:val="1"/>
                <w:bCs w:val="1"/>
                <w:color w:val="auto"/>
              </w:rPr>
              <w:t>d) Estudios de Laboratorio</w:t>
            </w:r>
          </w:p>
        </w:tc>
        <w:tc>
          <w:tcPr>
            <w:tcW w:w="3240" w:type="dxa"/>
            <w:vAlign w:val="bottom"/>
            <w:tcBorders>
              <w:bottom w:val="single" w:sz="8" w:color="auto"/>
              <w:right w:val="single" w:sz="8" w:color="auto"/>
            </w:tcBorders>
            <w:gridSpan w:val="3"/>
          </w:tcPr>
          <w:p>
            <w:pPr>
              <w:ind w:left="1000"/>
              <w:spacing w:after="0" w:line="225" w:lineRule="exact"/>
              <w:rPr>
                <w:sz w:val="20"/>
                <w:szCs w:val="20"/>
                <w:color w:val="auto"/>
              </w:rPr>
            </w:pPr>
            <w:r>
              <w:rPr>
                <w:rFonts w:ascii="Times New Roman" w:cs="Times New Roman" w:eastAsia="Times New Roman" w:hAnsi="Times New Roman"/>
                <w:sz w:val="20"/>
                <w:szCs w:val="20"/>
                <w:b w:val="1"/>
                <w:bCs w:val="1"/>
                <w:color w:val="auto"/>
              </w:rPr>
              <w:t>Componentes</w:t>
            </w:r>
          </w:p>
        </w:tc>
        <w:tc>
          <w:tcPr>
            <w:tcW w:w="1520" w:type="dxa"/>
            <w:vAlign w:val="bottom"/>
            <w:tcBorders>
              <w:bottom w:val="single" w:sz="8" w:color="auto"/>
              <w:right w:val="single" w:sz="8" w:color="auto"/>
            </w:tcBorders>
            <w:gridSpan w:val="3"/>
          </w:tcPr>
          <w:p>
            <w:pPr>
              <w:ind w:left="620"/>
              <w:spacing w:after="0" w:line="225" w:lineRule="exact"/>
              <w:rPr>
                <w:sz w:val="20"/>
                <w:szCs w:val="20"/>
                <w:color w:val="auto"/>
              </w:rPr>
            </w:pPr>
            <w:r>
              <w:rPr>
                <w:rFonts w:ascii="Times New Roman" w:cs="Times New Roman" w:eastAsia="Times New Roman" w:hAnsi="Times New Roman"/>
                <w:sz w:val="20"/>
                <w:szCs w:val="20"/>
                <w:b w:val="1"/>
                <w:bCs w:val="1"/>
                <w:color w:val="auto"/>
              </w:rPr>
              <w:t>A</w:t>
            </w:r>
          </w:p>
        </w:tc>
        <w:tc>
          <w:tcPr>
            <w:tcW w:w="1320" w:type="dxa"/>
            <w:vAlign w:val="bottom"/>
            <w:tcBorders>
              <w:bottom w:val="single" w:sz="8" w:color="auto"/>
              <w:right w:val="single" w:sz="8" w:color="auto"/>
            </w:tcBorders>
          </w:tcPr>
          <w:p>
            <w:pPr>
              <w:ind w:left="540"/>
              <w:spacing w:after="0" w:line="225" w:lineRule="exact"/>
              <w:rPr>
                <w:sz w:val="20"/>
                <w:szCs w:val="20"/>
                <w:color w:val="auto"/>
              </w:rPr>
            </w:pPr>
            <w:r>
              <w:rPr>
                <w:rFonts w:ascii="Times New Roman" w:cs="Times New Roman" w:eastAsia="Times New Roman" w:hAnsi="Times New Roman"/>
                <w:sz w:val="20"/>
                <w:szCs w:val="20"/>
                <w:b w:val="1"/>
                <w:bCs w:val="1"/>
                <w:color w:val="auto"/>
              </w:rPr>
              <w:t>B</w:t>
            </w:r>
          </w:p>
        </w:tc>
      </w:tr>
      <w:tr>
        <w:trPr>
          <w:trHeight w:val="227"/>
        </w:trPr>
        <w:tc>
          <w:tcPr>
            <w:tcW w:w="220" w:type="dxa"/>
            <w:vAlign w:val="bottom"/>
            <w:tcBorders>
              <w:left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1.</w:t>
            </w:r>
          </w:p>
        </w:tc>
        <w:tc>
          <w:tcPr>
            <w:tcW w:w="3140" w:type="dxa"/>
            <w:vAlign w:val="bottom"/>
            <w:tcBorders>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Biometría Hemática o Citometría</w:t>
            </w:r>
          </w:p>
        </w:tc>
        <w:tc>
          <w:tcPr>
            <w:tcW w:w="294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0" w:type="dxa"/>
            <w:vAlign w:val="bottom"/>
            <w:tcBorders>
              <w:right w:val="single" w:sz="8" w:color="auto"/>
            </w:tcBorders>
          </w:tcPr>
          <w:p>
            <w:pPr>
              <w:spacing w:after="0"/>
              <w:rPr>
                <w:sz w:val="19"/>
                <w:szCs w:val="19"/>
                <w:color w:val="auto"/>
              </w:rPr>
            </w:pP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320" w:type="dxa"/>
            <w:vAlign w:val="bottom"/>
            <w:tcBorders>
              <w:right w:val="single" w:sz="8" w:color="auto"/>
            </w:tcBorders>
          </w:tcPr>
          <w:p>
            <w:pPr>
              <w:spacing w:after="0"/>
              <w:rPr>
                <w:sz w:val="19"/>
                <w:szCs w:val="19"/>
                <w:color w:val="auto"/>
              </w:rPr>
            </w:pPr>
          </w:p>
        </w:tc>
      </w:tr>
      <w:tr>
        <w:trPr>
          <w:trHeight w:val="243"/>
        </w:trPr>
        <w:tc>
          <w:tcPr>
            <w:tcW w:w="3360" w:type="dxa"/>
            <w:vAlign w:val="bottom"/>
            <w:tcBorders>
              <w:left w:val="single" w:sz="8" w:color="auto"/>
              <w:bottom w:val="single" w:sz="8" w:color="auto"/>
              <w:right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color w:val="auto"/>
              </w:rPr>
              <w:t>Hemática (BH, CH)</w:t>
            </w:r>
          </w:p>
        </w:tc>
        <w:tc>
          <w:tcPr>
            <w:tcW w:w="3240" w:type="dxa"/>
            <w:vAlign w:val="bottom"/>
            <w:tcBorders>
              <w:bottom w:val="single" w:sz="8" w:color="auto"/>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Estudio</w:t>
            </w:r>
          </w:p>
        </w:tc>
        <w:tc>
          <w:tcPr>
            <w:tcW w:w="134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$80.00</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$40.00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2.</w:t>
            </w:r>
          </w:p>
        </w:tc>
        <w:tc>
          <w:tcPr>
            <w:tcW w:w="3140" w:type="dxa"/>
            <w:vAlign w:val="bottom"/>
            <w:tcBorders>
              <w:bottom w:val="single" w:sz="8" w:color="auto"/>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Grupo sanguíneo y Factor RH</w:t>
            </w:r>
          </w:p>
        </w:tc>
        <w:tc>
          <w:tcPr>
            <w:tcW w:w="3240" w:type="dxa"/>
            <w:vAlign w:val="bottom"/>
            <w:tcBorders>
              <w:bottom w:val="single" w:sz="8" w:color="auto"/>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Conjunto</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$40.00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$20.00</w:t>
            </w:r>
          </w:p>
        </w:tc>
      </w:tr>
      <w:tr>
        <w:trPr>
          <w:trHeight w:val="227"/>
        </w:trPr>
        <w:tc>
          <w:tcPr>
            <w:tcW w:w="220" w:type="dxa"/>
            <w:vAlign w:val="bottom"/>
            <w:tcBorders>
              <w:left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3.</w:t>
            </w:r>
          </w:p>
        </w:tc>
        <w:tc>
          <w:tcPr>
            <w:tcW w:w="3140" w:type="dxa"/>
            <w:vAlign w:val="bottom"/>
            <w:tcBorders>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Perfil Reumatoide</w:t>
            </w:r>
          </w:p>
        </w:tc>
        <w:tc>
          <w:tcPr>
            <w:tcW w:w="3240" w:type="dxa"/>
            <w:vAlign w:val="bottom"/>
            <w:tcBorders>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Ácido Úrico, Antiestreptolisina,</w:t>
            </w:r>
          </w:p>
        </w:tc>
        <w:tc>
          <w:tcPr>
            <w:tcW w:w="1340" w:type="dxa"/>
            <w:vAlign w:val="bottom"/>
          </w:tcPr>
          <w:p>
            <w:pPr>
              <w:spacing w:after="0"/>
              <w:rPr>
                <w:sz w:val="19"/>
                <w:szCs w:val="19"/>
                <w:color w:val="auto"/>
              </w:rPr>
            </w:pPr>
          </w:p>
        </w:tc>
        <w:tc>
          <w:tcPr>
            <w:tcW w:w="60" w:type="dxa"/>
            <w:vAlign w:val="bottom"/>
          </w:tcPr>
          <w:p>
            <w:pPr>
              <w:spacing w:after="0"/>
              <w:rPr>
                <w:sz w:val="19"/>
                <w:szCs w:val="19"/>
                <w:color w:val="auto"/>
              </w:rPr>
            </w:pPr>
          </w:p>
        </w:tc>
        <w:tc>
          <w:tcPr>
            <w:tcW w:w="120" w:type="dxa"/>
            <w:vAlign w:val="bottom"/>
            <w:tcBorders>
              <w:right w:val="single" w:sz="8" w:color="auto"/>
            </w:tcBorders>
          </w:tcPr>
          <w:p>
            <w:pPr>
              <w:spacing w:after="0"/>
              <w:rPr>
                <w:sz w:val="19"/>
                <w:szCs w:val="19"/>
                <w:color w:val="auto"/>
              </w:rPr>
            </w:pPr>
          </w:p>
        </w:tc>
        <w:tc>
          <w:tcPr>
            <w:tcW w:w="1320" w:type="dxa"/>
            <w:vAlign w:val="bottom"/>
            <w:tcBorders>
              <w:right w:val="single" w:sz="8" w:color="auto"/>
            </w:tcBorders>
          </w:tcPr>
          <w:p>
            <w:pPr>
              <w:spacing w:after="0"/>
              <w:rPr>
                <w:sz w:val="19"/>
                <w:szCs w:val="19"/>
                <w:color w:val="auto"/>
              </w:rPr>
            </w:pPr>
          </w:p>
        </w:tc>
      </w:tr>
      <w:tr>
        <w:trPr>
          <w:trHeight w:val="240"/>
        </w:trPr>
        <w:tc>
          <w:tcPr>
            <w:tcW w:w="220" w:type="dxa"/>
            <w:vAlign w:val="bottom"/>
            <w:tcBorders>
              <w:left w:val="single" w:sz="8" w:color="auto"/>
            </w:tcBorders>
          </w:tcPr>
          <w:p>
            <w:pPr>
              <w:spacing w:after="0"/>
              <w:rPr>
                <w:sz w:val="20"/>
                <w:szCs w:val="20"/>
                <w:color w:val="auto"/>
              </w:rPr>
            </w:pPr>
          </w:p>
        </w:tc>
        <w:tc>
          <w:tcPr>
            <w:tcW w:w="3140" w:type="dxa"/>
            <w:vAlign w:val="bottom"/>
            <w:tcBorders>
              <w:right w:val="single" w:sz="8" w:color="auto"/>
            </w:tcBorders>
          </w:tcPr>
          <w:p>
            <w:pPr>
              <w:spacing w:after="0"/>
              <w:rPr>
                <w:sz w:val="20"/>
                <w:szCs w:val="20"/>
                <w:color w:val="auto"/>
              </w:rPr>
            </w:pPr>
          </w:p>
        </w:tc>
        <w:tc>
          <w:tcPr>
            <w:tcW w:w="324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Proteína C Reactiva, Velocidad de</w:t>
            </w:r>
          </w:p>
        </w:tc>
        <w:tc>
          <w:tcPr>
            <w:tcW w:w="1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r>
      <w:tr>
        <w:trPr>
          <w:trHeight w:val="240"/>
        </w:trPr>
        <w:tc>
          <w:tcPr>
            <w:tcW w:w="220" w:type="dxa"/>
            <w:vAlign w:val="bottom"/>
            <w:tcBorders>
              <w:left w:val="single" w:sz="8" w:color="auto"/>
            </w:tcBorders>
          </w:tcPr>
          <w:p>
            <w:pPr>
              <w:spacing w:after="0"/>
              <w:rPr>
                <w:sz w:val="20"/>
                <w:szCs w:val="20"/>
                <w:color w:val="auto"/>
              </w:rPr>
            </w:pPr>
          </w:p>
        </w:tc>
        <w:tc>
          <w:tcPr>
            <w:tcW w:w="3140" w:type="dxa"/>
            <w:vAlign w:val="bottom"/>
            <w:tcBorders>
              <w:right w:val="single" w:sz="8" w:color="auto"/>
            </w:tcBorders>
          </w:tcPr>
          <w:p>
            <w:pPr>
              <w:spacing w:after="0"/>
              <w:rPr>
                <w:sz w:val="20"/>
                <w:szCs w:val="20"/>
                <w:color w:val="auto"/>
              </w:rPr>
            </w:pPr>
          </w:p>
        </w:tc>
        <w:tc>
          <w:tcPr>
            <w:tcW w:w="324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Sedimentación Globular, Factor</w:t>
            </w:r>
          </w:p>
        </w:tc>
        <w:tc>
          <w:tcPr>
            <w:tcW w:w="1340" w:type="dxa"/>
            <w:vAlign w:val="bottom"/>
          </w:tcPr>
          <w:p>
            <w:pPr>
              <w:spacing w:after="0"/>
              <w:rPr>
                <w:sz w:val="20"/>
                <w:szCs w:val="20"/>
                <w:color w:val="auto"/>
              </w:rPr>
            </w:pPr>
          </w:p>
        </w:tc>
        <w:tc>
          <w:tcPr>
            <w:tcW w:w="60" w:type="dxa"/>
            <w:vAlign w:val="bottom"/>
          </w:tcPr>
          <w:p>
            <w:pPr>
              <w:spacing w:after="0"/>
              <w:rPr>
                <w:sz w:val="20"/>
                <w:szCs w:val="20"/>
                <w:color w:val="auto"/>
              </w:rPr>
            </w:pPr>
          </w:p>
        </w:tc>
        <w:tc>
          <w:tcPr>
            <w:tcW w:w="120" w:type="dxa"/>
            <w:vAlign w:val="bottom"/>
            <w:tcBorders>
              <w:right w:val="single" w:sz="8" w:color="auto"/>
            </w:tcBorders>
          </w:tcPr>
          <w:p>
            <w:pPr>
              <w:spacing w:after="0"/>
              <w:rPr>
                <w:sz w:val="20"/>
                <w:szCs w:val="20"/>
                <w:color w:val="auto"/>
              </w:rPr>
            </w:pPr>
          </w:p>
        </w:tc>
        <w:tc>
          <w:tcPr>
            <w:tcW w:w="1320" w:type="dxa"/>
            <w:vAlign w:val="bottom"/>
            <w:tcBorders>
              <w:right w:val="single" w:sz="8" w:color="auto"/>
            </w:tcBorders>
          </w:tcPr>
          <w:p>
            <w:pPr>
              <w:spacing w:after="0"/>
              <w:rPr>
                <w:sz w:val="20"/>
                <w:szCs w:val="20"/>
                <w:color w:val="auto"/>
              </w:rPr>
            </w:pPr>
          </w:p>
        </w:tc>
      </w:tr>
      <w:tr>
        <w:trPr>
          <w:trHeight w:val="243"/>
        </w:trPr>
        <w:tc>
          <w:tcPr>
            <w:tcW w:w="220" w:type="dxa"/>
            <w:vAlign w:val="bottom"/>
            <w:tcBorders>
              <w:left w:val="single" w:sz="8" w:color="auto"/>
              <w:bottom w:val="single" w:sz="8" w:color="auto"/>
            </w:tcBorders>
          </w:tcPr>
          <w:p>
            <w:pPr>
              <w:spacing w:after="0"/>
              <w:rPr>
                <w:sz w:val="21"/>
                <w:szCs w:val="21"/>
                <w:color w:val="auto"/>
              </w:rPr>
            </w:pPr>
          </w:p>
        </w:tc>
        <w:tc>
          <w:tcPr>
            <w:tcW w:w="3140" w:type="dxa"/>
            <w:vAlign w:val="bottom"/>
            <w:tcBorders>
              <w:bottom w:val="single" w:sz="8" w:color="auto"/>
              <w:right w:val="single" w:sz="8" w:color="auto"/>
            </w:tcBorders>
          </w:tcPr>
          <w:p>
            <w:pPr>
              <w:spacing w:after="0"/>
              <w:rPr>
                <w:sz w:val="21"/>
                <w:szCs w:val="21"/>
                <w:color w:val="auto"/>
              </w:rPr>
            </w:pPr>
          </w:p>
        </w:tc>
        <w:tc>
          <w:tcPr>
            <w:tcW w:w="3240" w:type="dxa"/>
            <w:vAlign w:val="bottom"/>
            <w:tcBorders>
              <w:bottom w:val="single" w:sz="8" w:color="auto"/>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Reumatoide.</w:t>
            </w:r>
          </w:p>
        </w:tc>
        <w:tc>
          <w:tcPr>
            <w:tcW w:w="1340" w:type="dxa"/>
            <w:vAlign w:val="bottom"/>
            <w:tcBorders>
              <w:bottom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$180.00</w:t>
            </w:r>
          </w:p>
        </w:tc>
        <w:tc>
          <w:tcPr>
            <w:tcW w:w="60" w:type="dxa"/>
            <w:vAlign w:val="bottom"/>
            <w:tcBorders>
              <w:bottom w:val="single" w:sz="8" w:color="auto"/>
            </w:tcBorders>
          </w:tcPr>
          <w:p>
            <w:pPr>
              <w:spacing w:after="0"/>
              <w:rPr>
                <w:sz w:val="21"/>
                <w:szCs w:val="21"/>
                <w:color w:val="auto"/>
              </w:rPr>
            </w:pPr>
          </w:p>
        </w:tc>
        <w:tc>
          <w:tcPr>
            <w:tcW w:w="120" w:type="dxa"/>
            <w:vAlign w:val="bottom"/>
            <w:tcBorders>
              <w:bottom w:val="single" w:sz="8" w:color="auto"/>
              <w:right w:val="single" w:sz="8" w:color="auto"/>
            </w:tcBorders>
          </w:tcPr>
          <w:p>
            <w:pPr>
              <w:spacing w:after="0"/>
              <w:rPr>
                <w:sz w:val="21"/>
                <w:szCs w:val="21"/>
                <w:color w:val="auto"/>
              </w:rPr>
            </w:pPr>
          </w:p>
        </w:tc>
        <w:tc>
          <w:tcPr>
            <w:tcW w:w="1320" w:type="dxa"/>
            <w:vAlign w:val="bottom"/>
            <w:tcBorders>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$90.00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4.</w:t>
            </w:r>
          </w:p>
        </w:tc>
        <w:tc>
          <w:tcPr>
            <w:tcW w:w="3140" w:type="dxa"/>
            <w:vAlign w:val="bottom"/>
            <w:tcBorders>
              <w:bottom w:val="single" w:sz="8" w:color="auto"/>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Reacciones febriles</w:t>
            </w:r>
          </w:p>
        </w:tc>
        <w:tc>
          <w:tcPr>
            <w:tcW w:w="3240" w:type="dxa"/>
            <w:vAlign w:val="bottom"/>
            <w:tcBorders>
              <w:bottom w:val="single" w:sz="8" w:color="auto"/>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Tífico A, B, O, H, Proteus, Brúcela</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$90.00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$45.00</w:t>
            </w:r>
          </w:p>
        </w:tc>
      </w:tr>
      <w:tr>
        <w:trPr>
          <w:trHeight w:val="230"/>
        </w:trPr>
        <w:tc>
          <w:tcPr>
            <w:tcW w:w="220" w:type="dxa"/>
            <w:vAlign w:val="bottom"/>
            <w:tcBorders>
              <w:left w:val="single" w:sz="8" w:color="auto"/>
              <w:bottom w:val="single" w:sz="8" w:color="auto"/>
            </w:tcBorders>
          </w:tcPr>
          <w:p>
            <w:pPr>
              <w:ind w:left="40"/>
              <w:spacing w:after="0" w:line="226" w:lineRule="exact"/>
              <w:rPr>
                <w:sz w:val="20"/>
                <w:szCs w:val="20"/>
                <w:color w:val="auto"/>
              </w:rPr>
            </w:pPr>
            <w:r>
              <w:rPr>
                <w:rFonts w:ascii="Times New Roman" w:cs="Times New Roman" w:eastAsia="Times New Roman" w:hAnsi="Times New Roman"/>
                <w:sz w:val="20"/>
                <w:szCs w:val="20"/>
                <w:b w:val="1"/>
                <w:bCs w:val="1"/>
                <w:color w:val="auto"/>
              </w:rPr>
              <w:t>5.</w:t>
            </w:r>
          </w:p>
        </w:tc>
        <w:tc>
          <w:tcPr>
            <w:tcW w:w="3140" w:type="dxa"/>
            <w:vAlign w:val="bottom"/>
            <w:tcBorders>
              <w:bottom w:val="single" w:sz="8" w:color="auto"/>
              <w:right w:val="single" w:sz="8" w:color="auto"/>
            </w:tcBorders>
          </w:tcPr>
          <w:p>
            <w:pPr>
              <w:ind w:left="20"/>
              <w:spacing w:after="0" w:line="226" w:lineRule="exact"/>
              <w:rPr>
                <w:sz w:val="20"/>
                <w:szCs w:val="20"/>
                <w:color w:val="auto"/>
              </w:rPr>
            </w:pPr>
            <w:r>
              <w:rPr>
                <w:rFonts w:ascii="Times New Roman" w:cs="Times New Roman" w:eastAsia="Times New Roman" w:hAnsi="Times New Roman"/>
                <w:sz w:val="20"/>
                <w:szCs w:val="20"/>
                <w:color w:val="auto"/>
              </w:rPr>
              <w:t>Antígeno Prostático Cualitativo</w:t>
            </w:r>
          </w:p>
        </w:tc>
        <w:tc>
          <w:tcPr>
            <w:tcW w:w="3240" w:type="dxa"/>
            <w:vAlign w:val="bottom"/>
            <w:tcBorders>
              <w:bottom w:val="single" w:sz="8" w:color="auto"/>
              <w:right w:val="single" w:sz="8" w:color="auto"/>
            </w:tcBorders>
            <w:gridSpan w:val="3"/>
          </w:tcPr>
          <w:p>
            <w:pPr>
              <w:ind w:left="20"/>
              <w:spacing w:after="0" w:line="226" w:lineRule="exact"/>
              <w:rPr>
                <w:sz w:val="20"/>
                <w:szCs w:val="20"/>
                <w:color w:val="auto"/>
              </w:rPr>
            </w:pPr>
            <w:r>
              <w:rPr>
                <w:rFonts w:ascii="Times New Roman" w:cs="Times New Roman" w:eastAsia="Times New Roman" w:hAnsi="Times New Roman"/>
                <w:sz w:val="20"/>
                <w:szCs w:val="20"/>
                <w:color w:val="auto"/>
              </w:rPr>
              <w:t>Individual</w:t>
            </w:r>
          </w:p>
        </w:tc>
        <w:tc>
          <w:tcPr>
            <w:tcW w:w="1340" w:type="dxa"/>
            <w:vAlign w:val="bottom"/>
            <w:tcBorders>
              <w:bottom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rPr>
              <w:t>$180.00</w:t>
            </w:r>
          </w:p>
        </w:tc>
        <w:tc>
          <w:tcPr>
            <w:tcW w:w="60" w:type="dxa"/>
            <w:vAlign w:val="bottom"/>
            <w:tcBorders>
              <w:bottom w:val="single" w:sz="8" w:color="auto"/>
            </w:tcBorders>
          </w:tcPr>
          <w:p>
            <w:pPr>
              <w:spacing w:after="0"/>
              <w:rPr>
                <w:sz w:val="19"/>
                <w:szCs w:val="19"/>
                <w:color w:val="auto"/>
              </w:rPr>
            </w:pPr>
          </w:p>
        </w:tc>
        <w:tc>
          <w:tcPr>
            <w:tcW w:w="120" w:type="dxa"/>
            <w:vAlign w:val="bottom"/>
            <w:tcBorders>
              <w:bottom w:val="single" w:sz="8" w:color="auto"/>
              <w:right w:val="single" w:sz="8" w:color="auto"/>
            </w:tcBorders>
          </w:tcPr>
          <w:p>
            <w:pPr>
              <w:spacing w:after="0"/>
              <w:rPr>
                <w:sz w:val="19"/>
                <w:szCs w:val="19"/>
                <w:color w:val="auto"/>
              </w:rPr>
            </w:pPr>
          </w:p>
        </w:tc>
        <w:tc>
          <w:tcPr>
            <w:tcW w:w="1320" w:type="dxa"/>
            <w:vAlign w:val="bottom"/>
            <w:tcBorders>
              <w:bottom w:val="single" w:sz="8" w:color="auto"/>
              <w:right w:val="single" w:sz="8" w:color="auto"/>
            </w:tcBorders>
          </w:tcPr>
          <w:p>
            <w:pPr>
              <w:jc w:val="center"/>
              <w:spacing w:after="0" w:line="226" w:lineRule="exact"/>
              <w:rPr>
                <w:sz w:val="20"/>
                <w:szCs w:val="20"/>
                <w:color w:val="auto"/>
              </w:rPr>
            </w:pPr>
            <w:r>
              <w:rPr>
                <w:rFonts w:ascii="Times New Roman" w:cs="Times New Roman" w:eastAsia="Times New Roman" w:hAnsi="Times New Roman"/>
                <w:sz w:val="20"/>
                <w:szCs w:val="20"/>
                <w:color w:val="auto"/>
                <w:w w:val="98"/>
              </w:rPr>
              <w:t>$90.00</w:t>
            </w:r>
          </w:p>
        </w:tc>
      </w:tr>
      <w:tr>
        <w:trPr>
          <w:trHeight w:val="232"/>
        </w:trPr>
        <w:tc>
          <w:tcPr>
            <w:tcW w:w="220" w:type="dxa"/>
            <w:vAlign w:val="bottom"/>
            <w:tcBorders>
              <w:left w:val="single" w:sz="8" w:color="auto"/>
              <w:bottom w:val="single" w:sz="8" w:color="auto"/>
            </w:tcBorders>
          </w:tcPr>
          <w:p>
            <w:pPr>
              <w:ind w:left="40"/>
              <w:spacing w:after="0" w:line="228" w:lineRule="exact"/>
              <w:rPr>
                <w:sz w:val="20"/>
                <w:szCs w:val="20"/>
                <w:color w:val="auto"/>
              </w:rPr>
            </w:pPr>
            <w:r>
              <w:rPr>
                <w:rFonts w:ascii="Times New Roman" w:cs="Times New Roman" w:eastAsia="Times New Roman" w:hAnsi="Times New Roman"/>
                <w:sz w:val="20"/>
                <w:szCs w:val="20"/>
                <w:b w:val="1"/>
                <w:bCs w:val="1"/>
                <w:color w:val="auto"/>
              </w:rPr>
              <w:t>6.</w:t>
            </w:r>
          </w:p>
        </w:tc>
        <w:tc>
          <w:tcPr>
            <w:tcW w:w="3140" w:type="dxa"/>
            <w:vAlign w:val="bottom"/>
            <w:tcBorders>
              <w:bottom w:val="single" w:sz="8" w:color="auto"/>
              <w:right w:val="single" w:sz="8" w:color="auto"/>
            </w:tcBorders>
          </w:tcPr>
          <w:p>
            <w:pPr>
              <w:ind w:left="20"/>
              <w:spacing w:after="0" w:line="228" w:lineRule="exact"/>
              <w:rPr>
                <w:sz w:val="20"/>
                <w:szCs w:val="20"/>
                <w:color w:val="auto"/>
              </w:rPr>
            </w:pPr>
            <w:r>
              <w:rPr>
                <w:rFonts w:ascii="Times New Roman" w:cs="Times New Roman" w:eastAsia="Times New Roman" w:hAnsi="Times New Roman"/>
                <w:sz w:val="20"/>
                <w:szCs w:val="20"/>
                <w:color w:val="auto"/>
              </w:rPr>
              <w:t>Examen General de Orina (EGO)</w:t>
            </w:r>
          </w:p>
        </w:tc>
        <w:tc>
          <w:tcPr>
            <w:tcW w:w="3240" w:type="dxa"/>
            <w:vAlign w:val="bottom"/>
            <w:tcBorders>
              <w:bottom w:val="single" w:sz="8" w:color="auto"/>
              <w:right w:val="single" w:sz="8" w:color="auto"/>
            </w:tcBorders>
            <w:gridSpan w:val="3"/>
          </w:tcPr>
          <w:p>
            <w:pPr>
              <w:ind w:left="20"/>
              <w:spacing w:after="0" w:line="228" w:lineRule="exact"/>
              <w:rPr>
                <w:sz w:val="20"/>
                <w:szCs w:val="20"/>
                <w:color w:val="auto"/>
              </w:rPr>
            </w:pPr>
            <w:r>
              <w:rPr>
                <w:rFonts w:ascii="Times New Roman" w:cs="Times New Roman" w:eastAsia="Times New Roman" w:hAnsi="Times New Roman"/>
                <w:sz w:val="20"/>
                <w:szCs w:val="20"/>
                <w:color w:val="auto"/>
              </w:rPr>
              <w:t>Estudio</w:t>
            </w:r>
          </w:p>
        </w:tc>
        <w:tc>
          <w:tcPr>
            <w:tcW w:w="1340" w:type="dxa"/>
            <w:vAlign w:val="bottom"/>
            <w:tcBorders>
              <w:bottom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color w:val="auto"/>
                <w:w w:val="98"/>
              </w:rPr>
              <w:t>$45.00</w:t>
            </w:r>
          </w:p>
        </w:tc>
        <w:tc>
          <w:tcPr>
            <w:tcW w:w="60" w:type="dxa"/>
            <w:vAlign w:val="bottom"/>
            <w:tcBorders>
              <w:bottom w:val="single" w:sz="8" w:color="auto"/>
            </w:tcBorders>
          </w:tcPr>
          <w:p>
            <w:pPr>
              <w:spacing w:after="0"/>
              <w:rPr>
                <w:sz w:val="20"/>
                <w:szCs w:val="20"/>
                <w:color w:val="auto"/>
              </w:rPr>
            </w:pPr>
          </w:p>
        </w:tc>
        <w:tc>
          <w:tcPr>
            <w:tcW w:w="120" w:type="dxa"/>
            <w:vAlign w:val="bottom"/>
            <w:tcBorders>
              <w:bottom w:val="single" w:sz="8" w:color="auto"/>
              <w:right w:val="single" w:sz="8" w:color="auto"/>
            </w:tcBorders>
          </w:tcPr>
          <w:p>
            <w:pPr>
              <w:spacing w:after="0"/>
              <w:rPr>
                <w:sz w:val="20"/>
                <w:szCs w:val="20"/>
                <w:color w:val="auto"/>
              </w:rPr>
            </w:pPr>
          </w:p>
        </w:tc>
        <w:tc>
          <w:tcPr>
            <w:tcW w:w="1320" w:type="dxa"/>
            <w:vAlign w:val="bottom"/>
            <w:tcBorders>
              <w:bottom w:val="single" w:sz="8" w:color="auto"/>
              <w:right w:val="single" w:sz="8" w:color="auto"/>
            </w:tcBorders>
          </w:tcPr>
          <w:p>
            <w:pPr>
              <w:jc w:val="center"/>
              <w:spacing w:after="0" w:line="228" w:lineRule="exact"/>
              <w:rPr>
                <w:sz w:val="20"/>
                <w:szCs w:val="20"/>
                <w:color w:val="auto"/>
              </w:rPr>
            </w:pPr>
            <w:r>
              <w:rPr>
                <w:rFonts w:ascii="Times New Roman" w:cs="Times New Roman" w:eastAsia="Times New Roman" w:hAnsi="Times New Roman"/>
                <w:sz w:val="20"/>
                <w:szCs w:val="20"/>
                <w:color w:val="auto"/>
                <w:w w:val="98"/>
              </w:rPr>
              <w:t>$25.00</w:t>
            </w:r>
          </w:p>
        </w:tc>
      </w:tr>
      <w:tr>
        <w:trPr>
          <w:trHeight w:val="409"/>
        </w:trPr>
        <w:tc>
          <w:tcPr>
            <w:tcW w:w="220" w:type="dxa"/>
            <w:vAlign w:val="bottom"/>
          </w:tcPr>
          <w:p>
            <w:pPr>
              <w:spacing w:after="0"/>
              <w:rPr>
                <w:sz w:val="24"/>
                <w:szCs w:val="24"/>
                <w:color w:val="auto"/>
              </w:rPr>
            </w:pPr>
          </w:p>
        </w:tc>
        <w:tc>
          <w:tcPr>
            <w:tcW w:w="31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“Casa del Abue”:</w:t>
            </w:r>
          </w:p>
        </w:tc>
        <w:tc>
          <w:tcPr>
            <w:tcW w:w="2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425"/>
        </w:trPr>
        <w:tc>
          <w:tcPr>
            <w:tcW w:w="220" w:type="dxa"/>
            <w:vAlign w:val="bottom"/>
          </w:tcPr>
          <w:p>
            <w:pPr>
              <w:spacing w:after="0"/>
              <w:rPr>
                <w:sz w:val="24"/>
                <w:szCs w:val="24"/>
                <w:color w:val="auto"/>
              </w:rPr>
            </w:pPr>
          </w:p>
        </w:tc>
        <w:tc>
          <w:tcPr>
            <w:tcW w:w="31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Servicios Médicos:</w:t>
            </w:r>
          </w:p>
        </w:tc>
        <w:tc>
          <w:tcPr>
            <w:tcW w:w="2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191"/>
        </w:trPr>
        <w:tc>
          <w:tcPr>
            <w:tcW w:w="220" w:type="dxa"/>
            <w:vAlign w:val="bottom"/>
            <w:tcBorders>
              <w:bottom w:val="single" w:sz="8" w:color="auto"/>
            </w:tcBorders>
          </w:tcPr>
          <w:p>
            <w:pPr>
              <w:spacing w:after="0"/>
              <w:rPr>
                <w:sz w:val="16"/>
                <w:szCs w:val="16"/>
                <w:color w:val="auto"/>
              </w:rPr>
            </w:pPr>
          </w:p>
        </w:tc>
        <w:tc>
          <w:tcPr>
            <w:tcW w:w="3140" w:type="dxa"/>
            <w:vAlign w:val="bottom"/>
            <w:tcBorders>
              <w:bottom w:val="single" w:sz="8" w:color="auto"/>
            </w:tcBorders>
          </w:tcPr>
          <w:p>
            <w:pPr>
              <w:spacing w:after="0"/>
              <w:rPr>
                <w:sz w:val="16"/>
                <w:szCs w:val="16"/>
                <w:color w:val="auto"/>
              </w:rPr>
            </w:pPr>
          </w:p>
        </w:tc>
        <w:tc>
          <w:tcPr>
            <w:tcW w:w="2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spacing w:after="0"/>
              <w:rPr>
                <w:sz w:val="16"/>
                <w:szCs w:val="16"/>
                <w:color w:val="auto"/>
              </w:rPr>
            </w:pPr>
          </w:p>
        </w:tc>
        <w:tc>
          <w:tcPr>
            <w:tcW w:w="60" w:type="dxa"/>
            <w:vAlign w:val="bottom"/>
            <w:tcBorders>
              <w:bottom w:val="single" w:sz="8" w:color="auto"/>
            </w:tcBorders>
          </w:tcPr>
          <w:p>
            <w:pPr>
              <w:spacing w:after="0"/>
              <w:rPr>
                <w:sz w:val="16"/>
                <w:szCs w:val="16"/>
                <w:color w:val="auto"/>
              </w:rPr>
            </w:pPr>
          </w:p>
        </w:tc>
        <w:tc>
          <w:tcPr>
            <w:tcW w:w="120" w:type="dxa"/>
            <w:vAlign w:val="bottom"/>
            <w:tcBorders>
              <w:bottom w:val="single" w:sz="8" w:color="auto"/>
            </w:tcBorders>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r>
      <w:tr>
        <w:trPr>
          <w:trHeight w:val="252"/>
        </w:trPr>
        <w:tc>
          <w:tcPr>
            <w:tcW w:w="220" w:type="dxa"/>
            <w:vAlign w:val="bottom"/>
            <w:tcBorders>
              <w:left w:val="single" w:sz="8" w:color="auto"/>
            </w:tcBorders>
          </w:tcPr>
          <w:p>
            <w:pPr>
              <w:spacing w:after="0"/>
              <w:rPr>
                <w:sz w:val="21"/>
                <w:szCs w:val="21"/>
                <w:color w:val="auto"/>
              </w:rPr>
            </w:pPr>
          </w:p>
        </w:tc>
        <w:tc>
          <w:tcPr>
            <w:tcW w:w="3140" w:type="dxa"/>
            <w:vAlign w:val="bottom"/>
          </w:tcPr>
          <w:p>
            <w:pPr>
              <w:spacing w:after="0"/>
              <w:rPr>
                <w:sz w:val="21"/>
                <w:szCs w:val="21"/>
                <w:color w:val="auto"/>
              </w:rPr>
            </w:pPr>
          </w:p>
        </w:tc>
        <w:tc>
          <w:tcPr>
            <w:tcW w:w="29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1400" w:type="dxa"/>
            <w:vAlign w:val="bottom"/>
            <w:tcBorders>
              <w:right w:val="single" w:sz="8" w:color="auto"/>
            </w:tcBorders>
            <w:gridSpan w:val="2"/>
          </w:tcPr>
          <w:p>
            <w:pPr>
              <w:jc w:val="center"/>
              <w:ind w:right="240"/>
              <w:spacing w:after="0"/>
              <w:rPr>
                <w:sz w:val="20"/>
                <w:szCs w:val="20"/>
                <w:color w:val="auto"/>
              </w:rPr>
            </w:pPr>
            <w:r>
              <w:rPr>
                <w:rFonts w:ascii="Times New Roman" w:cs="Times New Roman" w:eastAsia="Times New Roman" w:hAnsi="Times New Roman"/>
                <w:sz w:val="20"/>
                <w:szCs w:val="20"/>
                <w:b w:val="1"/>
                <w:bCs w:val="1"/>
                <w:color w:val="auto"/>
              </w:rPr>
              <w:t>A</w:t>
            </w: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80"/>
              <w:spacing w:after="0"/>
              <w:rPr>
                <w:sz w:val="20"/>
                <w:szCs w:val="20"/>
                <w:color w:val="auto"/>
              </w:rPr>
            </w:pPr>
            <w:r>
              <w:rPr>
                <w:rFonts w:ascii="Times New Roman" w:cs="Times New Roman" w:eastAsia="Times New Roman" w:hAnsi="Times New Roman"/>
                <w:sz w:val="20"/>
                <w:szCs w:val="20"/>
                <w:b w:val="1"/>
                <w:bCs w:val="1"/>
                <w:color w:val="auto"/>
              </w:rPr>
              <w:t>B</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Oftalmología</w:t>
            </w:r>
          </w:p>
        </w:tc>
        <w:tc>
          <w:tcPr>
            <w:tcW w:w="29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Pr>
          <w:p>
            <w:pPr>
              <w:jc w:val="center"/>
              <w:ind w:right="80"/>
              <w:spacing w:after="0" w:line="229" w:lineRule="exact"/>
              <w:rPr>
                <w:sz w:val="20"/>
                <w:szCs w:val="20"/>
                <w:color w:val="auto"/>
              </w:rPr>
            </w:pPr>
            <w:r>
              <w:rPr>
                <w:rFonts w:ascii="Times New Roman" w:cs="Times New Roman" w:eastAsia="Times New Roman" w:hAnsi="Times New Roman"/>
                <w:sz w:val="20"/>
                <w:szCs w:val="20"/>
                <w:color w:val="auto"/>
              </w:rPr>
              <w:t>$25.00</w:t>
            </w:r>
          </w:p>
        </w:tc>
        <w:tc>
          <w:tcPr>
            <w:tcW w:w="6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60"/>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35"/>
        </w:trPr>
        <w:tc>
          <w:tcPr>
            <w:tcW w:w="220" w:type="dxa"/>
            <w:vAlign w:val="bottom"/>
            <w:tcBorders>
              <w:left w:val="single" w:sz="8" w:color="auto"/>
              <w:bottom w:val="single" w:sz="8" w:color="auto"/>
            </w:tcBorders>
          </w:tcPr>
          <w:p>
            <w:pPr>
              <w:spacing w:after="0"/>
              <w:rPr>
                <w:sz w:val="3"/>
                <w:szCs w:val="3"/>
                <w:color w:val="auto"/>
              </w:rPr>
            </w:pPr>
          </w:p>
        </w:tc>
        <w:tc>
          <w:tcPr>
            <w:tcW w:w="3140" w:type="dxa"/>
            <w:vAlign w:val="bottom"/>
            <w:tcBorders>
              <w:bottom w:val="single" w:sz="8" w:color="auto"/>
            </w:tcBorders>
          </w:tcPr>
          <w:p>
            <w:pPr>
              <w:spacing w:after="0"/>
              <w:rPr>
                <w:sz w:val="3"/>
                <w:szCs w:val="3"/>
                <w:color w:val="auto"/>
              </w:rPr>
            </w:pPr>
          </w:p>
        </w:tc>
        <w:tc>
          <w:tcPr>
            <w:tcW w:w="2940" w:type="dxa"/>
            <w:vAlign w:val="bottom"/>
            <w:tcBorders>
              <w:bottom w:val="single" w:sz="8" w:color="auto"/>
            </w:tcBorders>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Ortopedia</w:t>
            </w:r>
          </w:p>
        </w:tc>
        <w:tc>
          <w:tcPr>
            <w:tcW w:w="29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Pr>
          <w:p>
            <w:pPr>
              <w:jc w:val="center"/>
              <w:ind w:right="80"/>
              <w:spacing w:after="0" w:line="229" w:lineRule="exact"/>
              <w:rPr>
                <w:sz w:val="20"/>
                <w:szCs w:val="20"/>
                <w:color w:val="auto"/>
              </w:rPr>
            </w:pPr>
            <w:r>
              <w:rPr>
                <w:rFonts w:ascii="Times New Roman" w:cs="Times New Roman" w:eastAsia="Times New Roman" w:hAnsi="Times New Roman"/>
                <w:sz w:val="20"/>
                <w:szCs w:val="20"/>
                <w:color w:val="auto"/>
              </w:rPr>
              <w:t>$25.00</w:t>
            </w:r>
          </w:p>
        </w:tc>
        <w:tc>
          <w:tcPr>
            <w:tcW w:w="6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60"/>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Reflexología</w:t>
            </w:r>
          </w:p>
        </w:tc>
        <w:tc>
          <w:tcPr>
            <w:tcW w:w="2940" w:type="dxa"/>
            <w:vAlign w:val="bottom"/>
          </w:tcPr>
          <w:p>
            <w:pPr>
              <w:spacing w:after="0"/>
              <w:rPr>
                <w:sz w:val="21"/>
                <w:szCs w:val="21"/>
                <w:color w:val="auto"/>
              </w:rPr>
            </w:pPr>
          </w:p>
        </w:tc>
        <w:tc>
          <w:tcPr>
            <w:tcW w:w="100" w:type="dxa"/>
            <w:vAlign w:val="bottom"/>
            <w:tcBorders>
              <w:right w:val="single" w:sz="8" w:color="auto"/>
            </w:tcBorders>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Pr>
          <w:p>
            <w:pPr>
              <w:jc w:val="center"/>
              <w:ind w:right="80"/>
              <w:spacing w:after="0" w:line="229" w:lineRule="exact"/>
              <w:rPr>
                <w:sz w:val="20"/>
                <w:szCs w:val="20"/>
                <w:color w:val="auto"/>
              </w:rPr>
            </w:pPr>
            <w:r>
              <w:rPr>
                <w:rFonts w:ascii="Times New Roman" w:cs="Times New Roman" w:eastAsia="Times New Roman" w:hAnsi="Times New Roman"/>
                <w:sz w:val="20"/>
                <w:szCs w:val="20"/>
                <w:color w:val="auto"/>
              </w:rPr>
              <w:t>$25.00</w:t>
            </w:r>
          </w:p>
        </w:tc>
        <w:tc>
          <w:tcPr>
            <w:tcW w:w="6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60"/>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44"/>
        </w:trPr>
        <w:tc>
          <w:tcPr>
            <w:tcW w:w="220" w:type="dxa"/>
            <w:vAlign w:val="bottom"/>
            <w:tcBorders>
              <w:left w:val="single" w:sz="8" w:color="auto"/>
              <w:bottom w:val="single" w:sz="8" w:color="auto"/>
            </w:tcBorders>
          </w:tcPr>
          <w:p>
            <w:pPr>
              <w:spacing w:after="0"/>
              <w:rPr>
                <w:sz w:val="3"/>
                <w:szCs w:val="3"/>
                <w:color w:val="auto"/>
              </w:rPr>
            </w:pPr>
          </w:p>
        </w:tc>
        <w:tc>
          <w:tcPr>
            <w:tcW w:w="6080" w:type="dxa"/>
            <w:vAlign w:val="bottom"/>
            <w:tcBorders>
              <w:bottom w:val="single" w:sz="8" w:color="auto"/>
            </w:tcBorders>
            <w:gridSpan w:val="2"/>
          </w:tcPr>
          <w:p>
            <w:pPr>
              <w:spacing w:after="0"/>
              <w:rPr>
                <w:sz w:val="3"/>
                <w:szCs w:val="3"/>
                <w:color w:val="auto"/>
              </w:rPr>
            </w:pPr>
          </w:p>
        </w:tc>
        <w:tc>
          <w:tcPr>
            <w:tcW w:w="100" w:type="dxa"/>
            <w:vAlign w:val="bottom"/>
            <w:tcBorders>
              <w:bottom w:val="single" w:sz="8" w:color="auto"/>
              <w:right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340" w:type="dxa"/>
            <w:vAlign w:val="bottom"/>
            <w:tcBorders>
              <w:bottom w:val="single" w:sz="8" w:color="auto"/>
            </w:tcBorders>
          </w:tcPr>
          <w:p>
            <w:pPr>
              <w:spacing w:after="0"/>
              <w:rPr>
                <w:sz w:val="3"/>
                <w:szCs w:val="3"/>
                <w:color w:val="auto"/>
              </w:rPr>
            </w:pPr>
          </w:p>
        </w:tc>
        <w:tc>
          <w:tcPr>
            <w:tcW w:w="60" w:type="dxa"/>
            <w:vAlign w:val="bottom"/>
            <w:tcBorders>
              <w:bottom w:val="single" w:sz="8" w:color="auto"/>
              <w:right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r>
      <w:tr>
        <w:trPr>
          <w:trHeight w:val="244"/>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6180" w:type="dxa"/>
            <w:vAlign w:val="bottom"/>
            <w:tcBorders>
              <w:right w:val="single" w:sz="8" w:color="auto"/>
            </w:tcBorders>
            <w:gridSpan w:val="3"/>
          </w:tcPr>
          <w:p>
            <w:pPr>
              <w:ind w:left="20"/>
              <w:spacing w:after="0" w:line="229" w:lineRule="exact"/>
              <w:rPr>
                <w:sz w:val="20"/>
                <w:szCs w:val="20"/>
                <w:color w:val="auto"/>
              </w:rPr>
            </w:pPr>
            <w:r>
              <w:rPr>
                <w:rFonts w:ascii="Times New Roman" w:cs="Times New Roman" w:eastAsia="Times New Roman" w:hAnsi="Times New Roman"/>
                <w:sz w:val="20"/>
                <w:szCs w:val="20"/>
                <w:color w:val="auto"/>
              </w:rPr>
              <w:t>Terapia en Estanque y/o tinas de Hoover</w:t>
            </w:r>
          </w:p>
        </w:tc>
        <w:tc>
          <w:tcPr>
            <w:tcW w:w="200" w:type="dxa"/>
            <w:vAlign w:val="bottom"/>
          </w:tcPr>
          <w:p>
            <w:pPr>
              <w:spacing w:after="0"/>
              <w:rPr>
                <w:sz w:val="21"/>
                <w:szCs w:val="21"/>
                <w:color w:val="auto"/>
              </w:rPr>
            </w:pPr>
          </w:p>
        </w:tc>
        <w:tc>
          <w:tcPr>
            <w:tcW w:w="1340" w:type="dxa"/>
            <w:vAlign w:val="bottom"/>
          </w:tcPr>
          <w:p>
            <w:pPr>
              <w:jc w:val="center"/>
              <w:ind w:right="80"/>
              <w:spacing w:after="0" w:line="229" w:lineRule="exact"/>
              <w:rPr>
                <w:sz w:val="20"/>
                <w:szCs w:val="20"/>
                <w:color w:val="auto"/>
              </w:rPr>
            </w:pPr>
            <w:r>
              <w:rPr>
                <w:rFonts w:ascii="Times New Roman" w:cs="Times New Roman" w:eastAsia="Times New Roman" w:hAnsi="Times New Roman"/>
                <w:sz w:val="20"/>
                <w:szCs w:val="20"/>
                <w:color w:val="auto"/>
              </w:rPr>
              <w:t>$20.00</w:t>
            </w:r>
          </w:p>
        </w:tc>
        <w:tc>
          <w:tcPr>
            <w:tcW w:w="60" w:type="dxa"/>
            <w:vAlign w:val="bottom"/>
            <w:tcBorders>
              <w:right w:val="single" w:sz="8" w:color="auto"/>
            </w:tcBorders>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60"/>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tcBorders>
          </w:tcPr>
          <w:p>
            <w:pPr>
              <w:spacing w:after="0"/>
              <w:rPr>
                <w:sz w:val="2"/>
                <w:szCs w:val="2"/>
                <w:color w:val="auto"/>
              </w:rPr>
            </w:pPr>
          </w:p>
        </w:tc>
        <w:tc>
          <w:tcPr>
            <w:tcW w:w="100" w:type="dxa"/>
            <w:vAlign w:val="bottom"/>
            <w:tcBorders>
              <w:bottom w:val="single" w:sz="8" w:color="auto"/>
              <w:right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tcBorders>
          </w:tcPr>
          <w:p>
            <w:pPr>
              <w:spacing w:after="0"/>
              <w:rPr>
                <w:sz w:val="2"/>
                <w:szCs w:val="2"/>
                <w:color w:val="auto"/>
              </w:rPr>
            </w:pPr>
          </w:p>
        </w:tc>
        <w:tc>
          <w:tcPr>
            <w:tcW w:w="60" w:type="dxa"/>
            <w:vAlign w:val="bottom"/>
            <w:tcBorders>
              <w:bottom w:val="single" w:sz="8" w:color="auto"/>
              <w:right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r>
        <w:trPr>
          <w:trHeight w:val="408"/>
        </w:trPr>
        <w:tc>
          <w:tcPr>
            <w:tcW w:w="220" w:type="dxa"/>
            <w:vAlign w:val="bottom"/>
          </w:tcPr>
          <w:p>
            <w:pPr>
              <w:spacing w:after="0"/>
              <w:rPr>
                <w:sz w:val="24"/>
                <w:szCs w:val="24"/>
                <w:color w:val="auto"/>
              </w:rPr>
            </w:pPr>
          </w:p>
        </w:tc>
        <w:tc>
          <w:tcPr>
            <w:tcW w:w="314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Servicios Dentales:</w:t>
            </w:r>
          </w:p>
        </w:tc>
        <w:tc>
          <w:tcPr>
            <w:tcW w:w="294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340" w:type="dxa"/>
            <w:vAlign w:val="bottom"/>
          </w:tcPr>
          <w:p>
            <w:pPr>
              <w:spacing w:after="0"/>
              <w:rPr>
                <w:sz w:val="24"/>
                <w:szCs w:val="24"/>
                <w:color w:val="auto"/>
              </w:rPr>
            </w:pPr>
          </w:p>
        </w:tc>
        <w:tc>
          <w:tcPr>
            <w:tcW w:w="6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1320" w:type="dxa"/>
            <w:vAlign w:val="bottom"/>
          </w:tcPr>
          <w:p>
            <w:pPr>
              <w:spacing w:after="0"/>
              <w:rPr>
                <w:sz w:val="24"/>
                <w:szCs w:val="24"/>
                <w:color w:val="auto"/>
              </w:rPr>
            </w:pPr>
          </w:p>
        </w:tc>
      </w:tr>
      <w:tr>
        <w:trPr>
          <w:trHeight w:val="191"/>
        </w:trPr>
        <w:tc>
          <w:tcPr>
            <w:tcW w:w="220" w:type="dxa"/>
            <w:vAlign w:val="bottom"/>
            <w:tcBorders>
              <w:bottom w:val="single" w:sz="8" w:color="auto"/>
            </w:tcBorders>
          </w:tcPr>
          <w:p>
            <w:pPr>
              <w:spacing w:after="0"/>
              <w:rPr>
                <w:sz w:val="16"/>
                <w:szCs w:val="16"/>
                <w:color w:val="auto"/>
              </w:rPr>
            </w:pPr>
          </w:p>
        </w:tc>
        <w:tc>
          <w:tcPr>
            <w:tcW w:w="3140" w:type="dxa"/>
            <w:vAlign w:val="bottom"/>
            <w:tcBorders>
              <w:bottom w:val="single" w:sz="8" w:color="auto"/>
            </w:tcBorders>
          </w:tcPr>
          <w:p>
            <w:pPr>
              <w:spacing w:after="0"/>
              <w:rPr>
                <w:sz w:val="16"/>
                <w:szCs w:val="16"/>
                <w:color w:val="auto"/>
              </w:rPr>
            </w:pPr>
          </w:p>
        </w:tc>
        <w:tc>
          <w:tcPr>
            <w:tcW w:w="2940" w:type="dxa"/>
            <w:vAlign w:val="bottom"/>
            <w:tcBorders>
              <w:bottom w:val="single" w:sz="8" w:color="auto"/>
            </w:tcBorders>
          </w:tcPr>
          <w:p>
            <w:pPr>
              <w:spacing w:after="0"/>
              <w:rPr>
                <w:sz w:val="16"/>
                <w:szCs w:val="16"/>
                <w:color w:val="auto"/>
              </w:rPr>
            </w:pPr>
          </w:p>
        </w:tc>
        <w:tc>
          <w:tcPr>
            <w:tcW w:w="100" w:type="dxa"/>
            <w:vAlign w:val="bottom"/>
            <w:tcBorders>
              <w:bottom w:val="single" w:sz="8" w:color="auto"/>
            </w:tcBorders>
          </w:tcPr>
          <w:p>
            <w:pPr>
              <w:spacing w:after="0"/>
              <w:rPr>
                <w:sz w:val="16"/>
                <w:szCs w:val="16"/>
                <w:color w:val="auto"/>
              </w:rPr>
            </w:pPr>
          </w:p>
        </w:tc>
        <w:tc>
          <w:tcPr>
            <w:tcW w:w="200" w:type="dxa"/>
            <w:vAlign w:val="bottom"/>
            <w:tcBorders>
              <w:bottom w:val="single" w:sz="8" w:color="auto"/>
            </w:tcBorders>
          </w:tcPr>
          <w:p>
            <w:pPr>
              <w:spacing w:after="0"/>
              <w:rPr>
                <w:sz w:val="16"/>
                <w:szCs w:val="16"/>
                <w:color w:val="auto"/>
              </w:rPr>
            </w:pPr>
          </w:p>
        </w:tc>
        <w:tc>
          <w:tcPr>
            <w:tcW w:w="1340" w:type="dxa"/>
            <w:vAlign w:val="bottom"/>
            <w:tcBorders>
              <w:bottom w:val="single" w:sz="8" w:color="auto"/>
            </w:tcBorders>
          </w:tcPr>
          <w:p>
            <w:pPr>
              <w:spacing w:after="0"/>
              <w:rPr>
                <w:sz w:val="16"/>
                <w:szCs w:val="16"/>
                <w:color w:val="auto"/>
              </w:rPr>
            </w:pPr>
          </w:p>
        </w:tc>
        <w:tc>
          <w:tcPr>
            <w:tcW w:w="180" w:type="dxa"/>
            <w:vAlign w:val="bottom"/>
            <w:tcBorders>
              <w:bottom w:val="single" w:sz="8" w:color="auto"/>
            </w:tcBorders>
            <w:gridSpan w:val="2"/>
          </w:tcPr>
          <w:p>
            <w:pPr>
              <w:spacing w:after="0"/>
              <w:rPr>
                <w:sz w:val="16"/>
                <w:szCs w:val="16"/>
                <w:color w:val="auto"/>
              </w:rPr>
            </w:pPr>
          </w:p>
        </w:tc>
        <w:tc>
          <w:tcPr>
            <w:tcW w:w="1320" w:type="dxa"/>
            <w:vAlign w:val="bottom"/>
            <w:tcBorders>
              <w:bottom w:val="single" w:sz="8" w:color="auto"/>
            </w:tcBorders>
          </w:tcPr>
          <w:p>
            <w:pPr>
              <w:spacing w:after="0"/>
              <w:rPr>
                <w:sz w:val="16"/>
                <w:szCs w:val="16"/>
                <w:color w:val="auto"/>
              </w:rPr>
            </w:pPr>
          </w:p>
        </w:tc>
      </w:tr>
      <w:tr>
        <w:trPr>
          <w:trHeight w:val="252"/>
        </w:trPr>
        <w:tc>
          <w:tcPr>
            <w:tcW w:w="220" w:type="dxa"/>
            <w:vAlign w:val="bottom"/>
            <w:tcBorders>
              <w:left w:val="single" w:sz="8" w:color="auto"/>
            </w:tcBorders>
          </w:tcPr>
          <w:p>
            <w:pPr>
              <w:spacing w:after="0"/>
              <w:rPr>
                <w:sz w:val="21"/>
                <w:szCs w:val="21"/>
                <w:color w:val="auto"/>
              </w:rPr>
            </w:pPr>
          </w:p>
        </w:tc>
        <w:tc>
          <w:tcPr>
            <w:tcW w:w="3140" w:type="dxa"/>
            <w:vAlign w:val="bottom"/>
          </w:tcPr>
          <w:p>
            <w:pPr>
              <w:spacing w:after="0"/>
              <w:rPr>
                <w:sz w:val="21"/>
                <w:szCs w:val="21"/>
                <w:color w:val="auto"/>
              </w:rPr>
            </w:pPr>
          </w:p>
        </w:tc>
        <w:tc>
          <w:tcPr>
            <w:tcW w:w="2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ind w:left="140"/>
              <w:spacing w:after="0" w:line="229" w:lineRule="exact"/>
              <w:rPr>
                <w:sz w:val="20"/>
                <w:szCs w:val="20"/>
                <w:color w:val="auto"/>
              </w:rPr>
            </w:pPr>
            <w:r>
              <w:rPr>
                <w:rFonts w:ascii="Times New Roman" w:cs="Times New Roman" w:eastAsia="Times New Roman" w:hAnsi="Times New Roman"/>
                <w:sz w:val="20"/>
                <w:szCs w:val="20"/>
                <w:b w:val="1"/>
                <w:bCs w:val="1"/>
                <w:color w:val="auto"/>
              </w:rPr>
              <w:t>Rango A</w:t>
            </w:r>
          </w:p>
        </w:tc>
        <w:tc>
          <w:tcPr>
            <w:tcW w:w="180" w:type="dxa"/>
            <w:vAlign w:val="bottom"/>
            <w:gridSpan w:val="2"/>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b w:val="1"/>
                <w:bCs w:val="1"/>
                <w:color w:val="auto"/>
              </w:rPr>
              <w:t>Rango B</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Obturaciones con resina</w:t>
            </w:r>
          </w:p>
        </w:tc>
        <w:tc>
          <w:tcPr>
            <w:tcW w:w="2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jc w:val="center"/>
              <w:ind w:right="220"/>
              <w:spacing w:after="0" w:line="229" w:lineRule="exact"/>
              <w:rPr>
                <w:sz w:val="20"/>
                <w:szCs w:val="20"/>
                <w:color w:val="auto"/>
              </w:rPr>
            </w:pPr>
            <w:r>
              <w:rPr>
                <w:rFonts w:ascii="Times New Roman" w:cs="Times New Roman" w:eastAsia="Times New Roman" w:hAnsi="Times New Roman"/>
                <w:sz w:val="20"/>
                <w:szCs w:val="20"/>
                <w:color w:val="auto"/>
              </w:rPr>
              <w:t>$120.00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$60.00</w:t>
            </w:r>
          </w:p>
        </w:tc>
      </w:tr>
      <w:tr>
        <w:trPr>
          <w:trHeight w:val="35"/>
        </w:trPr>
        <w:tc>
          <w:tcPr>
            <w:tcW w:w="220" w:type="dxa"/>
            <w:vAlign w:val="bottom"/>
            <w:tcBorders>
              <w:left w:val="single" w:sz="8" w:color="auto"/>
              <w:bottom w:val="single" w:sz="8" w:color="auto"/>
            </w:tcBorders>
          </w:tcPr>
          <w:p>
            <w:pPr>
              <w:spacing w:after="0"/>
              <w:rPr>
                <w:sz w:val="3"/>
                <w:szCs w:val="3"/>
                <w:color w:val="auto"/>
              </w:rPr>
            </w:pPr>
          </w:p>
        </w:tc>
        <w:tc>
          <w:tcPr>
            <w:tcW w:w="3140" w:type="dxa"/>
            <w:vAlign w:val="bottom"/>
            <w:tcBorders>
              <w:bottom w:val="single" w:sz="8" w:color="auto"/>
            </w:tcBorders>
          </w:tcPr>
          <w:p>
            <w:pPr>
              <w:spacing w:after="0"/>
              <w:rPr>
                <w:sz w:val="3"/>
                <w:szCs w:val="3"/>
                <w:color w:val="auto"/>
              </w:rPr>
            </w:pPr>
          </w:p>
        </w:tc>
        <w:tc>
          <w:tcPr>
            <w:tcW w:w="294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Exodoncias</w:t>
            </w:r>
          </w:p>
        </w:tc>
        <w:tc>
          <w:tcPr>
            <w:tcW w:w="2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jc w:val="center"/>
              <w:ind w:right="220"/>
              <w:spacing w:after="0" w:line="229" w:lineRule="exact"/>
              <w:rPr>
                <w:sz w:val="20"/>
                <w:szCs w:val="20"/>
                <w:color w:val="auto"/>
              </w:rPr>
            </w:pPr>
            <w:r>
              <w:rPr>
                <w:rFonts w:ascii="Times New Roman" w:cs="Times New Roman" w:eastAsia="Times New Roman" w:hAnsi="Times New Roman"/>
                <w:sz w:val="20"/>
                <w:szCs w:val="20"/>
                <w:color w:val="auto"/>
              </w:rPr>
              <w:t>$120.00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$60.00</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Radiografías (por placa)</w:t>
            </w:r>
          </w:p>
        </w:tc>
        <w:tc>
          <w:tcPr>
            <w:tcW w:w="2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jc w:val="center"/>
              <w:ind w:right="220"/>
              <w:spacing w:after="0" w:line="229" w:lineRule="exact"/>
              <w:rPr>
                <w:sz w:val="20"/>
                <w:szCs w:val="20"/>
                <w:color w:val="auto"/>
              </w:rPr>
            </w:pPr>
            <w:r>
              <w:rPr>
                <w:rFonts w:ascii="Times New Roman" w:cs="Times New Roman" w:eastAsia="Times New Roman" w:hAnsi="Times New Roman"/>
                <w:sz w:val="20"/>
                <w:szCs w:val="20"/>
                <w:color w:val="auto"/>
                <w:w w:val="98"/>
              </w:rPr>
              <w:t>$25.00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$25.00</w:t>
            </w:r>
          </w:p>
        </w:tc>
      </w:tr>
      <w:tr>
        <w:trPr>
          <w:trHeight w:val="35"/>
        </w:trPr>
        <w:tc>
          <w:tcPr>
            <w:tcW w:w="220" w:type="dxa"/>
            <w:vAlign w:val="bottom"/>
            <w:tcBorders>
              <w:left w:val="single" w:sz="8" w:color="auto"/>
              <w:bottom w:val="single" w:sz="8" w:color="auto"/>
            </w:tcBorders>
          </w:tcPr>
          <w:p>
            <w:pPr>
              <w:spacing w:after="0"/>
              <w:rPr>
                <w:sz w:val="3"/>
                <w:szCs w:val="3"/>
                <w:color w:val="auto"/>
              </w:rPr>
            </w:pPr>
          </w:p>
        </w:tc>
        <w:tc>
          <w:tcPr>
            <w:tcW w:w="6080" w:type="dxa"/>
            <w:vAlign w:val="bottom"/>
            <w:tcBorders>
              <w:bottom w:val="single" w:sz="8" w:color="auto"/>
              <w:right w:val="single" w:sz="8" w:color="auto"/>
            </w:tcBorders>
            <w:gridSpan w:val="2"/>
          </w:tcPr>
          <w:p>
            <w:pPr>
              <w:spacing w:after="0"/>
              <w:rPr>
                <w:sz w:val="3"/>
                <w:szCs w:val="3"/>
                <w:color w:val="auto"/>
              </w:rPr>
            </w:pPr>
          </w:p>
        </w:tc>
        <w:tc>
          <w:tcPr>
            <w:tcW w:w="300" w:type="dxa"/>
            <w:vAlign w:val="bottom"/>
            <w:tcBorders>
              <w:bottom w:val="single" w:sz="8" w:color="auto"/>
            </w:tcBorders>
            <w:gridSpan w:val="2"/>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6080" w:type="dxa"/>
            <w:vAlign w:val="bottom"/>
            <w:tcBorders>
              <w:right w:val="single" w:sz="8" w:color="auto"/>
            </w:tcBorders>
            <w:gridSpan w:val="2"/>
          </w:tcPr>
          <w:p>
            <w:pPr>
              <w:ind w:left="20"/>
              <w:spacing w:after="0" w:line="229" w:lineRule="exact"/>
              <w:rPr>
                <w:sz w:val="20"/>
                <w:szCs w:val="20"/>
                <w:color w:val="auto"/>
              </w:rPr>
            </w:pPr>
            <w:r>
              <w:rPr>
                <w:rFonts w:ascii="Times New Roman" w:cs="Times New Roman" w:eastAsia="Times New Roman" w:hAnsi="Times New Roman"/>
                <w:sz w:val="20"/>
                <w:szCs w:val="20"/>
                <w:color w:val="auto"/>
              </w:rPr>
              <w:t>Rebase temporal de prótesis (por placa)</w:t>
            </w: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jc w:val="center"/>
              <w:ind w:right="220"/>
              <w:spacing w:after="0" w:line="229" w:lineRule="exact"/>
              <w:rPr>
                <w:sz w:val="20"/>
                <w:szCs w:val="20"/>
                <w:color w:val="auto"/>
              </w:rPr>
            </w:pPr>
            <w:r>
              <w:rPr>
                <w:rFonts w:ascii="Times New Roman" w:cs="Times New Roman" w:eastAsia="Times New Roman" w:hAnsi="Times New Roman"/>
                <w:sz w:val="20"/>
                <w:szCs w:val="20"/>
                <w:color w:val="auto"/>
                <w:w w:val="98"/>
              </w:rPr>
              <w:t>$35.00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$35.00</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Cementado de coronas</w:t>
            </w:r>
          </w:p>
        </w:tc>
        <w:tc>
          <w:tcPr>
            <w:tcW w:w="2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jc w:val="center"/>
              <w:ind w:right="220"/>
              <w:spacing w:after="0" w:line="229" w:lineRule="exact"/>
              <w:rPr>
                <w:sz w:val="20"/>
                <w:szCs w:val="20"/>
                <w:color w:val="auto"/>
              </w:rPr>
            </w:pPr>
            <w:r>
              <w:rPr>
                <w:rFonts w:ascii="Times New Roman" w:cs="Times New Roman" w:eastAsia="Times New Roman" w:hAnsi="Times New Roman"/>
                <w:sz w:val="20"/>
                <w:szCs w:val="20"/>
                <w:color w:val="auto"/>
                <w:w w:val="98"/>
              </w:rPr>
              <w:t>$80.00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$40.00</w:t>
            </w:r>
          </w:p>
        </w:tc>
      </w:tr>
      <w:tr>
        <w:trPr>
          <w:trHeight w:val="35"/>
        </w:trPr>
        <w:tc>
          <w:tcPr>
            <w:tcW w:w="220" w:type="dxa"/>
            <w:vAlign w:val="bottom"/>
            <w:tcBorders>
              <w:left w:val="single" w:sz="8" w:color="auto"/>
              <w:bottom w:val="single" w:sz="8" w:color="auto"/>
            </w:tcBorders>
          </w:tcPr>
          <w:p>
            <w:pPr>
              <w:spacing w:after="0"/>
              <w:rPr>
                <w:sz w:val="3"/>
                <w:szCs w:val="3"/>
                <w:color w:val="auto"/>
              </w:rPr>
            </w:pPr>
          </w:p>
        </w:tc>
        <w:tc>
          <w:tcPr>
            <w:tcW w:w="3140" w:type="dxa"/>
            <w:vAlign w:val="bottom"/>
            <w:tcBorders>
              <w:bottom w:val="single" w:sz="8" w:color="auto"/>
            </w:tcBorders>
          </w:tcPr>
          <w:p>
            <w:pPr>
              <w:spacing w:after="0"/>
              <w:rPr>
                <w:sz w:val="3"/>
                <w:szCs w:val="3"/>
                <w:color w:val="auto"/>
              </w:rPr>
            </w:pPr>
          </w:p>
        </w:tc>
        <w:tc>
          <w:tcPr>
            <w:tcW w:w="2940" w:type="dxa"/>
            <w:vAlign w:val="bottom"/>
            <w:tcBorders>
              <w:bottom w:val="single" w:sz="8" w:color="auto"/>
              <w:right w:val="single" w:sz="8" w:color="auto"/>
            </w:tcBorders>
          </w:tcPr>
          <w:p>
            <w:pPr>
              <w:spacing w:after="0"/>
              <w:rPr>
                <w:sz w:val="3"/>
                <w:szCs w:val="3"/>
                <w:color w:val="auto"/>
              </w:rPr>
            </w:pPr>
          </w:p>
        </w:tc>
        <w:tc>
          <w:tcPr>
            <w:tcW w:w="100" w:type="dxa"/>
            <w:vAlign w:val="bottom"/>
            <w:tcBorders>
              <w:bottom w:val="single" w:sz="8" w:color="auto"/>
            </w:tcBorders>
          </w:tcPr>
          <w:p>
            <w:pPr>
              <w:spacing w:after="0"/>
              <w:rPr>
                <w:sz w:val="3"/>
                <w:szCs w:val="3"/>
                <w:color w:val="auto"/>
              </w:rPr>
            </w:pPr>
          </w:p>
        </w:tc>
        <w:tc>
          <w:tcPr>
            <w:tcW w:w="200" w:type="dxa"/>
            <w:vAlign w:val="bottom"/>
            <w:tcBorders>
              <w:bottom w:val="single" w:sz="8" w:color="auto"/>
            </w:tcBorders>
          </w:tcPr>
          <w:p>
            <w:pPr>
              <w:spacing w:after="0"/>
              <w:rPr>
                <w:sz w:val="3"/>
                <w:szCs w:val="3"/>
                <w:color w:val="auto"/>
              </w:rPr>
            </w:pPr>
          </w:p>
        </w:tc>
        <w:tc>
          <w:tcPr>
            <w:tcW w:w="1340" w:type="dxa"/>
            <w:vAlign w:val="bottom"/>
            <w:tcBorders>
              <w:bottom w:val="single" w:sz="8" w:color="auto"/>
              <w:right w:val="single" w:sz="8" w:color="auto"/>
            </w:tcBorders>
          </w:tcPr>
          <w:p>
            <w:pPr>
              <w:spacing w:after="0"/>
              <w:rPr>
                <w:sz w:val="3"/>
                <w:szCs w:val="3"/>
                <w:color w:val="auto"/>
              </w:rPr>
            </w:pPr>
          </w:p>
        </w:tc>
        <w:tc>
          <w:tcPr>
            <w:tcW w:w="60" w:type="dxa"/>
            <w:vAlign w:val="bottom"/>
            <w:tcBorders>
              <w:bottom w:val="single" w:sz="8" w:color="auto"/>
            </w:tcBorders>
          </w:tcPr>
          <w:p>
            <w:pPr>
              <w:spacing w:after="0"/>
              <w:rPr>
                <w:sz w:val="3"/>
                <w:szCs w:val="3"/>
                <w:color w:val="auto"/>
              </w:rPr>
            </w:pPr>
          </w:p>
        </w:tc>
        <w:tc>
          <w:tcPr>
            <w:tcW w:w="120" w:type="dxa"/>
            <w:vAlign w:val="bottom"/>
            <w:tcBorders>
              <w:bottom w:val="single" w:sz="8" w:color="auto"/>
            </w:tcBorders>
          </w:tcPr>
          <w:p>
            <w:pPr>
              <w:spacing w:after="0"/>
              <w:rPr>
                <w:sz w:val="3"/>
                <w:szCs w:val="3"/>
                <w:color w:val="auto"/>
              </w:rPr>
            </w:pPr>
          </w:p>
        </w:tc>
        <w:tc>
          <w:tcPr>
            <w:tcW w:w="1320" w:type="dxa"/>
            <w:vAlign w:val="bottom"/>
            <w:tcBorders>
              <w:bottom w:val="single" w:sz="8" w:color="auto"/>
              <w:right w:val="single" w:sz="8" w:color="auto"/>
            </w:tcBorders>
          </w:tcPr>
          <w:p>
            <w:pPr>
              <w:spacing w:after="0"/>
              <w:rPr>
                <w:sz w:val="3"/>
                <w:szCs w:val="3"/>
                <w:color w:val="auto"/>
              </w:rPr>
            </w:pPr>
          </w:p>
        </w:tc>
      </w:tr>
      <w:tr>
        <w:trPr>
          <w:trHeight w:val="252"/>
        </w:trPr>
        <w:tc>
          <w:tcPr>
            <w:tcW w:w="220" w:type="dxa"/>
            <w:vAlign w:val="bottom"/>
            <w:tcBorders>
              <w:lef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31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Profilaxis</w:t>
            </w:r>
          </w:p>
        </w:tc>
        <w:tc>
          <w:tcPr>
            <w:tcW w:w="2940" w:type="dxa"/>
            <w:vAlign w:val="bottom"/>
            <w:tcBorders>
              <w:right w:val="single" w:sz="8" w:color="auto"/>
            </w:tcBorders>
          </w:tcPr>
          <w:p>
            <w:pPr>
              <w:spacing w:after="0"/>
              <w:rPr>
                <w:sz w:val="21"/>
                <w:szCs w:val="21"/>
                <w:color w:val="auto"/>
              </w:rPr>
            </w:pPr>
          </w:p>
        </w:tc>
        <w:tc>
          <w:tcPr>
            <w:tcW w:w="100" w:type="dxa"/>
            <w:vAlign w:val="bottom"/>
          </w:tcPr>
          <w:p>
            <w:pPr>
              <w:spacing w:after="0"/>
              <w:rPr>
                <w:sz w:val="21"/>
                <w:szCs w:val="21"/>
                <w:color w:val="auto"/>
              </w:rPr>
            </w:pPr>
          </w:p>
        </w:tc>
        <w:tc>
          <w:tcPr>
            <w:tcW w:w="200" w:type="dxa"/>
            <w:vAlign w:val="bottom"/>
          </w:tcPr>
          <w:p>
            <w:pPr>
              <w:spacing w:after="0"/>
              <w:rPr>
                <w:sz w:val="21"/>
                <w:szCs w:val="21"/>
                <w:color w:val="auto"/>
              </w:rPr>
            </w:pPr>
          </w:p>
        </w:tc>
        <w:tc>
          <w:tcPr>
            <w:tcW w:w="1340" w:type="dxa"/>
            <w:vAlign w:val="bottom"/>
            <w:tcBorders>
              <w:right w:val="single" w:sz="8" w:color="auto"/>
            </w:tcBorders>
          </w:tcPr>
          <w:p>
            <w:pPr>
              <w:jc w:val="center"/>
              <w:ind w:right="220"/>
              <w:spacing w:after="0" w:line="229" w:lineRule="exact"/>
              <w:rPr>
                <w:sz w:val="20"/>
                <w:szCs w:val="20"/>
                <w:color w:val="auto"/>
              </w:rPr>
            </w:pPr>
            <w:r>
              <w:rPr>
                <w:rFonts w:ascii="Times New Roman" w:cs="Times New Roman" w:eastAsia="Times New Roman" w:hAnsi="Times New Roman"/>
                <w:sz w:val="20"/>
                <w:szCs w:val="20"/>
                <w:color w:val="auto"/>
                <w:w w:val="98"/>
              </w:rPr>
              <w:t>$40.00</w:t>
            </w:r>
          </w:p>
        </w:tc>
        <w:tc>
          <w:tcPr>
            <w:tcW w:w="60" w:type="dxa"/>
            <w:vAlign w:val="bottom"/>
          </w:tcPr>
          <w:p>
            <w:pPr>
              <w:spacing w:after="0"/>
              <w:rPr>
                <w:sz w:val="21"/>
                <w:szCs w:val="21"/>
                <w:color w:val="auto"/>
              </w:rPr>
            </w:pPr>
          </w:p>
        </w:tc>
        <w:tc>
          <w:tcPr>
            <w:tcW w:w="120" w:type="dxa"/>
            <w:vAlign w:val="bottom"/>
          </w:tcPr>
          <w:p>
            <w:pPr>
              <w:spacing w:after="0"/>
              <w:rPr>
                <w:sz w:val="21"/>
                <w:szCs w:val="21"/>
                <w:color w:val="auto"/>
              </w:rPr>
            </w:pPr>
          </w:p>
        </w:tc>
        <w:tc>
          <w:tcPr>
            <w:tcW w:w="1320" w:type="dxa"/>
            <w:vAlign w:val="bottom"/>
            <w:tcBorders>
              <w:right w:val="single" w:sz="8" w:color="auto"/>
            </w:tcBorders>
          </w:tcPr>
          <w:p>
            <w:pPr>
              <w:jc w:val="center"/>
              <w:ind w:right="120"/>
              <w:spacing w:after="0" w:line="229" w:lineRule="exact"/>
              <w:rPr>
                <w:sz w:val="20"/>
                <w:szCs w:val="20"/>
                <w:color w:val="auto"/>
              </w:rPr>
            </w:pPr>
            <w:r>
              <w:rPr>
                <w:rFonts w:ascii="Times New Roman" w:cs="Times New Roman" w:eastAsia="Times New Roman" w:hAnsi="Times New Roman"/>
                <w:sz w:val="20"/>
                <w:szCs w:val="20"/>
                <w:color w:val="auto"/>
                <w:w w:val="98"/>
              </w:rPr>
              <w:t>$20.00</w:t>
            </w:r>
          </w:p>
        </w:tc>
      </w:tr>
      <w:tr>
        <w:trPr>
          <w:trHeight w:val="32"/>
        </w:trPr>
        <w:tc>
          <w:tcPr>
            <w:tcW w:w="220" w:type="dxa"/>
            <w:vAlign w:val="bottom"/>
            <w:tcBorders>
              <w:left w:val="single" w:sz="8" w:color="auto"/>
              <w:bottom w:val="single" w:sz="8" w:color="auto"/>
            </w:tcBorders>
          </w:tcPr>
          <w:p>
            <w:pPr>
              <w:spacing w:after="0"/>
              <w:rPr>
                <w:sz w:val="2"/>
                <w:szCs w:val="2"/>
                <w:color w:val="auto"/>
              </w:rPr>
            </w:pPr>
          </w:p>
        </w:tc>
        <w:tc>
          <w:tcPr>
            <w:tcW w:w="3140" w:type="dxa"/>
            <w:vAlign w:val="bottom"/>
            <w:tcBorders>
              <w:bottom w:val="single" w:sz="8" w:color="auto"/>
            </w:tcBorders>
          </w:tcPr>
          <w:p>
            <w:pPr>
              <w:spacing w:after="0"/>
              <w:rPr>
                <w:sz w:val="2"/>
                <w:szCs w:val="2"/>
                <w:color w:val="auto"/>
              </w:rPr>
            </w:pPr>
          </w:p>
        </w:tc>
        <w:tc>
          <w:tcPr>
            <w:tcW w:w="2940" w:type="dxa"/>
            <w:vAlign w:val="bottom"/>
            <w:tcBorders>
              <w:bottom w:val="single" w:sz="8" w:color="auto"/>
              <w:right w:val="single" w:sz="8" w:color="auto"/>
            </w:tcBorders>
          </w:tcPr>
          <w:p>
            <w:pPr>
              <w:spacing w:after="0"/>
              <w:rPr>
                <w:sz w:val="2"/>
                <w:szCs w:val="2"/>
                <w:color w:val="auto"/>
              </w:rPr>
            </w:pPr>
          </w:p>
        </w:tc>
        <w:tc>
          <w:tcPr>
            <w:tcW w:w="100" w:type="dxa"/>
            <w:vAlign w:val="bottom"/>
            <w:tcBorders>
              <w:bottom w:val="single" w:sz="8" w:color="auto"/>
            </w:tcBorders>
          </w:tcPr>
          <w:p>
            <w:pPr>
              <w:spacing w:after="0"/>
              <w:rPr>
                <w:sz w:val="2"/>
                <w:szCs w:val="2"/>
                <w:color w:val="auto"/>
              </w:rPr>
            </w:pPr>
          </w:p>
        </w:tc>
        <w:tc>
          <w:tcPr>
            <w:tcW w:w="200" w:type="dxa"/>
            <w:vAlign w:val="bottom"/>
            <w:tcBorders>
              <w:bottom w:val="single" w:sz="8" w:color="auto"/>
            </w:tcBorders>
          </w:tcPr>
          <w:p>
            <w:pPr>
              <w:spacing w:after="0"/>
              <w:rPr>
                <w:sz w:val="2"/>
                <w:szCs w:val="2"/>
                <w:color w:val="auto"/>
              </w:rPr>
            </w:pPr>
          </w:p>
        </w:tc>
        <w:tc>
          <w:tcPr>
            <w:tcW w:w="1340" w:type="dxa"/>
            <w:vAlign w:val="bottom"/>
            <w:tcBorders>
              <w:bottom w:val="single" w:sz="8" w:color="auto"/>
              <w:right w:val="single" w:sz="8" w:color="auto"/>
            </w:tcBorders>
          </w:tcPr>
          <w:p>
            <w:pPr>
              <w:spacing w:after="0"/>
              <w:rPr>
                <w:sz w:val="2"/>
                <w:szCs w:val="2"/>
                <w:color w:val="auto"/>
              </w:rPr>
            </w:pPr>
          </w:p>
        </w:tc>
        <w:tc>
          <w:tcPr>
            <w:tcW w:w="60" w:type="dxa"/>
            <w:vAlign w:val="bottom"/>
            <w:tcBorders>
              <w:bottom w:val="single" w:sz="8" w:color="auto"/>
            </w:tcBorders>
          </w:tcPr>
          <w:p>
            <w:pPr>
              <w:spacing w:after="0"/>
              <w:rPr>
                <w:sz w:val="2"/>
                <w:szCs w:val="2"/>
                <w:color w:val="auto"/>
              </w:rPr>
            </w:pPr>
          </w:p>
        </w:tc>
        <w:tc>
          <w:tcPr>
            <w:tcW w:w="120" w:type="dxa"/>
            <w:vAlign w:val="bottom"/>
            <w:tcBorders>
              <w:bottom w:val="single" w:sz="8" w:color="auto"/>
            </w:tcBorders>
          </w:tcPr>
          <w:p>
            <w:pPr>
              <w:spacing w:after="0"/>
              <w:rPr>
                <w:sz w:val="2"/>
                <w:szCs w:val="2"/>
                <w:color w:val="auto"/>
              </w:rPr>
            </w:pPr>
          </w:p>
        </w:tc>
        <w:tc>
          <w:tcPr>
            <w:tcW w:w="1320" w:type="dxa"/>
            <w:vAlign w:val="bottom"/>
            <w:tcBorders>
              <w:bottom w:val="single" w:sz="8" w:color="auto"/>
              <w:right w:val="single" w:sz="8" w:color="auto"/>
            </w:tcBorders>
          </w:tcPr>
          <w:p>
            <w:pPr>
              <w:spacing w:after="0"/>
              <w:rPr>
                <w:sz w:val="2"/>
                <w:szCs w:val="2"/>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-1951990</wp:posOffset>
                </wp:positionV>
                <wp:extent cx="12065" cy="2413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130"/>
                        </a:xfrm>
                        <a:prstGeom prst="rect">
                          <a:avLst/>
                        </a:prstGeom>
                        <a:solidFill>
                          <a:srgbClr val="000000"/>
                        </a:solidFill>
                      </wps:spPr>
                      <wps:bodyPr/>
                    </wps:wsp>
                  </a:graphicData>
                </a:graphic>
              </wp:anchor>
            </w:drawing>
          </mc:Choice>
          <mc:Fallback>
            <w:pict>
              <v:rect id="Shape 87" o:spid="_x0000_s1112" style="position:absolute;margin-left:0pt;margin-top:-153.6999pt;width:0.95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4046855</wp:posOffset>
                </wp:positionH>
                <wp:positionV relativeFrom="paragraph">
                  <wp:posOffset>-1951990</wp:posOffset>
                </wp:positionV>
                <wp:extent cx="12065" cy="2413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130"/>
                        </a:xfrm>
                        <a:prstGeom prst="rect">
                          <a:avLst/>
                        </a:prstGeom>
                        <a:solidFill>
                          <a:srgbClr val="000000"/>
                        </a:solidFill>
                      </wps:spPr>
                      <wps:bodyPr/>
                    </wps:wsp>
                  </a:graphicData>
                </a:graphic>
              </wp:anchor>
            </w:drawing>
          </mc:Choice>
          <mc:Fallback>
            <w:pict>
              <v:rect id="Shape 88" o:spid="_x0000_s1113" style="position:absolute;margin-left:318.65pt;margin-top:-153.6999pt;width:0.95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5060315</wp:posOffset>
                </wp:positionH>
                <wp:positionV relativeFrom="paragraph">
                  <wp:posOffset>-1951990</wp:posOffset>
                </wp:positionV>
                <wp:extent cx="12700" cy="2413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130"/>
                        </a:xfrm>
                        <a:prstGeom prst="rect">
                          <a:avLst/>
                        </a:prstGeom>
                        <a:solidFill>
                          <a:srgbClr val="000000"/>
                        </a:solidFill>
                      </wps:spPr>
                      <wps:bodyPr/>
                    </wps:wsp>
                  </a:graphicData>
                </a:graphic>
              </wp:anchor>
            </w:drawing>
          </mc:Choice>
          <mc:Fallback>
            <w:pict>
              <v:rect id="Shape 89" o:spid="_x0000_s1114" style="position:absolute;margin-left:398.45pt;margin-top:-153.6999pt;width:1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-1951990</wp:posOffset>
                </wp:positionV>
                <wp:extent cx="12700" cy="2413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130"/>
                        </a:xfrm>
                        <a:prstGeom prst="rect">
                          <a:avLst/>
                        </a:prstGeom>
                        <a:solidFill>
                          <a:srgbClr val="000000"/>
                        </a:solidFill>
                      </wps:spPr>
                      <wps:bodyPr/>
                    </wps:wsp>
                  </a:graphicData>
                </a:graphic>
              </wp:anchor>
            </w:drawing>
          </mc:Choice>
          <mc:Fallback>
            <w:pict>
              <v:rect id="Shape 90" o:spid="_x0000_s1115" style="position:absolute;margin-left:470.35pt;margin-top:-153.6999pt;width:1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20"/>
          </w:cols>
          <w:pgMar w:left="1380" w:top="707" w:right="1440" w:bottom="605" w:gutter="0" w:footer="0" w:header="0"/>
        </w:sectPr>
      </w:pPr>
    </w:p>
    <w:bookmarkStart w:id="104" w:name="page105"/>
    <w:bookmarkEnd w:id="104"/>
    <w:tbl>
      <w:tblPr>
        <w:tblLayout w:type="fixed"/>
        <w:tblInd w:w="40" w:type="dxa"/>
        <w:tblCellMar>
          <w:top w:w="0" w:type="dxa"/>
          <w:left w:w="0" w:type="dxa"/>
          <w:bottom w:w="0" w:type="dxa"/>
          <w:right w:w="0" w:type="dxa"/>
        </w:tblCellMar>
      </w:tblPr>
      <w:tr>
        <w:trPr>
          <w:trHeight w:val="230"/>
        </w:trPr>
        <w:tc>
          <w:tcPr>
            <w:tcW w:w="4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106</w:t>
            </w:r>
          </w:p>
        </w:tc>
        <w:tc>
          <w:tcPr>
            <w:tcW w:w="8240" w:type="dxa"/>
            <w:vAlign w:val="bottom"/>
          </w:tcPr>
          <w:p>
            <w:pPr>
              <w:spacing w:after="0"/>
              <w:rPr>
                <w:sz w:val="19"/>
                <w:szCs w:val="19"/>
                <w:color w:val="auto"/>
              </w:rPr>
            </w:pPr>
          </w:p>
        </w:tc>
        <w:tc>
          <w:tcPr>
            <w:tcW w:w="660" w:type="dxa"/>
            <w:vAlign w:val="bottom"/>
          </w:tcPr>
          <w:p>
            <w:pPr>
              <w:spacing w:after="0"/>
              <w:rPr>
                <w:sz w:val="19"/>
                <w:szCs w:val="19"/>
                <w:color w:val="auto"/>
              </w:rPr>
            </w:pPr>
          </w:p>
        </w:tc>
      </w:tr>
      <w:tr>
        <w:trPr>
          <w:trHeight w:val="475"/>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Centro Cultural y Deportivo “Margarita Maza de Juárez”:</w:t>
            </w:r>
          </w:p>
        </w:tc>
        <w:tc>
          <w:tcPr>
            <w:tcW w:w="660" w:type="dxa"/>
            <w:vAlign w:val="bottom"/>
          </w:tcPr>
          <w:p>
            <w:pPr>
              <w:spacing w:after="0"/>
              <w:rPr>
                <w:sz w:val="24"/>
                <w:szCs w:val="24"/>
                <w:color w:val="auto"/>
              </w:rPr>
            </w:pPr>
          </w:p>
        </w:tc>
      </w:tr>
      <w:tr>
        <w:trPr>
          <w:trHeight w:val="567"/>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a) </w:t>
            </w:r>
            <w:r>
              <w:rPr>
                <w:rFonts w:ascii="Times New Roman" w:cs="Times New Roman" w:eastAsia="Times New Roman" w:hAnsi="Times New Roman"/>
                <w:sz w:val="20"/>
                <w:szCs w:val="20"/>
                <w:color w:val="auto"/>
                <w:w w:val="97"/>
              </w:rPr>
              <w:t>Curso, por día, por alumno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w:t>
            </w:r>
          </w:p>
        </w:tc>
      </w:tr>
      <w:tr>
        <w:trPr>
          <w:trHeight w:val="564"/>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Curso por día, público en general, por persona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64"/>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Centro de Capacitación y Desarrollo “Centro”:</w:t>
            </w:r>
          </w:p>
        </w:tc>
        <w:tc>
          <w:tcPr>
            <w:tcW w:w="660" w:type="dxa"/>
            <w:vAlign w:val="bottom"/>
          </w:tcPr>
          <w:p>
            <w:pPr>
              <w:spacing w:after="0"/>
              <w:rPr>
                <w:sz w:val="24"/>
                <w:szCs w:val="24"/>
                <w:color w:val="auto"/>
              </w:rPr>
            </w:pPr>
          </w:p>
        </w:tc>
      </w:tr>
      <w:tr>
        <w:trPr>
          <w:trHeight w:val="564"/>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Capacitación para el trabajo:</w:t>
            </w:r>
          </w:p>
        </w:tc>
        <w:tc>
          <w:tcPr>
            <w:tcW w:w="660" w:type="dxa"/>
            <w:vAlign w:val="bottom"/>
          </w:tcPr>
          <w:p>
            <w:pPr>
              <w:spacing w:after="0"/>
              <w:rPr>
                <w:sz w:val="24"/>
                <w:szCs w:val="24"/>
                <w:color w:val="auto"/>
              </w:rPr>
            </w:pP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Inscripción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$165.00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Colegiatura mensual, durante doce meses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$370.00</w:t>
            </w:r>
          </w:p>
        </w:tc>
      </w:tr>
      <w:tr>
        <w:trPr>
          <w:trHeight w:val="565"/>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Exámenes ordinarios, 2 periodos, por cada uno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$185.00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Exámenes extraordinarios, por materia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expedición de documentación final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$390.00</w:t>
            </w:r>
          </w:p>
        </w:tc>
      </w:tr>
      <w:tr>
        <w:trPr>
          <w:trHeight w:val="564"/>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Nivel Técnico:</w:t>
            </w:r>
          </w:p>
        </w:tc>
        <w:tc>
          <w:tcPr>
            <w:tcW w:w="660" w:type="dxa"/>
            <w:vAlign w:val="bottom"/>
          </w:tcPr>
          <w:p>
            <w:pPr>
              <w:spacing w:after="0"/>
              <w:rPr>
                <w:sz w:val="24"/>
                <w:szCs w:val="24"/>
                <w:color w:val="auto"/>
              </w:rPr>
            </w:pP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Inscripción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$200.00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Colegiatura mensual, durante doce meses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$425.00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Exámenes ordinarios, 2 periodos, por cada uno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$180.00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Exámenes extraordinarios, por materia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64"/>
        </w:trPr>
        <w:tc>
          <w:tcPr>
            <w:tcW w:w="4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82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Por expedición de documentación final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$390.00</w:t>
            </w:r>
          </w:p>
        </w:tc>
      </w:tr>
      <w:tr>
        <w:trPr>
          <w:trHeight w:val="564"/>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Talleres generales, por 3 meses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$420.00</w:t>
            </w:r>
          </w:p>
        </w:tc>
      </w:tr>
      <w:tr>
        <w:trPr>
          <w:trHeight w:val="564"/>
        </w:trPr>
        <w:tc>
          <w:tcPr>
            <w:tcW w:w="870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Taller de computación, por 3 meses.........................................................................................................</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$530.00</w:t>
            </w:r>
          </w:p>
        </w:tc>
      </w:tr>
    </w:tbl>
    <w:p>
      <w:pPr>
        <w:spacing w:after="0" w:line="334"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Salud Mental:</w:t>
      </w:r>
    </w:p>
    <w:p>
      <w:pPr>
        <w:spacing w:after="0" w:line="335"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Consulta Médica:</w:t>
      </w:r>
    </w:p>
    <w:p>
      <w:pPr>
        <w:spacing w:after="0" w:line="278"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500" w:type="dxa"/>
            <w:vAlign w:val="bottom"/>
            <w:tcBorders>
              <w:top w:val="single" w:sz="8" w:color="auto"/>
              <w:left w:val="single" w:sz="8" w:color="auto"/>
            </w:tcBorders>
          </w:tcPr>
          <w:p>
            <w:pPr>
              <w:spacing w:after="0"/>
              <w:rPr>
                <w:sz w:val="24"/>
                <w:szCs w:val="24"/>
                <w:color w:val="auto"/>
              </w:rPr>
            </w:pPr>
          </w:p>
        </w:tc>
        <w:tc>
          <w:tcPr>
            <w:tcW w:w="3780" w:type="dxa"/>
            <w:vAlign w:val="bottom"/>
            <w:tcBorders>
              <w:top w:val="single" w:sz="8" w:color="auto"/>
              <w:right w:val="single" w:sz="8" w:color="auto"/>
            </w:tcBorders>
          </w:tcPr>
          <w:p>
            <w:pPr>
              <w:spacing w:after="0"/>
              <w:rPr>
                <w:sz w:val="24"/>
                <w:szCs w:val="24"/>
                <w:color w:val="auto"/>
              </w:rPr>
            </w:pPr>
          </w:p>
        </w:tc>
        <w:tc>
          <w:tcPr>
            <w:tcW w:w="184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A</w:t>
            </w:r>
          </w:p>
        </w:tc>
        <w:tc>
          <w:tcPr>
            <w:tcW w:w="1880" w:type="dxa"/>
            <w:vAlign w:val="bottom"/>
            <w:tcBorders>
              <w:top w:val="single" w:sz="8" w:color="auto"/>
              <w:right w:val="single" w:sz="8" w:color="auto"/>
            </w:tcBorders>
            <w:gridSpan w:val="2"/>
          </w:tcPr>
          <w:p>
            <w:pPr>
              <w:jc w:val="center"/>
              <w:ind w:right="40"/>
              <w:spacing w:after="0" w:line="229" w:lineRule="exact"/>
              <w:rPr>
                <w:sz w:val="20"/>
                <w:szCs w:val="20"/>
                <w:color w:val="auto"/>
              </w:rPr>
            </w:pPr>
            <w:r>
              <w:rPr>
                <w:rFonts w:ascii="Times New Roman" w:cs="Times New Roman" w:eastAsia="Times New Roman" w:hAnsi="Times New Roman"/>
                <w:sz w:val="20"/>
                <w:szCs w:val="20"/>
                <w:b w:val="1"/>
                <w:bCs w:val="1"/>
                <w:color w:val="auto"/>
                <w:w w:val="89"/>
              </w:rPr>
              <w:t>B</w:t>
            </w:r>
          </w:p>
        </w:tc>
        <w:tc>
          <w:tcPr>
            <w:tcW w:w="142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C</w:t>
            </w:r>
          </w:p>
        </w:tc>
      </w:tr>
      <w:tr>
        <w:trPr>
          <w:trHeight w:val="44"/>
        </w:trPr>
        <w:tc>
          <w:tcPr>
            <w:tcW w:w="500" w:type="dxa"/>
            <w:vAlign w:val="bottom"/>
            <w:tcBorders>
              <w:left w:val="single" w:sz="8" w:color="auto"/>
              <w:bottom w:val="single" w:sz="8" w:color="auto"/>
            </w:tcBorders>
          </w:tcPr>
          <w:p>
            <w:pPr>
              <w:spacing w:after="0"/>
              <w:rPr>
                <w:sz w:val="3"/>
                <w:szCs w:val="3"/>
                <w:color w:val="auto"/>
              </w:rPr>
            </w:pPr>
          </w:p>
        </w:tc>
        <w:tc>
          <w:tcPr>
            <w:tcW w:w="378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r>
      <w:tr>
        <w:trPr>
          <w:trHeight w:val="284"/>
        </w:trPr>
        <w:tc>
          <w:tcPr>
            <w:tcW w:w="500" w:type="dxa"/>
            <w:vAlign w:val="bottom"/>
            <w:tcBorders>
              <w:lef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3780" w:type="dxa"/>
            <w:vAlign w:val="bottom"/>
            <w:tcBorders>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Consulta Médica</w:t>
            </w:r>
          </w:p>
        </w:tc>
        <w:tc>
          <w:tcPr>
            <w:tcW w:w="184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$50.00</w:t>
            </w:r>
          </w:p>
        </w:tc>
        <w:tc>
          <w:tcPr>
            <w:tcW w:w="1840" w:type="dxa"/>
            <w:vAlign w:val="bottom"/>
          </w:tcPr>
          <w:p>
            <w:pPr>
              <w:jc w:val="right"/>
              <w:ind w:right="540"/>
              <w:spacing w:after="0" w:line="229" w:lineRule="exact"/>
              <w:rPr>
                <w:sz w:val="20"/>
                <w:szCs w:val="20"/>
                <w:color w:val="auto"/>
              </w:rPr>
            </w:pPr>
            <w:r>
              <w:rPr>
                <w:rFonts w:ascii="Times New Roman" w:cs="Times New Roman" w:eastAsia="Times New Roman" w:hAnsi="Times New Roman"/>
                <w:sz w:val="20"/>
                <w:szCs w:val="20"/>
                <w:color w:val="auto"/>
              </w:rPr>
              <w:t>$20.00</w:t>
            </w:r>
          </w:p>
        </w:tc>
        <w:tc>
          <w:tcPr>
            <w:tcW w:w="40" w:type="dxa"/>
            <w:vAlign w:val="bottom"/>
            <w:tcBorders>
              <w:right w:val="single" w:sz="8" w:color="auto"/>
            </w:tcBorders>
          </w:tcPr>
          <w:p>
            <w:pPr>
              <w:spacing w:after="0"/>
              <w:rPr>
                <w:sz w:val="24"/>
                <w:szCs w:val="24"/>
                <w:color w:val="auto"/>
              </w:rPr>
            </w:pPr>
          </w:p>
        </w:tc>
        <w:tc>
          <w:tcPr>
            <w:tcW w:w="14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44"/>
        </w:trPr>
        <w:tc>
          <w:tcPr>
            <w:tcW w:w="4280" w:type="dxa"/>
            <w:vAlign w:val="bottom"/>
            <w:tcBorders>
              <w:left w:val="single" w:sz="8" w:color="auto"/>
              <w:bottom w:val="single" w:sz="8" w:color="auto"/>
              <w:right w:val="single" w:sz="8" w:color="auto"/>
            </w:tcBorders>
            <w:gridSpan w:val="2"/>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tcBorders>
          </w:tcPr>
          <w:p>
            <w:pPr>
              <w:spacing w:after="0"/>
              <w:rPr>
                <w:sz w:val="3"/>
                <w:szCs w:val="3"/>
                <w:color w:val="auto"/>
              </w:rPr>
            </w:pPr>
          </w:p>
        </w:tc>
        <w:tc>
          <w:tcPr>
            <w:tcW w:w="40" w:type="dxa"/>
            <w:vAlign w:val="bottom"/>
            <w:tcBorders>
              <w:bottom w:val="single" w:sz="8" w:color="auto"/>
              <w:right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r>
      <w:tr>
        <w:trPr>
          <w:trHeight w:val="488"/>
        </w:trPr>
        <w:tc>
          <w:tcPr>
            <w:tcW w:w="4280" w:type="dxa"/>
            <w:vAlign w:val="bottom"/>
            <w:gridSpan w:val="2"/>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Terapia:</w:t>
            </w:r>
          </w:p>
        </w:tc>
        <w:tc>
          <w:tcPr>
            <w:tcW w:w="1840" w:type="dxa"/>
            <w:vAlign w:val="bottom"/>
          </w:tcPr>
          <w:p>
            <w:pPr>
              <w:spacing w:after="0"/>
              <w:rPr>
                <w:sz w:val="24"/>
                <w:szCs w:val="24"/>
                <w:color w:val="auto"/>
              </w:rPr>
            </w:pPr>
          </w:p>
        </w:tc>
        <w:tc>
          <w:tcPr>
            <w:tcW w:w="1840" w:type="dxa"/>
            <w:vAlign w:val="bottom"/>
          </w:tcPr>
          <w:p>
            <w:pPr>
              <w:spacing w:after="0"/>
              <w:rPr>
                <w:sz w:val="24"/>
                <w:szCs w:val="24"/>
                <w:color w:val="auto"/>
              </w:rPr>
            </w:pPr>
          </w:p>
        </w:tc>
        <w:tc>
          <w:tcPr>
            <w:tcW w:w="40" w:type="dxa"/>
            <w:vAlign w:val="bottom"/>
          </w:tcPr>
          <w:p>
            <w:pPr>
              <w:spacing w:after="0"/>
              <w:rPr>
                <w:sz w:val="24"/>
                <w:szCs w:val="24"/>
                <w:color w:val="auto"/>
              </w:rPr>
            </w:pPr>
          </w:p>
        </w:tc>
        <w:tc>
          <w:tcPr>
            <w:tcW w:w="1420" w:type="dxa"/>
            <w:vAlign w:val="bottom"/>
          </w:tcPr>
          <w:p>
            <w:pPr>
              <w:spacing w:after="0"/>
              <w:rPr>
                <w:sz w:val="24"/>
                <w:szCs w:val="24"/>
                <w:color w:val="auto"/>
              </w:rPr>
            </w:pPr>
          </w:p>
        </w:tc>
      </w:tr>
      <w:tr>
        <w:trPr>
          <w:trHeight w:val="244"/>
        </w:trPr>
        <w:tc>
          <w:tcPr>
            <w:tcW w:w="500" w:type="dxa"/>
            <w:vAlign w:val="bottom"/>
            <w:tcBorders>
              <w:bottom w:val="single" w:sz="8" w:color="auto"/>
            </w:tcBorders>
          </w:tcPr>
          <w:p>
            <w:pPr>
              <w:spacing w:after="0"/>
              <w:rPr>
                <w:sz w:val="21"/>
                <w:szCs w:val="21"/>
                <w:color w:val="auto"/>
              </w:rPr>
            </w:pPr>
          </w:p>
        </w:tc>
        <w:tc>
          <w:tcPr>
            <w:tcW w:w="3780" w:type="dxa"/>
            <w:vAlign w:val="bottom"/>
            <w:tcBorders>
              <w:bottom w:val="single" w:sz="8" w:color="auto"/>
            </w:tcBorders>
          </w:tcPr>
          <w:p>
            <w:pPr>
              <w:spacing w:after="0"/>
              <w:rPr>
                <w:sz w:val="21"/>
                <w:szCs w:val="21"/>
                <w:color w:val="auto"/>
              </w:rPr>
            </w:pPr>
          </w:p>
        </w:tc>
        <w:tc>
          <w:tcPr>
            <w:tcW w:w="1840" w:type="dxa"/>
            <w:vAlign w:val="bottom"/>
            <w:tcBorders>
              <w:bottom w:val="single" w:sz="8" w:color="auto"/>
            </w:tcBorders>
          </w:tcPr>
          <w:p>
            <w:pPr>
              <w:spacing w:after="0"/>
              <w:rPr>
                <w:sz w:val="21"/>
                <w:szCs w:val="21"/>
                <w:color w:val="auto"/>
              </w:rPr>
            </w:pPr>
          </w:p>
        </w:tc>
        <w:tc>
          <w:tcPr>
            <w:tcW w:w="1840" w:type="dxa"/>
            <w:vAlign w:val="bottom"/>
            <w:tcBorders>
              <w:bottom w:val="single" w:sz="8" w:color="auto"/>
            </w:tcBorders>
          </w:tcPr>
          <w:p>
            <w:pPr>
              <w:spacing w:after="0"/>
              <w:rPr>
                <w:sz w:val="21"/>
                <w:szCs w:val="21"/>
                <w:color w:val="auto"/>
              </w:rPr>
            </w:pPr>
          </w:p>
        </w:tc>
        <w:tc>
          <w:tcPr>
            <w:tcW w:w="40" w:type="dxa"/>
            <w:vAlign w:val="bottom"/>
            <w:tcBorders>
              <w:bottom w:val="single" w:sz="8" w:color="auto"/>
            </w:tcBorders>
          </w:tcPr>
          <w:p>
            <w:pPr>
              <w:spacing w:after="0"/>
              <w:rPr>
                <w:sz w:val="21"/>
                <w:szCs w:val="21"/>
                <w:color w:val="auto"/>
              </w:rPr>
            </w:pPr>
          </w:p>
        </w:tc>
        <w:tc>
          <w:tcPr>
            <w:tcW w:w="1420" w:type="dxa"/>
            <w:vAlign w:val="bottom"/>
            <w:tcBorders>
              <w:bottom w:val="single" w:sz="8" w:color="auto"/>
            </w:tcBorders>
          </w:tcPr>
          <w:p>
            <w:pPr>
              <w:spacing w:after="0"/>
              <w:rPr>
                <w:sz w:val="21"/>
                <w:szCs w:val="21"/>
                <w:color w:val="auto"/>
              </w:rPr>
            </w:pPr>
          </w:p>
        </w:tc>
      </w:tr>
      <w:tr>
        <w:trPr>
          <w:trHeight w:val="286"/>
        </w:trPr>
        <w:tc>
          <w:tcPr>
            <w:tcW w:w="500" w:type="dxa"/>
            <w:vAlign w:val="bottom"/>
            <w:tcBorders>
              <w:left w:val="single" w:sz="8" w:color="auto"/>
            </w:tcBorders>
          </w:tcPr>
          <w:p>
            <w:pPr>
              <w:spacing w:after="0"/>
              <w:rPr>
                <w:sz w:val="24"/>
                <w:szCs w:val="24"/>
                <w:color w:val="auto"/>
              </w:rPr>
            </w:pPr>
          </w:p>
        </w:tc>
        <w:tc>
          <w:tcPr>
            <w:tcW w:w="3780" w:type="dxa"/>
            <w:vAlign w:val="bottom"/>
            <w:tcBorders>
              <w:right w:val="single" w:sz="8" w:color="auto"/>
            </w:tcBorders>
          </w:tcPr>
          <w:p>
            <w:pPr>
              <w:spacing w:after="0"/>
              <w:rPr>
                <w:sz w:val="24"/>
                <w:szCs w:val="24"/>
                <w:color w:val="auto"/>
              </w:rPr>
            </w:pPr>
          </w:p>
        </w:tc>
        <w:tc>
          <w:tcPr>
            <w:tcW w:w="184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A</w:t>
            </w:r>
          </w:p>
        </w:tc>
        <w:tc>
          <w:tcPr>
            <w:tcW w:w="184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B</w:t>
            </w:r>
          </w:p>
        </w:tc>
        <w:tc>
          <w:tcPr>
            <w:tcW w:w="40" w:type="dxa"/>
            <w:vAlign w:val="bottom"/>
          </w:tcPr>
          <w:p>
            <w:pPr>
              <w:spacing w:after="0"/>
              <w:rPr>
                <w:sz w:val="24"/>
                <w:szCs w:val="24"/>
                <w:color w:val="auto"/>
              </w:rPr>
            </w:pPr>
          </w:p>
        </w:tc>
        <w:tc>
          <w:tcPr>
            <w:tcW w:w="14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6"/>
              </w:rPr>
              <w:t>C</w:t>
            </w:r>
          </w:p>
        </w:tc>
      </w:tr>
      <w:tr>
        <w:trPr>
          <w:trHeight w:val="42"/>
        </w:trPr>
        <w:tc>
          <w:tcPr>
            <w:tcW w:w="500" w:type="dxa"/>
            <w:vAlign w:val="bottom"/>
            <w:tcBorders>
              <w:left w:val="single" w:sz="8" w:color="auto"/>
              <w:bottom w:val="single" w:sz="8" w:color="auto"/>
            </w:tcBorders>
          </w:tcPr>
          <w:p>
            <w:pPr>
              <w:spacing w:after="0"/>
              <w:rPr>
                <w:sz w:val="3"/>
                <w:szCs w:val="3"/>
                <w:color w:val="auto"/>
              </w:rPr>
            </w:pPr>
          </w:p>
        </w:tc>
        <w:tc>
          <w:tcPr>
            <w:tcW w:w="378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r>
      <w:tr>
        <w:trPr>
          <w:trHeight w:val="286"/>
        </w:trPr>
        <w:tc>
          <w:tcPr>
            <w:tcW w:w="500" w:type="dxa"/>
            <w:vAlign w:val="bottom"/>
            <w:tcBorders>
              <w:lef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3780" w:type="dxa"/>
            <w:vAlign w:val="bottom"/>
            <w:tcBorders>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Individual, de pareja y familiar</w:t>
            </w:r>
          </w:p>
        </w:tc>
        <w:tc>
          <w:tcPr>
            <w:tcW w:w="184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$50.00</w:t>
            </w:r>
          </w:p>
        </w:tc>
        <w:tc>
          <w:tcPr>
            <w:tcW w:w="184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$20.00</w:t>
            </w:r>
          </w:p>
        </w:tc>
        <w:tc>
          <w:tcPr>
            <w:tcW w:w="40" w:type="dxa"/>
            <w:vAlign w:val="bottom"/>
          </w:tcPr>
          <w:p>
            <w:pPr>
              <w:spacing w:after="0"/>
              <w:rPr>
                <w:sz w:val="24"/>
                <w:szCs w:val="24"/>
                <w:color w:val="auto"/>
              </w:rPr>
            </w:pPr>
          </w:p>
        </w:tc>
        <w:tc>
          <w:tcPr>
            <w:tcW w:w="1420" w:type="dxa"/>
            <w:vAlign w:val="bottom"/>
            <w:tcBorders>
              <w:right w:val="single" w:sz="8" w:color="auto"/>
            </w:tcBorders>
          </w:tcPr>
          <w:p>
            <w:pPr>
              <w:jc w:val="right"/>
              <w:ind w:right="360"/>
              <w:spacing w:after="0" w:line="229" w:lineRule="exact"/>
              <w:rPr>
                <w:sz w:val="20"/>
                <w:szCs w:val="20"/>
                <w:color w:val="auto"/>
              </w:rPr>
            </w:pPr>
            <w:r>
              <w:rPr>
                <w:rFonts w:ascii="Times New Roman" w:cs="Times New Roman" w:eastAsia="Times New Roman" w:hAnsi="Times New Roman"/>
                <w:sz w:val="20"/>
                <w:szCs w:val="20"/>
                <w:color w:val="auto"/>
              </w:rPr>
              <w:t>$10.00</w:t>
            </w:r>
          </w:p>
        </w:tc>
      </w:tr>
      <w:tr>
        <w:trPr>
          <w:trHeight w:val="42"/>
        </w:trPr>
        <w:tc>
          <w:tcPr>
            <w:tcW w:w="500" w:type="dxa"/>
            <w:vAlign w:val="bottom"/>
            <w:tcBorders>
              <w:left w:val="single" w:sz="8" w:color="auto"/>
              <w:bottom w:val="single" w:sz="8" w:color="auto"/>
            </w:tcBorders>
          </w:tcPr>
          <w:p>
            <w:pPr>
              <w:spacing w:after="0"/>
              <w:rPr>
                <w:sz w:val="3"/>
                <w:szCs w:val="3"/>
                <w:color w:val="auto"/>
              </w:rPr>
            </w:pPr>
          </w:p>
        </w:tc>
        <w:tc>
          <w:tcPr>
            <w:tcW w:w="378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r>
      <w:tr>
        <w:trPr>
          <w:trHeight w:val="286"/>
        </w:trPr>
        <w:tc>
          <w:tcPr>
            <w:tcW w:w="500" w:type="dxa"/>
            <w:vAlign w:val="bottom"/>
            <w:tcBorders>
              <w:left w:val="single" w:sz="8" w:color="auto"/>
            </w:tcBorders>
          </w:tcPr>
          <w:p>
            <w:pPr>
              <w:ind w:left="320"/>
              <w:spacing w:after="0"/>
              <w:rPr>
                <w:sz w:val="20"/>
                <w:szCs w:val="20"/>
                <w:color w:val="auto"/>
              </w:rPr>
            </w:pPr>
            <w:r>
              <w:rPr>
                <w:rFonts w:ascii="Times New Roman" w:cs="Times New Roman" w:eastAsia="Times New Roman" w:hAnsi="Times New Roman"/>
                <w:sz w:val="20"/>
                <w:szCs w:val="20"/>
                <w:b w:val="1"/>
                <w:bCs w:val="1"/>
                <w:color w:val="auto"/>
              </w:rPr>
              <w:t>2.</w:t>
            </w:r>
          </w:p>
        </w:tc>
        <w:tc>
          <w:tcPr>
            <w:tcW w:w="3780" w:type="dxa"/>
            <w:vAlign w:val="bottom"/>
            <w:tcBorders>
              <w:right w:val="single" w:sz="8" w:color="auto"/>
            </w:tcBorders>
          </w:tcPr>
          <w:p>
            <w:pPr>
              <w:ind w:left="20"/>
              <w:spacing w:after="0"/>
              <w:rPr>
                <w:sz w:val="20"/>
                <w:szCs w:val="20"/>
                <w:color w:val="auto"/>
              </w:rPr>
            </w:pPr>
            <w:r>
              <w:rPr>
                <w:rFonts w:ascii="Times New Roman" w:cs="Times New Roman" w:eastAsia="Times New Roman" w:hAnsi="Times New Roman"/>
                <w:sz w:val="20"/>
                <w:szCs w:val="20"/>
                <w:color w:val="auto"/>
              </w:rPr>
              <w:t>Grupal</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$30.00</w:t>
            </w:r>
          </w:p>
        </w:tc>
        <w:tc>
          <w:tcPr>
            <w:tcW w:w="184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$10.00</w:t>
            </w:r>
          </w:p>
        </w:tc>
        <w:tc>
          <w:tcPr>
            <w:tcW w:w="40" w:type="dxa"/>
            <w:vAlign w:val="bottom"/>
          </w:tcPr>
          <w:p>
            <w:pPr>
              <w:spacing w:after="0"/>
              <w:rPr>
                <w:sz w:val="24"/>
                <w:szCs w:val="24"/>
                <w:color w:val="auto"/>
              </w:rPr>
            </w:pPr>
          </w:p>
        </w:tc>
        <w:tc>
          <w:tcPr>
            <w:tcW w:w="1420" w:type="dxa"/>
            <w:vAlign w:val="bottom"/>
            <w:tcBorders>
              <w:right w:val="single" w:sz="8" w:color="auto"/>
            </w:tcBorders>
          </w:tcPr>
          <w:p>
            <w:pPr>
              <w:jc w:val="right"/>
              <w:ind w:right="420"/>
              <w:spacing w:after="0"/>
              <w:rPr>
                <w:sz w:val="20"/>
                <w:szCs w:val="20"/>
                <w:color w:val="auto"/>
              </w:rPr>
            </w:pPr>
            <w:r>
              <w:rPr>
                <w:rFonts w:ascii="Times New Roman" w:cs="Times New Roman" w:eastAsia="Times New Roman" w:hAnsi="Times New Roman"/>
                <w:sz w:val="20"/>
                <w:szCs w:val="20"/>
                <w:color w:val="auto"/>
              </w:rPr>
              <w:t>$5.00</w:t>
            </w:r>
          </w:p>
        </w:tc>
      </w:tr>
      <w:tr>
        <w:trPr>
          <w:trHeight w:val="42"/>
        </w:trPr>
        <w:tc>
          <w:tcPr>
            <w:tcW w:w="500" w:type="dxa"/>
            <w:vAlign w:val="bottom"/>
            <w:tcBorders>
              <w:left w:val="single" w:sz="8" w:color="auto"/>
              <w:bottom w:val="single" w:sz="8" w:color="auto"/>
            </w:tcBorders>
          </w:tcPr>
          <w:p>
            <w:pPr>
              <w:spacing w:after="0"/>
              <w:rPr>
                <w:sz w:val="3"/>
                <w:szCs w:val="3"/>
                <w:color w:val="auto"/>
              </w:rPr>
            </w:pPr>
          </w:p>
        </w:tc>
        <w:tc>
          <w:tcPr>
            <w:tcW w:w="378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1840" w:type="dxa"/>
            <w:vAlign w:val="bottom"/>
            <w:tcBorders>
              <w:bottom w:val="single" w:sz="8" w:color="auto"/>
              <w:right w:val="single" w:sz="8" w:color="auto"/>
            </w:tcBorders>
          </w:tcPr>
          <w:p>
            <w:pPr>
              <w:spacing w:after="0"/>
              <w:rPr>
                <w:sz w:val="3"/>
                <w:szCs w:val="3"/>
                <w:color w:val="auto"/>
              </w:rPr>
            </w:pPr>
          </w:p>
        </w:tc>
        <w:tc>
          <w:tcPr>
            <w:tcW w:w="40" w:type="dxa"/>
            <w:vAlign w:val="bottom"/>
            <w:tcBorders>
              <w:bottom w:val="single" w:sz="8" w:color="auto"/>
            </w:tcBorders>
          </w:tcPr>
          <w:p>
            <w:pPr>
              <w:spacing w:after="0"/>
              <w:rPr>
                <w:sz w:val="3"/>
                <w:szCs w:val="3"/>
                <w:color w:val="auto"/>
              </w:rPr>
            </w:pPr>
          </w:p>
        </w:tc>
        <w:tc>
          <w:tcPr>
            <w:tcW w:w="1420" w:type="dxa"/>
            <w:vAlign w:val="bottom"/>
            <w:tcBorders>
              <w:bottom w:val="single" w:sz="8" w:color="auto"/>
              <w:right w:val="single" w:sz="8" w:color="auto"/>
            </w:tcBorders>
          </w:tcPr>
          <w:p>
            <w:pPr>
              <w:spacing w:after="0"/>
              <w:rPr>
                <w:sz w:val="3"/>
                <w:szCs w:val="3"/>
                <w:color w:val="auto"/>
              </w:rPr>
            </w:pPr>
          </w:p>
        </w:tc>
      </w:tr>
      <w:p>
        <w:pPr>
          <w:sectPr>
            <w:pgSz w:w="12240" w:h="15840" w:orient="portrait"/>
            <w:cols w:equalWidth="0" w:num="1">
              <w:col w:w="9420"/>
            </w:cols>
            <w:pgMar w:left="1440" w:top="695" w:right="1380" w:bottom="646" w:gutter="0" w:footer="0" w:header="0"/>
          </w:sectPr>
        </w:pPr>
      </w:p>
      <w:bookmarkStart w:id="105" w:name="page106"/>
      <w:bookmarkEnd w:id="105"/>
    </w:tbl>
    <w:p>
      <w:pPr>
        <w:ind w:left="9100"/>
        <w:spacing w:after="0" w:line="239" w:lineRule="auto"/>
        <w:rPr>
          <w:sz w:val="20"/>
          <w:szCs w:val="20"/>
          <w:color w:val="auto"/>
        </w:rPr>
      </w:pPr>
      <w:r>
        <w:rPr>
          <w:rFonts w:ascii="Times New Roman" w:cs="Times New Roman" w:eastAsia="Times New Roman" w:hAnsi="Times New Roman"/>
          <w:sz w:val="20"/>
          <w:szCs w:val="20"/>
          <w:color w:val="auto"/>
        </w:rPr>
        <w:t>107</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Centro de Tecnología Adaptada:</w:t>
      </w:r>
    </w:p>
    <w:p>
      <w:pPr>
        <w:spacing w:after="0" w:line="265" w:lineRule="exact"/>
        <w:rPr>
          <w:sz w:val="20"/>
          <w:szCs w:val="20"/>
          <w:color w:val="auto"/>
        </w:rPr>
      </w:pPr>
    </w:p>
    <w:tbl>
      <w:tblPr>
        <w:tblLayout w:type="fixed"/>
        <w:tblInd w:w="10" w:type="dxa"/>
        <w:tblCellMar>
          <w:top w:w="0" w:type="dxa"/>
          <w:left w:w="0" w:type="dxa"/>
          <w:bottom w:w="0" w:type="dxa"/>
          <w:right w:w="0" w:type="dxa"/>
        </w:tblCellMar>
      </w:tblPr>
      <w:tr>
        <w:trPr>
          <w:trHeight w:val="306"/>
        </w:trPr>
        <w:tc>
          <w:tcPr>
            <w:tcW w:w="4260" w:type="dxa"/>
            <w:vAlign w:val="bottom"/>
            <w:tcBorders>
              <w:top w:val="single" w:sz="8" w:color="auto"/>
              <w:left w:val="single" w:sz="8" w:color="auto"/>
              <w:right w:val="single" w:sz="8" w:color="auto"/>
            </w:tcBorders>
          </w:tcPr>
          <w:p>
            <w:pPr>
              <w:spacing w:after="0"/>
              <w:rPr>
                <w:sz w:val="24"/>
                <w:szCs w:val="24"/>
                <w:color w:val="auto"/>
              </w:rPr>
            </w:pPr>
          </w:p>
        </w:tc>
        <w:tc>
          <w:tcPr>
            <w:tcW w:w="186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Rango A</w:t>
            </w:r>
          </w:p>
        </w:tc>
        <w:tc>
          <w:tcPr>
            <w:tcW w:w="182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Rango B</w:t>
            </w:r>
          </w:p>
        </w:tc>
        <w:tc>
          <w:tcPr>
            <w:tcW w:w="150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8"/>
              </w:rPr>
              <w:t>Rango C</w:t>
            </w:r>
          </w:p>
        </w:tc>
      </w:tr>
      <w:tr>
        <w:trPr>
          <w:trHeight w:val="44"/>
        </w:trPr>
        <w:tc>
          <w:tcPr>
            <w:tcW w:w="426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r>
      <w:tr>
        <w:trPr>
          <w:trHeight w:val="284"/>
        </w:trPr>
        <w:tc>
          <w:tcPr>
            <w:tcW w:w="426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Evaluación Médica y Neuropsicología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$55.00</w:t>
            </w:r>
          </w:p>
        </w:tc>
        <w:tc>
          <w:tcPr>
            <w:tcW w:w="18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$25.00</w:t>
            </w:r>
          </w:p>
        </w:tc>
        <w:tc>
          <w:tcPr>
            <w:tcW w:w="150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$15.00</w:t>
            </w:r>
          </w:p>
        </w:tc>
      </w:tr>
      <w:tr>
        <w:trPr>
          <w:trHeight w:val="47"/>
        </w:trPr>
        <w:tc>
          <w:tcPr>
            <w:tcW w:w="4260" w:type="dxa"/>
            <w:vAlign w:val="bottom"/>
            <w:tcBorders>
              <w:left w:val="single" w:sz="8" w:color="auto"/>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82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right w:val="single" w:sz="8" w:color="auto"/>
            </w:tcBorders>
          </w:tcPr>
          <w:p>
            <w:pPr>
              <w:spacing w:after="0"/>
              <w:rPr>
                <w:sz w:val="4"/>
                <w:szCs w:val="4"/>
                <w:color w:val="auto"/>
              </w:rPr>
            </w:pPr>
          </w:p>
        </w:tc>
      </w:tr>
      <w:tr>
        <w:trPr>
          <w:trHeight w:val="284"/>
        </w:trPr>
        <w:tc>
          <w:tcPr>
            <w:tcW w:w="426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Apertura de Expediente</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18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150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$10.00</w:t>
            </w:r>
          </w:p>
        </w:tc>
      </w:tr>
      <w:tr>
        <w:trPr>
          <w:trHeight w:val="47"/>
        </w:trPr>
        <w:tc>
          <w:tcPr>
            <w:tcW w:w="4260" w:type="dxa"/>
            <w:vAlign w:val="bottom"/>
            <w:tcBorders>
              <w:left w:val="single" w:sz="8" w:color="auto"/>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82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right w:val="single" w:sz="8" w:color="auto"/>
            </w:tcBorders>
          </w:tcPr>
          <w:p>
            <w:pPr>
              <w:spacing w:after="0"/>
              <w:rPr>
                <w:sz w:val="4"/>
                <w:szCs w:val="4"/>
                <w:color w:val="auto"/>
              </w:rPr>
            </w:pPr>
          </w:p>
        </w:tc>
      </w:tr>
      <w:tr>
        <w:trPr>
          <w:trHeight w:val="284"/>
        </w:trPr>
        <w:tc>
          <w:tcPr>
            <w:tcW w:w="426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Cambio de carnet</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18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$10.00</w:t>
            </w:r>
          </w:p>
        </w:tc>
        <w:tc>
          <w:tcPr>
            <w:tcW w:w="150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$10.00</w:t>
            </w:r>
          </w:p>
        </w:tc>
      </w:tr>
      <w:tr>
        <w:trPr>
          <w:trHeight w:val="47"/>
        </w:trPr>
        <w:tc>
          <w:tcPr>
            <w:tcW w:w="4260" w:type="dxa"/>
            <w:vAlign w:val="bottom"/>
            <w:tcBorders>
              <w:left w:val="single" w:sz="8" w:color="auto"/>
              <w:bottom w:val="single" w:sz="8" w:color="auto"/>
              <w:right w:val="single" w:sz="8" w:color="auto"/>
            </w:tcBorders>
          </w:tcPr>
          <w:p>
            <w:pPr>
              <w:spacing w:after="0"/>
              <w:rPr>
                <w:sz w:val="4"/>
                <w:szCs w:val="4"/>
                <w:color w:val="auto"/>
              </w:rPr>
            </w:pPr>
          </w:p>
        </w:tc>
        <w:tc>
          <w:tcPr>
            <w:tcW w:w="1860" w:type="dxa"/>
            <w:vAlign w:val="bottom"/>
            <w:tcBorders>
              <w:bottom w:val="single" w:sz="8" w:color="auto"/>
              <w:right w:val="single" w:sz="8" w:color="auto"/>
            </w:tcBorders>
          </w:tcPr>
          <w:p>
            <w:pPr>
              <w:spacing w:after="0"/>
              <w:rPr>
                <w:sz w:val="4"/>
                <w:szCs w:val="4"/>
                <w:color w:val="auto"/>
              </w:rPr>
            </w:pPr>
          </w:p>
        </w:tc>
        <w:tc>
          <w:tcPr>
            <w:tcW w:w="1820" w:type="dxa"/>
            <w:vAlign w:val="bottom"/>
            <w:tcBorders>
              <w:bottom w:val="single" w:sz="8" w:color="auto"/>
              <w:right w:val="single" w:sz="8" w:color="auto"/>
            </w:tcBorders>
          </w:tcPr>
          <w:p>
            <w:pPr>
              <w:spacing w:after="0"/>
              <w:rPr>
                <w:sz w:val="4"/>
                <w:szCs w:val="4"/>
                <w:color w:val="auto"/>
              </w:rPr>
            </w:pPr>
          </w:p>
        </w:tc>
        <w:tc>
          <w:tcPr>
            <w:tcW w:w="1500" w:type="dxa"/>
            <w:vAlign w:val="bottom"/>
            <w:tcBorders>
              <w:bottom w:val="single" w:sz="8" w:color="auto"/>
              <w:right w:val="single" w:sz="8" w:color="auto"/>
            </w:tcBorders>
          </w:tcPr>
          <w:p>
            <w:pPr>
              <w:spacing w:after="0"/>
              <w:rPr>
                <w:sz w:val="4"/>
                <w:szCs w:val="4"/>
                <w:color w:val="auto"/>
              </w:rPr>
            </w:pPr>
          </w:p>
        </w:tc>
      </w:tr>
      <w:tr>
        <w:trPr>
          <w:trHeight w:val="284"/>
        </w:trPr>
        <w:tc>
          <w:tcPr>
            <w:tcW w:w="426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Reposición de carnet por extravío</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$25.00</w:t>
            </w:r>
          </w:p>
        </w:tc>
        <w:tc>
          <w:tcPr>
            <w:tcW w:w="18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$15.00</w:t>
            </w:r>
          </w:p>
        </w:tc>
        <w:tc>
          <w:tcPr>
            <w:tcW w:w="150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$10.00</w:t>
            </w:r>
          </w:p>
        </w:tc>
      </w:tr>
      <w:tr>
        <w:trPr>
          <w:trHeight w:val="44"/>
        </w:trPr>
        <w:tc>
          <w:tcPr>
            <w:tcW w:w="426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r>
      <w:tr>
        <w:trPr>
          <w:trHeight w:val="286"/>
        </w:trPr>
        <w:tc>
          <w:tcPr>
            <w:tcW w:w="426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Costo por terapia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$30.00</w:t>
            </w:r>
          </w:p>
        </w:tc>
        <w:tc>
          <w:tcPr>
            <w:tcW w:w="18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$20.00</w:t>
            </w:r>
          </w:p>
        </w:tc>
        <w:tc>
          <w:tcPr>
            <w:tcW w:w="150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$15.00</w:t>
            </w:r>
          </w:p>
        </w:tc>
      </w:tr>
      <w:tr>
        <w:trPr>
          <w:trHeight w:val="44"/>
        </w:trPr>
        <w:tc>
          <w:tcPr>
            <w:tcW w:w="426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820" w:type="dxa"/>
            <w:vAlign w:val="bottom"/>
            <w:tcBorders>
              <w:bottom w:val="single" w:sz="8" w:color="auto"/>
              <w:right w:val="single" w:sz="8" w:color="auto"/>
            </w:tcBorders>
          </w:tcPr>
          <w:p>
            <w:pPr>
              <w:spacing w:after="0"/>
              <w:rPr>
                <w:sz w:val="3"/>
                <w:szCs w:val="3"/>
                <w:color w:val="auto"/>
              </w:rPr>
            </w:pPr>
          </w:p>
        </w:tc>
        <w:tc>
          <w:tcPr>
            <w:tcW w:w="1500" w:type="dxa"/>
            <w:vAlign w:val="bottom"/>
            <w:tcBorders>
              <w:bottom w:val="single" w:sz="8" w:color="auto"/>
              <w:right w:val="single" w:sz="8" w:color="auto"/>
            </w:tcBorders>
          </w:tcPr>
          <w:p>
            <w:pPr>
              <w:spacing w:after="0"/>
              <w:rPr>
                <w:sz w:val="3"/>
                <w:szCs w:val="3"/>
                <w:color w:val="auto"/>
              </w:rPr>
            </w:pPr>
          </w:p>
        </w:tc>
      </w:tr>
    </w:tbl>
    <w:p>
      <w:pPr>
        <w:spacing w:after="0" w:line="31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9"/>
          <w:szCs w:val="19"/>
          <w:b w:val="1"/>
          <w:bCs w:val="1"/>
          <w:color w:val="auto"/>
        </w:rPr>
        <w:t xml:space="preserve">ARTÍCULO 63. </w:t>
      </w:r>
      <w:r>
        <w:rPr>
          <w:rFonts w:ascii="Times New Roman" w:cs="Times New Roman" w:eastAsia="Times New Roman" w:hAnsi="Times New Roman"/>
          <w:sz w:val="19"/>
          <w:szCs w:val="19"/>
          <w:color w:val="auto"/>
        </w:rPr>
        <w:t>Los derechos por los servicios prestados por la</w:t>
      </w:r>
      <w:r>
        <w:rPr>
          <w:rFonts w:ascii="Times New Roman" w:cs="Times New Roman" w:eastAsia="Times New Roman" w:hAnsi="Times New Roman"/>
          <w:sz w:val="19"/>
          <w:szCs w:val="19"/>
          <w:b w:val="1"/>
          <w:bCs w:val="1"/>
          <w:color w:val="auto"/>
        </w:rPr>
        <w:t xml:space="preserve"> Universidad Intercultural del Estado de Puebla,</w:t>
      </w:r>
    </w:p>
    <w:p>
      <w:pPr>
        <w:spacing w:after="0" w:line="4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5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3000" w:type="dxa"/>
            <w:vAlign w:val="bottom"/>
          </w:tcPr>
          <w:p>
            <w:pPr>
              <w:spacing w:after="0"/>
              <w:rPr>
                <w:sz w:val="19"/>
                <w:szCs w:val="19"/>
                <w:color w:val="auto"/>
              </w:rPr>
            </w:pPr>
          </w:p>
        </w:tc>
        <w:tc>
          <w:tcPr>
            <w:tcW w:w="800" w:type="dxa"/>
            <w:vAlign w:val="bottom"/>
          </w:tcPr>
          <w:p>
            <w:pPr>
              <w:spacing w:after="0"/>
              <w:rPr>
                <w:sz w:val="19"/>
                <w:szCs w:val="19"/>
                <w:color w:val="auto"/>
              </w:rPr>
            </w:pP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3"/>
              </w:rPr>
              <w:t xml:space="preserve">I. </w:t>
            </w:r>
            <w:r>
              <w:rPr>
                <w:rFonts w:ascii="Times New Roman" w:cs="Times New Roman" w:eastAsia="Times New Roman" w:hAnsi="Times New Roman"/>
                <w:sz w:val="17"/>
                <w:szCs w:val="17"/>
                <w:color w:val="auto"/>
                <w:w w:val="73"/>
              </w:rPr>
              <w:t>Por la expedición de credencial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3"/>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3"/>
              </w:rPr>
              <w:t xml:space="preserve">II. </w:t>
            </w:r>
            <w:r>
              <w:rPr>
                <w:rFonts w:ascii="Times New Roman" w:cs="Times New Roman" w:eastAsia="Times New Roman" w:hAnsi="Times New Roman"/>
                <w:sz w:val="17"/>
                <w:szCs w:val="17"/>
                <w:color w:val="auto"/>
                <w:w w:val="73"/>
              </w:rPr>
              <w:t>Por la reposición de credencial ................................................................................................................</w:t>
            </w:r>
          </w:p>
        </w:tc>
        <w:tc>
          <w:tcPr>
            <w:tcW w:w="3000" w:type="dxa"/>
            <w:vAlign w:val="bottom"/>
          </w:tcPr>
          <w:p>
            <w:pPr>
              <w:spacing w:after="0"/>
              <w:rPr>
                <w:sz w:val="24"/>
                <w:szCs w:val="24"/>
                <w:color w:val="auto"/>
              </w:rPr>
            </w:pP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$100.00</w:t>
            </w: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3"/>
              </w:rPr>
              <w:t xml:space="preserve">III. </w:t>
            </w:r>
            <w:r>
              <w:rPr>
                <w:rFonts w:ascii="Times New Roman" w:cs="Times New Roman" w:eastAsia="Times New Roman" w:hAnsi="Times New Roman"/>
                <w:sz w:val="17"/>
                <w:szCs w:val="17"/>
                <w:color w:val="auto"/>
                <w:w w:val="73"/>
              </w:rPr>
              <w:t>Por la expedición de constancia de estudios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2"/>
              </w:rPr>
              <w:t xml:space="preserve">IV. </w:t>
            </w:r>
            <w:r>
              <w:rPr>
                <w:rFonts w:ascii="Times New Roman" w:cs="Times New Roman" w:eastAsia="Times New Roman" w:hAnsi="Times New Roman"/>
                <w:sz w:val="17"/>
                <w:szCs w:val="17"/>
                <w:color w:val="auto"/>
                <w:w w:val="72"/>
              </w:rPr>
              <w:t>Por historial académico, parcial ordinario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2"/>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4"/>
              </w:rPr>
              <w:t xml:space="preserve">V. </w:t>
            </w:r>
            <w:r>
              <w:rPr>
                <w:rFonts w:ascii="Times New Roman" w:cs="Times New Roman" w:eastAsia="Times New Roman" w:hAnsi="Times New Roman"/>
                <w:sz w:val="17"/>
                <w:szCs w:val="17"/>
                <w:color w:val="auto"/>
                <w:w w:val="74"/>
              </w:rPr>
              <w:t>Por historial académico, parcial extemporáneo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4"/>
              </w:rPr>
              <w:t xml:space="preserve">VI. </w:t>
            </w:r>
            <w:r>
              <w:rPr>
                <w:rFonts w:ascii="Times New Roman" w:cs="Times New Roman" w:eastAsia="Times New Roman" w:hAnsi="Times New Roman"/>
                <w:sz w:val="17"/>
                <w:szCs w:val="17"/>
                <w:color w:val="auto"/>
                <w:w w:val="74"/>
              </w:rPr>
              <w:t>Por examen ordinario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4"/>
              </w:rPr>
              <w:t xml:space="preserve">VII. </w:t>
            </w:r>
            <w:r>
              <w:rPr>
                <w:rFonts w:ascii="Times New Roman" w:cs="Times New Roman" w:eastAsia="Times New Roman" w:hAnsi="Times New Roman"/>
                <w:sz w:val="17"/>
                <w:szCs w:val="17"/>
                <w:color w:val="auto"/>
                <w:w w:val="74"/>
              </w:rPr>
              <w:t>Por taller de acreditación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3"/>
        </w:trPr>
        <w:tc>
          <w:tcPr>
            <w:tcW w:w="5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VIII. </w:t>
            </w:r>
            <w:r>
              <w:rPr>
                <w:rFonts w:ascii="Times New Roman" w:cs="Times New Roman" w:eastAsia="Times New Roman" w:hAnsi="Times New Roman"/>
                <w:sz w:val="20"/>
                <w:szCs w:val="20"/>
                <w:color w:val="auto"/>
                <w:w w:val="99"/>
              </w:rPr>
              <w:t>Por expedición de certificados de estudios, parcial ordinario</w:t>
            </w:r>
          </w:p>
        </w:tc>
        <w:tc>
          <w:tcPr>
            <w:tcW w:w="30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4"/>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expedición de certificados de estudios, parcial extemporáneo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3"/>
              </w:rPr>
              <w:t xml:space="preserve">X. </w:t>
            </w:r>
            <w:r>
              <w:rPr>
                <w:rFonts w:ascii="Times New Roman" w:cs="Times New Roman" w:eastAsia="Times New Roman" w:hAnsi="Times New Roman"/>
                <w:sz w:val="17"/>
                <w:szCs w:val="17"/>
                <w:color w:val="auto"/>
                <w:w w:val="73"/>
              </w:rPr>
              <w:t>Por expedición de constancia de servicio social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r>
        <w:trPr>
          <w:trHeight w:val="542"/>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3"/>
              </w:rPr>
              <w:t xml:space="preserve">XI. </w:t>
            </w:r>
            <w:r>
              <w:rPr>
                <w:rFonts w:ascii="Times New Roman" w:cs="Times New Roman" w:eastAsia="Times New Roman" w:hAnsi="Times New Roman"/>
                <w:sz w:val="17"/>
                <w:szCs w:val="17"/>
                <w:color w:val="auto"/>
                <w:w w:val="73"/>
              </w:rPr>
              <w:t>Por historial académico final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45"/>
        </w:trPr>
        <w:tc>
          <w:tcPr>
            <w:tcW w:w="5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 </w:t>
            </w:r>
            <w:r>
              <w:rPr>
                <w:rFonts w:ascii="Times New Roman" w:cs="Times New Roman" w:eastAsia="Times New Roman" w:hAnsi="Times New Roman"/>
                <w:sz w:val="20"/>
                <w:szCs w:val="20"/>
                <w:color w:val="auto"/>
                <w:w w:val="99"/>
              </w:rPr>
              <w:t>Por expedición de certificado de terminación de estudios ......</w:t>
            </w:r>
          </w:p>
        </w:tc>
        <w:tc>
          <w:tcPr>
            <w:tcW w:w="3800" w:type="dxa"/>
            <w:vAlign w:val="bottom"/>
            <w:gridSpan w:val="2"/>
          </w:tcPr>
          <w:p>
            <w:pPr>
              <w:jc w:val="right"/>
              <w:spacing w:after="0" w:line="229" w:lineRule="exact"/>
              <w:rPr>
                <w:sz w:val="20"/>
                <w:szCs w:val="20"/>
                <w:color w:val="auto"/>
              </w:rPr>
            </w:pPr>
            <w:r>
              <w:rPr>
                <w:rFonts w:ascii="Times New Roman" w:cs="Times New Roman" w:eastAsia="Times New Roman" w:hAnsi="Times New Roman"/>
                <w:sz w:val="20"/>
                <w:szCs w:val="20"/>
                <w:color w:val="auto"/>
                <w:w w:val="99"/>
              </w:rPr>
              <w:t>………………………………………...$500.00</w:t>
            </w:r>
          </w:p>
        </w:tc>
      </w:tr>
      <w:tr>
        <w:trPr>
          <w:trHeight w:val="545"/>
        </w:trPr>
        <w:tc>
          <w:tcPr>
            <w:tcW w:w="5560" w:type="dxa"/>
            <w:vAlign w:val="bottom"/>
          </w:tcPr>
          <w:p>
            <w:pPr>
              <w:ind w:left="280"/>
              <w:spacing w:after="0"/>
              <w:rPr>
                <w:sz w:val="20"/>
                <w:szCs w:val="20"/>
                <w:color w:val="auto"/>
              </w:rPr>
            </w:pPr>
            <w:r>
              <w:rPr>
                <w:rFonts w:ascii="Times New Roman" w:cs="Times New Roman" w:eastAsia="Times New Roman" w:hAnsi="Times New Roman"/>
                <w:sz w:val="18"/>
                <w:szCs w:val="18"/>
                <w:b w:val="1"/>
                <w:bCs w:val="1"/>
                <w:color w:val="auto"/>
                <w:w w:val="71"/>
              </w:rPr>
              <w:t xml:space="preserve">XIII. </w:t>
            </w:r>
            <w:r>
              <w:rPr>
                <w:rFonts w:ascii="Times New Roman" w:cs="Times New Roman" w:eastAsia="Times New Roman" w:hAnsi="Times New Roman"/>
                <w:sz w:val="18"/>
                <w:szCs w:val="18"/>
                <w:color w:val="auto"/>
                <w:w w:val="71"/>
              </w:rPr>
              <w:t>Por la reposición de certificado de terminación de estudios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r>
        <w:trPr>
          <w:trHeight w:val="543"/>
        </w:trPr>
        <w:tc>
          <w:tcPr>
            <w:tcW w:w="5560" w:type="dxa"/>
            <w:vAlign w:val="bottom"/>
          </w:tcPr>
          <w:p>
            <w:pPr>
              <w:ind w:left="280"/>
              <w:spacing w:after="0"/>
              <w:rPr>
                <w:sz w:val="20"/>
                <w:szCs w:val="20"/>
                <w:color w:val="auto"/>
              </w:rPr>
            </w:pPr>
            <w:r>
              <w:rPr>
                <w:rFonts w:ascii="Times New Roman" w:cs="Times New Roman" w:eastAsia="Times New Roman" w:hAnsi="Times New Roman"/>
                <w:sz w:val="17"/>
                <w:szCs w:val="17"/>
                <w:b w:val="1"/>
                <w:bCs w:val="1"/>
                <w:color w:val="auto"/>
                <w:w w:val="73"/>
              </w:rPr>
              <w:t xml:space="preserve">XIV. </w:t>
            </w:r>
            <w:r>
              <w:rPr>
                <w:rFonts w:ascii="Times New Roman" w:cs="Times New Roman" w:eastAsia="Times New Roman" w:hAnsi="Times New Roman"/>
                <w:sz w:val="17"/>
                <w:szCs w:val="17"/>
                <w:color w:val="auto"/>
                <w:w w:val="73"/>
              </w:rPr>
              <w:t>Por la expedición de carta de pasante ..................................................................................................</w:t>
            </w:r>
          </w:p>
        </w:tc>
        <w:tc>
          <w:tcPr>
            <w:tcW w:w="3000" w:type="dxa"/>
            <w:vAlign w:val="bottom"/>
          </w:tcPr>
          <w:p>
            <w:pPr>
              <w:spacing w:after="0"/>
              <w:rPr>
                <w:sz w:val="24"/>
                <w:szCs w:val="24"/>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45"/>
        </w:trPr>
        <w:tc>
          <w:tcPr>
            <w:tcW w:w="8560" w:type="dxa"/>
            <w:vAlign w:val="bottom"/>
            <w:gridSpan w:val="2"/>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el trámite de titulación y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$6,500.00</w:t>
            </w:r>
          </w:p>
        </w:tc>
      </w:tr>
    </w:tbl>
    <w:p>
      <w:pPr>
        <w:spacing w:after="0" w:line="31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el uso y aprovechamiento de espacios en las instalaciones del Instituto para servicio de cafetería, por</w:t>
      </w:r>
    </w:p>
    <w:p>
      <w:pPr>
        <w:spacing w:after="0" w:line="41"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m2, por mes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bl>
    <w:p>
      <w:pPr>
        <w:spacing w:after="0" w:line="326" w:lineRule="exact"/>
        <w:rPr>
          <w:sz w:val="20"/>
          <w:szCs w:val="20"/>
          <w:color w:val="auto"/>
        </w:rPr>
      </w:pPr>
    </w:p>
    <w:p>
      <w:pPr>
        <w:jc w:val="both"/>
        <w:ind w:left="40"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64.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Interserrana del Estado de Puebla-Ahuacatlán</w:t>
      </w:r>
      <w:r>
        <w:rPr>
          <w:rFonts w:ascii="Times New Roman" w:cs="Times New Roman" w:eastAsia="Times New Roman" w:hAnsi="Times New Roman"/>
          <w:sz w:val="20"/>
          <w:szCs w:val="20"/>
          <w:color w:val="auto"/>
        </w:rPr>
        <w:t>, se causarán y pagarán de conformidad con las cuotas siguientes:</w:t>
      </w:r>
    </w:p>
    <w:p>
      <w:pPr>
        <w:spacing w:after="0" w:line="286"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inscripción o reinscripción, por semestre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$450.00</w:t>
            </w:r>
          </w:p>
        </w:tc>
      </w:tr>
      <w:p>
        <w:pPr>
          <w:sectPr>
            <w:pgSz w:w="12240" w:h="15840" w:orient="portrait"/>
            <w:cols w:equalWidth="0" w:num="1">
              <w:col w:w="9420"/>
            </w:cols>
            <w:pgMar w:left="1380" w:top="707" w:right="1440" w:bottom="632" w:gutter="0" w:footer="0" w:header="0"/>
          </w:sectPr>
        </w:pPr>
      </w:p>
      <w:bookmarkStart w:id="106" w:name="page107"/>
      <w:bookmarkEnd w:id="106"/>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108</w:t>
            </w:r>
          </w:p>
        </w:tc>
        <w:tc>
          <w:tcPr>
            <w:tcW w:w="800" w:type="dxa"/>
            <w:vAlign w:val="bottom"/>
          </w:tcPr>
          <w:p>
            <w:pPr>
              <w:spacing w:after="0"/>
              <w:rPr>
                <w:sz w:val="19"/>
                <w:szCs w:val="19"/>
                <w:color w:val="auto"/>
              </w:rPr>
            </w:pPr>
          </w:p>
        </w:tc>
      </w:tr>
      <w:tr>
        <w:trPr>
          <w:trHeight w:val="470"/>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examen global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el examen de ubicación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la expedición de constancia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5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la expedición de constancia oficial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la expedición de constancia de avance de carrera..............................................................................</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la reposición de credencial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5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Certificado completo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$600.00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Certificado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 </w:t>
            </w:r>
            <w:r>
              <w:rPr>
                <w:rFonts w:ascii="Times New Roman" w:cs="Times New Roman" w:eastAsia="Times New Roman" w:hAnsi="Times New Roman"/>
                <w:sz w:val="20"/>
                <w:szCs w:val="20"/>
                <w:color w:val="auto"/>
                <w:w w:val="99"/>
              </w:rPr>
              <w:t>Por examen profesional por memoria de estadía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$1,300.00</w:t>
            </w:r>
          </w:p>
        </w:tc>
      </w:tr>
      <w:tr>
        <w:trPr>
          <w:trHeight w:val="55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examen profesional por tesis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$1,900.00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 </w:t>
            </w:r>
            <w:r>
              <w:rPr>
                <w:rFonts w:ascii="Times New Roman" w:cs="Times New Roman" w:eastAsia="Times New Roman" w:hAnsi="Times New Roman"/>
                <w:sz w:val="20"/>
                <w:szCs w:val="20"/>
                <w:color w:val="auto"/>
                <w:w w:val="99"/>
              </w:rPr>
              <w:t>Trámite de título y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$3,700.00</w:t>
            </w:r>
          </w:p>
        </w:tc>
      </w:tr>
      <w:tr>
        <w:trPr>
          <w:trHeight w:val="557"/>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XIII. </w:t>
            </w:r>
            <w:r>
              <w:rPr>
                <w:rFonts w:ascii="Times New Roman" w:cs="Times New Roman" w:eastAsia="Times New Roman" w:hAnsi="Times New Roman"/>
                <w:sz w:val="20"/>
                <w:szCs w:val="20"/>
                <w:color w:val="auto"/>
                <w:w w:val="98"/>
              </w:rPr>
              <w:t>Materia recursada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r>
        <w:trPr>
          <w:trHeight w:val="55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XIV. </w:t>
            </w:r>
            <w:r>
              <w:rPr>
                <w:rFonts w:ascii="Times New Roman" w:cs="Times New Roman" w:eastAsia="Times New Roman" w:hAnsi="Times New Roman"/>
                <w:sz w:val="20"/>
                <w:szCs w:val="20"/>
                <w:color w:val="auto"/>
                <w:w w:val="99"/>
              </w:rPr>
              <w:t>Carta de pasante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$100.00</w:t>
            </w:r>
          </w:p>
        </w:tc>
      </w:tr>
    </w:tbl>
    <w:p>
      <w:pPr>
        <w:spacing w:after="0" w:line="32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65.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Interserrana del Estado de</w:t>
      </w:r>
    </w:p>
    <w:p>
      <w:pPr>
        <w:spacing w:after="0" w:line="5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Puebla-Chilchotla, </w:t>
            </w:r>
            <w:r>
              <w:rPr>
                <w:rFonts w:ascii="Times New Roman" w:cs="Times New Roman" w:eastAsia="Times New Roman" w:hAnsi="Times New Roman"/>
                <w:sz w:val="20"/>
                <w:szCs w:val="20"/>
                <w:color w:val="auto"/>
              </w:rPr>
              <w:t>se causarán y pagarán, de conformidad con las cuotas siguientes:</w:t>
            </w:r>
          </w:p>
        </w:tc>
        <w:tc>
          <w:tcPr>
            <w:tcW w:w="680" w:type="dxa"/>
            <w:vAlign w:val="bottom"/>
          </w:tcPr>
          <w:p>
            <w:pPr>
              <w:spacing w:after="0"/>
              <w:rPr>
                <w:sz w:val="19"/>
                <w:szCs w:val="19"/>
                <w:color w:val="auto"/>
              </w:rPr>
            </w:pPr>
          </w:p>
        </w:tc>
      </w:tr>
      <w:tr>
        <w:trPr>
          <w:trHeight w:val="557"/>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inscripción o reinscripción, por semestre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$490.00</w:t>
            </w:r>
          </w:p>
        </w:tc>
      </w:tr>
    </w:tbl>
    <w:p>
      <w:pPr>
        <w:spacing w:after="0" w:line="335"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II. </w:t>
      </w:r>
      <w:r>
        <w:rPr>
          <w:rFonts w:ascii="Times New Roman" w:cs="Times New Roman" w:eastAsia="Times New Roman" w:hAnsi="Times New Roman"/>
          <w:sz w:val="19"/>
          <w:szCs w:val="19"/>
          <w:color w:val="auto"/>
        </w:rPr>
        <w:t>Por el examen extraordinario……………...</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 $55.00</w:t>
      </w:r>
    </w:p>
    <w:p>
      <w:pPr>
        <w:spacing w:after="0" w:line="327"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el examen de diagnóstico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bl>
    <w:p>
      <w:pPr>
        <w:spacing w:after="0" w:line="32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reposición de credencial………….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$25.00</w:t>
      </w:r>
    </w:p>
    <w:p>
      <w:pPr>
        <w:spacing w:after="0" w:line="32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 </w:t>
            </w:r>
            <w:r>
              <w:rPr>
                <w:rFonts w:ascii="Times New Roman" w:cs="Times New Roman" w:eastAsia="Times New Roman" w:hAnsi="Times New Roman"/>
                <w:sz w:val="20"/>
                <w:szCs w:val="20"/>
                <w:color w:val="auto"/>
                <w:w w:val="99"/>
              </w:rPr>
              <w:t>Por la expedición de constancia de estudios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57"/>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reposición de certificado de estudios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$380.00</w:t>
            </w:r>
          </w:p>
        </w:tc>
      </w:tr>
      <w:tr>
        <w:trPr>
          <w:trHeight w:val="557"/>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 </w:t>
            </w:r>
            <w:r>
              <w:rPr>
                <w:rFonts w:ascii="Times New Roman" w:cs="Times New Roman" w:eastAsia="Times New Roman" w:hAnsi="Times New Roman"/>
                <w:sz w:val="20"/>
                <w:szCs w:val="20"/>
                <w:color w:val="auto"/>
                <w:w w:val="99"/>
              </w:rPr>
              <w:t>Por la reposición de constancia de prácticas profesionales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54"/>
        </w:trPr>
        <w:tc>
          <w:tcPr>
            <w:tcW w:w="84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w w:val="99"/>
              </w:rPr>
              <w:t xml:space="preserve">VIII. </w:t>
            </w:r>
            <w:r>
              <w:rPr>
                <w:rFonts w:ascii="Times New Roman" w:cs="Times New Roman" w:eastAsia="Times New Roman" w:hAnsi="Times New Roman"/>
                <w:sz w:val="20"/>
                <w:szCs w:val="20"/>
                <w:color w:val="auto"/>
                <w:w w:val="99"/>
              </w:rPr>
              <w:t>Por la reposición de constancia de servicio social ................................................................................</w:t>
            </w:r>
          </w:p>
        </w:tc>
        <w:tc>
          <w:tcPr>
            <w:tcW w:w="66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$80.00</w:t>
            </w:r>
          </w:p>
        </w:tc>
      </w:tr>
      <w:tr>
        <w:trPr>
          <w:trHeight w:val="557"/>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el derecho a examen y expedición de título profesional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$975.00</w:t>
            </w:r>
          </w:p>
        </w:tc>
      </w:tr>
      <w:tr>
        <w:trPr>
          <w:trHeight w:val="557"/>
        </w:trPr>
        <w:tc>
          <w:tcPr>
            <w:tcW w:w="84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el derecho de Examen de Título I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$110.00</w:t>
            </w:r>
          </w:p>
        </w:tc>
      </w:tr>
      <w:tr>
        <w:trPr>
          <w:trHeight w:val="506"/>
        </w:trPr>
        <w:tc>
          <w:tcPr>
            <w:tcW w:w="8420" w:type="dxa"/>
            <w:vAlign w:val="bottom"/>
          </w:tcPr>
          <w:p>
            <w:pPr>
              <w:spacing w:after="0"/>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el derecho de Examen de Titulo II ..................................................................................................</w:t>
            </w:r>
          </w:p>
        </w:tc>
        <w:tc>
          <w:tcPr>
            <w:tcW w:w="6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$220.00</w:t>
            </w:r>
          </w:p>
        </w:tc>
      </w:tr>
      <w:p>
        <w:pPr>
          <w:sectPr>
            <w:pgSz w:w="12240" w:h="15840" w:orient="portrait"/>
            <w:cols w:equalWidth="0" w:num="1">
              <w:col w:w="9360"/>
            </w:cols>
            <w:pgMar w:left="1480" w:top="695" w:right="1400" w:bottom="592" w:gutter="0" w:footer="0" w:header="0"/>
          </w:sectPr>
        </w:pPr>
      </w:p>
      <w:bookmarkStart w:id="107" w:name="page108"/>
      <w:bookmarkEnd w:id="107"/>
    </w:tbl>
    <w:p>
      <w:pPr>
        <w:ind w:left="9060"/>
        <w:spacing w:after="0" w:line="239" w:lineRule="auto"/>
        <w:rPr>
          <w:sz w:val="20"/>
          <w:szCs w:val="20"/>
          <w:color w:val="auto"/>
        </w:rPr>
      </w:pPr>
      <w:r>
        <w:rPr>
          <w:rFonts w:ascii="Times New Roman" w:cs="Times New Roman" w:eastAsia="Times New Roman" w:hAnsi="Times New Roman"/>
          <w:sz w:val="20"/>
          <w:szCs w:val="20"/>
          <w:color w:val="auto"/>
        </w:rPr>
        <w:t>109</w:t>
      </w:r>
    </w:p>
    <w:p>
      <w:pPr>
        <w:spacing w:after="0" w:line="251"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66.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Politécnica de Amozoc, </w:t>
      </w:r>
      <w:r>
        <w:rPr>
          <w:rFonts w:ascii="Times New Roman" w:cs="Times New Roman" w:eastAsia="Times New Roman" w:hAnsi="Times New Roman"/>
          <w:sz w:val="20"/>
          <w:szCs w:val="20"/>
          <w:color w:val="auto"/>
        </w:rPr>
        <w:t>se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Por el examen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$260.00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la inscripción o reinscripción, anual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colegiatura, por cuatrimestre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$1,450.00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la reposición de credencial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la expedición de certificados parciales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el trámite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$2,500.00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equivalencias,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IX. </w:t>
            </w:r>
            <w:r>
              <w:rPr>
                <w:rFonts w:ascii="Times New Roman" w:cs="Times New Roman" w:eastAsia="Times New Roman" w:hAnsi="Times New Roman"/>
                <w:sz w:val="20"/>
                <w:szCs w:val="20"/>
                <w:color w:val="auto"/>
                <w:w w:val="98"/>
              </w:rPr>
              <w:t>Por recurso,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 </w:t>
            </w:r>
            <w:r>
              <w:rPr>
                <w:rFonts w:ascii="Times New Roman" w:cs="Times New Roman" w:eastAsia="Times New Roman" w:hAnsi="Times New Roman"/>
                <w:sz w:val="20"/>
                <w:szCs w:val="20"/>
                <w:color w:val="auto"/>
                <w:w w:val="97"/>
              </w:rPr>
              <w:t>Por expedición de constancia de estudio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o de papelería y fotocopiado, por m2, por mes....................................................................................</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67.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Politécnica de Puebla, </w:t>
      </w:r>
      <w:r>
        <w:rPr>
          <w:rFonts w:ascii="Times New Roman" w:cs="Times New Roman" w:eastAsia="Times New Roman" w:hAnsi="Times New Roman"/>
          <w:sz w:val="20"/>
          <w:szCs w:val="20"/>
          <w:color w:val="auto"/>
        </w:rPr>
        <w:t>se</w:t>
      </w:r>
    </w:p>
    <w:p>
      <w:pPr>
        <w:spacing w:after="0" w:line="43"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Por examen de admisión a licenciatura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la inscripción anual a licenciatura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inscripción anual a especialidad o maestría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$810.00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cuota cuatrimestral de licenciatura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$1,515.00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cuota cuatrimestral de especialidad o maestría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$3,230.00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expedición o reexpedición de credencial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la expedición de certificados parciales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bl>
    <w:p>
      <w:pPr>
        <w:spacing w:after="0" w:line="31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Por el trámite de titulación de Programa académico o licenciatura, diploma de especialidad o grado</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rPr>
                <w:sz w:val="20"/>
                <w:szCs w:val="20"/>
                <w:color w:val="auto"/>
              </w:rPr>
            </w:pPr>
            <w:r>
              <w:rPr>
                <w:rFonts w:ascii="Times New Roman" w:cs="Times New Roman" w:eastAsia="Times New Roman" w:hAnsi="Times New Roman"/>
                <w:sz w:val="20"/>
                <w:szCs w:val="20"/>
                <w:color w:val="auto"/>
              </w:rPr>
              <w:t>académico de maestría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$2,695.00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el trámite para la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$2,155.00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examen de ubicación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 </w:t>
            </w:r>
            <w:r>
              <w:rPr>
                <w:rFonts w:ascii="Times New Roman" w:cs="Times New Roman" w:eastAsia="Times New Roman" w:hAnsi="Times New Roman"/>
                <w:sz w:val="20"/>
                <w:szCs w:val="20"/>
                <w:color w:val="auto"/>
                <w:w w:val="99"/>
              </w:rPr>
              <w:t>Por equivalencias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$975.00</w:t>
            </w:r>
          </w:p>
        </w:tc>
      </w:tr>
      <w:p>
        <w:pPr>
          <w:sectPr>
            <w:pgSz w:w="12240" w:h="15840" w:orient="portrait"/>
            <w:cols w:equalWidth="0" w:num="1">
              <w:col w:w="9360"/>
            </w:cols>
            <w:pgMar w:left="1420" w:top="707" w:right="1460" w:bottom="587" w:gutter="0" w:footer="0" w:header="0"/>
          </w:sectPr>
        </w:pPr>
      </w:p>
      <w:bookmarkStart w:id="108" w:name="page109"/>
      <w:bookmarkEnd w:id="108"/>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60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110</w:t>
            </w:r>
          </w:p>
        </w:tc>
        <w:tc>
          <w:tcPr>
            <w:tcW w:w="3280" w:type="dxa"/>
            <w:vAlign w:val="bottom"/>
          </w:tcPr>
          <w:p>
            <w:pPr>
              <w:spacing w:after="0"/>
              <w:rPr>
                <w:sz w:val="19"/>
                <w:szCs w:val="19"/>
                <w:color w:val="auto"/>
              </w:rPr>
            </w:pPr>
          </w:p>
        </w:tc>
      </w:tr>
      <w:tr>
        <w:trPr>
          <w:trHeight w:val="492"/>
        </w:trPr>
        <w:tc>
          <w:tcPr>
            <w:tcW w:w="60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 </w:t>
            </w:r>
            <w:r>
              <w:rPr>
                <w:rFonts w:ascii="Times New Roman" w:cs="Times New Roman" w:eastAsia="Times New Roman" w:hAnsi="Times New Roman"/>
                <w:sz w:val="20"/>
                <w:szCs w:val="20"/>
                <w:color w:val="auto"/>
                <w:w w:val="99"/>
              </w:rPr>
              <w:t>Por proyecto de evaluación de competencia o recurso de asignatura</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 $220.00</w:t>
            </w:r>
          </w:p>
        </w:tc>
      </w:tr>
      <w:tr>
        <w:trPr>
          <w:trHeight w:val="545"/>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3"/>
              </w:rPr>
              <w:t xml:space="preserve">XIII. </w:t>
            </w:r>
            <w:r>
              <w:rPr>
                <w:rFonts w:ascii="Times New Roman" w:cs="Times New Roman" w:eastAsia="Times New Roman" w:hAnsi="Times New Roman"/>
                <w:sz w:val="19"/>
                <w:szCs w:val="19"/>
                <w:color w:val="auto"/>
                <w:w w:val="73"/>
              </w:rPr>
              <w:t>Por curso propedéutico de licenciatura o maestría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$1,295.00</w:t>
            </w:r>
          </w:p>
        </w:tc>
      </w:tr>
      <w:tr>
        <w:trPr>
          <w:trHeight w:val="542"/>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2"/>
              </w:rPr>
              <w:t xml:space="preserve">XIV. </w:t>
            </w:r>
            <w:r>
              <w:rPr>
                <w:rFonts w:ascii="Times New Roman" w:cs="Times New Roman" w:eastAsia="Times New Roman" w:hAnsi="Times New Roman"/>
                <w:sz w:val="19"/>
                <w:szCs w:val="19"/>
                <w:color w:val="auto"/>
                <w:w w:val="72"/>
              </w:rPr>
              <w:t>Por examen de admisión, maestría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$810.00</w:t>
            </w:r>
          </w:p>
        </w:tc>
      </w:tr>
      <w:tr>
        <w:trPr>
          <w:trHeight w:val="545"/>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2"/>
              </w:rPr>
              <w:t xml:space="preserve">XV. </w:t>
            </w:r>
            <w:r>
              <w:rPr>
                <w:rFonts w:ascii="Times New Roman" w:cs="Times New Roman" w:eastAsia="Times New Roman" w:hAnsi="Times New Roman"/>
                <w:sz w:val="19"/>
                <w:szCs w:val="19"/>
                <w:color w:val="auto"/>
                <w:w w:val="72"/>
              </w:rPr>
              <w:t>Por examen de admisión, especialidad.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45"/>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1"/>
              </w:rPr>
              <w:t xml:space="preserve">XVI. </w:t>
            </w:r>
            <w:r>
              <w:rPr>
                <w:rFonts w:ascii="Times New Roman" w:cs="Times New Roman" w:eastAsia="Times New Roman" w:hAnsi="Times New Roman"/>
                <w:sz w:val="19"/>
                <w:szCs w:val="19"/>
                <w:color w:val="auto"/>
                <w:w w:val="71"/>
              </w:rPr>
              <w:t>Por constancia de estudios sin calificaciones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42"/>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2"/>
              </w:rPr>
              <w:t xml:space="preserve">XVII. </w:t>
            </w:r>
            <w:r>
              <w:rPr>
                <w:rFonts w:ascii="Times New Roman" w:cs="Times New Roman" w:eastAsia="Times New Roman" w:hAnsi="Times New Roman"/>
                <w:sz w:val="19"/>
                <w:szCs w:val="19"/>
                <w:color w:val="auto"/>
                <w:w w:val="72"/>
              </w:rPr>
              <w:t>Por constancia de estudios con calificaciones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60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70"/>
              </w:rPr>
              <w:t xml:space="preserve">XVIII. </w:t>
            </w:r>
            <w:r>
              <w:rPr>
                <w:rFonts w:ascii="Times New Roman" w:cs="Times New Roman" w:eastAsia="Times New Roman" w:hAnsi="Times New Roman"/>
                <w:sz w:val="20"/>
                <w:szCs w:val="20"/>
                <w:color w:val="auto"/>
                <w:w w:val="70"/>
              </w:rPr>
              <w:t>Por revalidación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$1,035.00</w:t>
            </w:r>
          </w:p>
        </w:tc>
      </w:tr>
      <w:tr>
        <w:trPr>
          <w:trHeight w:val="545"/>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2"/>
              </w:rPr>
              <w:t xml:space="preserve">XIX. </w:t>
            </w:r>
            <w:r>
              <w:rPr>
                <w:rFonts w:ascii="Times New Roman" w:cs="Times New Roman" w:eastAsia="Times New Roman" w:hAnsi="Times New Roman"/>
                <w:sz w:val="19"/>
                <w:szCs w:val="19"/>
                <w:color w:val="auto"/>
                <w:w w:val="72"/>
              </w:rPr>
              <w:t>Por reposición de certificado de estudios. ...........................................................................................</w:t>
            </w:r>
          </w:p>
        </w:tc>
        <w:tc>
          <w:tcPr>
            <w:tcW w:w="32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43"/>
        </w:trPr>
        <w:tc>
          <w:tcPr>
            <w:tcW w:w="6080" w:type="dxa"/>
            <w:vAlign w:val="bottom"/>
          </w:tcPr>
          <w:p>
            <w:pPr>
              <w:ind w:left="280"/>
              <w:spacing w:after="0"/>
              <w:rPr>
                <w:sz w:val="20"/>
                <w:szCs w:val="20"/>
                <w:color w:val="auto"/>
              </w:rPr>
            </w:pPr>
            <w:r>
              <w:rPr>
                <w:rFonts w:ascii="Times New Roman" w:cs="Times New Roman" w:eastAsia="Times New Roman" w:hAnsi="Times New Roman"/>
                <w:sz w:val="19"/>
                <w:szCs w:val="19"/>
                <w:b w:val="1"/>
                <w:bCs w:val="1"/>
                <w:color w:val="auto"/>
                <w:w w:val="72"/>
              </w:rPr>
              <w:t xml:space="preserve">XX. </w:t>
            </w:r>
            <w:r>
              <w:rPr>
                <w:rFonts w:ascii="Times New Roman" w:cs="Times New Roman" w:eastAsia="Times New Roman" w:hAnsi="Times New Roman"/>
                <w:sz w:val="19"/>
                <w:szCs w:val="19"/>
                <w:color w:val="auto"/>
                <w:w w:val="72"/>
              </w:rPr>
              <w:t>Por expedición de certificado de idioma extranjero .............................................................................</w:t>
            </w:r>
          </w:p>
        </w:tc>
        <w:tc>
          <w:tcPr>
            <w:tcW w:w="328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$260.00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o de papelería y fotocopiado,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XXII. </w:t>
      </w:r>
      <w:r>
        <w:rPr>
          <w:rFonts w:ascii="Times New Roman" w:cs="Times New Roman" w:eastAsia="Times New Roman" w:hAnsi="Times New Roman"/>
          <w:sz w:val="20"/>
          <w:szCs w:val="20"/>
          <w:color w:val="auto"/>
        </w:rPr>
        <w:t>Cuota para ingresar a la incubadora de empresas, por 120 horas para el desarrollo y elaboración de planes</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de negocios: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Estudiantes y Egresados del Instituto,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$3,105.00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Empresas emprendedoras y sociedad en general, por cada uno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$6,210.00</w:t>
            </w:r>
          </w:p>
        </w:tc>
      </w:tr>
    </w:tbl>
    <w:p>
      <w:pPr>
        <w:spacing w:after="0" w:line="324"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68. </w:t>
      </w:r>
      <w:r>
        <w:rPr>
          <w:rFonts w:ascii="Times New Roman" w:cs="Times New Roman" w:eastAsia="Times New Roman" w:hAnsi="Times New Roman"/>
          <w:sz w:val="19"/>
          <w:szCs w:val="19"/>
          <w:color w:val="auto"/>
        </w:rPr>
        <w:t>Los derechos por los servicios prestados por la</w:t>
      </w:r>
      <w:r>
        <w:rPr>
          <w:rFonts w:ascii="Times New Roman" w:cs="Times New Roman" w:eastAsia="Times New Roman" w:hAnsi="Times New Roman"/>
          <w:sz w:val="19"/>
          <w:szCs w:val="19"/>
          <w:b w:val="1"/>
          <w:bCs w:val="1"/>
          <w:color w:val="auto"/>
        </w:rPr>
        <w:t xml:space="preserve"> Universidad Politécnica Metropolitana de Puebla</w:t>
      </w:r>
      <w:r>
        <w:rPr>
          <w:rFonts w:ascii="Times New Roman" w:cs="Times New Roman" w:eastAsia="Times New Roman" w:hAnsi="Times New Roman"/>
          <w:sz w:val="19"/>
          <w:szCs w:val="19"/>
          <w:color w:val="auto"/>
        </w:rPr>
        <w:t>,</w:t>
      </w:r>
    </w:p>
    <w:p>
      <w:pPr>
        <w:spacing w:after="0" w:line="44"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examen de diagnóstico…</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$310.00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inscripción o reinscripción anual…</w:t>
            </w:r>
            <w:r>
              <w:rPr>
                <w:rFonts w:ascii="Times New Roman" w:cs="Times New Roman" w:eastAsia="Times New Roman" w:hAnsi="Times New Roman"/>
                <w:sz w:val="20"/>
                <w:szCs w:val="20"/>
                <w:b w:val="1"/>
                <w:bCs w:val="1"/>
                <w:color w:val="auto"/>
                <w:w w:val="98"/>
              </w:rPr>
              <w:t xml:space="preserve"> </w:t>
            </w:r>
            <w:r>
              <w:rPr>
                <w:rFonts w:ascii="Times New Roman" w:cs="Times New Roman" w:eastAsia="Times New Roman" w:hAnsi="Times New Roman"/>
                <w:sz w:val="20"/>
                <w:szCs w:val="20"/>
                <w:color w:val="auto"/>
                <w:w w:val="98"/>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0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cuota de recuperación mensual licenciatura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$365.00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reexpedición de credencial…</w:t>
            </w:r>
            <w:r>
              <w:rPr>
                <w:rFonts w:ascii="Times New Roman" w:cs="Times New Roman" w:eastAsia="Times New Roman" w:hAnsi="Times New Roman"/>
                <w:sz w:val="20"/>
                <w:szCs w:val="20"/>
                <w:b w:val="1"/>
                <w:bCs w:val="1"/>
                <w:color w:val="auto"/>
                <w:w w:val="97"/>
              </w:rPr>
              <w:t xml:space="preserve"> </w:t>
            </w:r>
            <w:r>
              <w:rPr>
                <w:rFonts w:ascii="Times New Roman" w:cs="Times New Roman" w:eastAsia="Times New Roman" w:hAnsi="Times New Roman"/>
                <w:sz w:val="20"/>
                <w:szCs w:val="20"/>
                <w:color w:val="auto"/>
                <w:w w:val="97"/>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 </w:t>
            </w:r>
            <w:r>
              <w:rPr>
                <w:rFonts w:ascii="Times New Roman" w:cs="Times New Roman" w:eastAsia="Times New Roman" w:hAnsi="Times New Roman"/>
                <w:sz w:val="20"/>
                <w:szCs w:val="20"/>
                <w:color w:val="auto"/>
                <w:w w:val="98"/>
              </w:rPr>
              <w:t>Por equivalencia de estudios, por materia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 </w:t>
            </w:r>
            <w:r>
              <w:rPr>
                <w:rFonts w:ascii="Times New Roman" w:cs="Times New Roman" w:eastAsia="Times New Roman" w:hAnsi="Times New Roman"/>
                <w:sz w:val="20"/>
                <w:szCs w:val="20"/>
                <w:color w:val="auto"/>
                <w:w w:val="99"/>
              </w:rPr>
              <w:t>Por revalidación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$935.00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 </w:t>
            </w:r>
            <w:r>
              <w:rPr>
                <w:rFonts w:ascii="Times New Roman" w:cs="Times New Roman" w:eastAsia="Times New Roman" w:hAnsi="Times New Roman"/>
                <w:sz w:val="20"/>
                <w:szCs w:val="20"/>
                <w:color w:val="auto"/>
                <w:w w:val="98"/>
              </w:rPr>
              <w:t>Por expedición de certificado parcial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VIII. </w:t>
            </w:r>
            <w:r>
              <w:rPr>
                <w:rFonts w:ascii="Times New Roman" w:cs="Times New Roman" w:eastAsia="Times New Roman" w:hAnsi="Times New Roman"/>
                <w:sz w:val="20"/>
                <w:szCs w:val="20"/>
                <w:color w:val="auto"/>
                <w:w w:val="99"/>
              </w:rPr>
              <w:t>Por recurso, por asignatura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$210.00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Por trámite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$2,590.00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expedición de 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$2,000.00</w:t>
            </w:r>
          </w:p>
        </w:tc>
      </w:tr>
      <w:tr>
        <w:trPr>
          <w:trHeight w:val="504"/>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examen de ubicación de inglés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$150.00</w:t>
            </w:r>
          </w:p>
        </w:tc>
      </w:tr>
      <w:p>
        <w:pPr>
          <w:sectPr>
            <w:pgSz w:w="12240" w:h="15840" w:orient="portrait"/>
            <w:cols w:equalWidth="0" w:num="1">
              <w:col w:w="9360"/>
            </w:cols>
            <w:pgMar w:left="1480" w:top="695" w:right="1400" w:bottom="649" w:gutter="0" w:footer="0" w:header="0"/>
          </w:sectPr>
        </w:pPr>
      </w:p>
      <w:bookmarkStart w:id="109" w:name="page110"/>
      <w:bookmarkEnd w:id="109"/>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111</w:t>
            </w:r>
          </w:p>
        </w:tc>
      </w:tr>
      <w:tr>
        <w:trPr>
          <w:trHeight w:val="45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curso propedéutico de Inglés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$2,900.00</w:t>
            </w:r>
          </w:p>
        </w:tc>
      </w:tr>
    </w:tbl>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-744220</wp:posOffset>
            </wp:positionV>
            <wp:extent cx="5939790" cy="26035"/>
            <wp:wrapNone/>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9">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el uso y aprovechamiento de espacios en las instalaciones de la Universidad,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o de papelería,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69.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Tecnológica de Huejotzingo, </w:t>
      </w:r>
      <w:r>
        <w:rPr>
          <w:rFonts w:ascii="Times New Roman" w:cs="Times New Roman" w:eastAsia="Times New Roman" w:hAnsi="Times New Roman"/>
          <w:sz w:val="20"/>
          <w:szCs w:val="20"/>
          <w:color w:val="auto"/>
        </w:rPr>
        <w:t>se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660" w:type="dxa"/>
            <w:vAlign w:val="bottom"/>
          </w:tcPr>
          <w:p>
            <w:pPr>
              <w:spacing w:after="0"/>
              <w:rPr>
                <w:sz w:val="19"/>
                <w:szCs w:val="19"/>
                <w:color w:val="auto"/>
              </w:rPr>
            </w:pP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examen de admisión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$320.00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o reinscripción, por cuatrimestre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$835.00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reposición de certificado de estudios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$100.00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reposición de boleta de calificaciones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$100.00</w:t>
            </w:r>
          </w:p>
        </w:tc>
      </w:tr>
      <w:tr>
        <w:trPr>
          <w:trHeight w:val="545"/>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 </w:t>
            </w:r>
            <w:r>
              <w:rPr>
                <w:rFonts w:ascii="Times New Roman" w:cs="Times New Roman" w:eastAsia="Times New Roman" w:hAnsi="Times New Roman"/>
                <w:sz w:val="20"/>
                <w:szCs w:val="20"/>
                <w:color w:val="auto"/>
                <w:w w:val="99"/>
              </w:rPr>
              <w:t>Por reposición de constancia de servicio social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2"/>
        </w:trPr>
        <w:tc>
          <w:tcPr>
            <w:tcW w:w="870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reposición de acta de exención de examen profesional ...................................................................</w:t>
            </w:r>
          </w:p>
        </w:tc>
        <w:tc>
          <w:tcPr>
            <w:tcW w:w="6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$110.00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el uso y aprovechamiento de espacios en las instalaciones del Instituto, para servicio exclusivo de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cafetería o de papelería, por m2, por mes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$250.00</w:t>
            </w:r>
          </w:p>
        </w:tc>
      </w:tr>
    </w:tbl>
    <w:p>
      <w:pPr>
        <w:spacing w:after="0" w:line="326"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70. </w:t>
      </w:r>
      <w:r>
        <w:rPr>
          <w:rFonts w:ascii="Times New Roman" w:cs="Times New Roman" w:eastAsia="Times New Roman" w:hAnsi="Times New Roman"/>
          <w:sz w:val="19"/>
          <w:szCs w:val="19"/>
          <w:color w:val="auto"/>
        </w:rPr>
        <w:t>Los derechos por los servicios prestados por la</w:t>
      </w:r>
      <w:r>
        <w:rPr>
          <w:rFonts w:ascii="Times New Roman" w:cs="Times New Roman" w:eastAsia="Times New Roman" w:hAnsi="Times New Roman"/>
          <w:sz w:val="19"/>
          <w:szCs w:val="19"/>
          <w:b w:val="1"/>
          <w:bCs w:val="1"/>
          <w:color w:val="auto"/>
        </w:rPr>
        <w:t xml:space="preserve"> Universidad Tecnológica de Izúcar de Matamoros,</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7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1600" w:type="dxa"/>
            <w:vAlign w:val="bottom"/>
          </w:tcPr>
          <w:p>
            <w:pPr>
              <w:spacing w:after="0"/>
              <w:rPr>
                <w:sz w:val="19"/>
                <w:szCs w:val="19"/>
                <w:color w:val="auto"/>
              </w:rPr>
            </w:pPr>
          </w:p>
        </w:tc>
      </w:tr>
      <w:tr>
        <w:trPr>
          <w:trHeight w:val="545"/>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cuota de inscripción o reinscripción a Técnico Superior Universitario, por cuatrimestre</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 $795.00</w:t>
            </w:r>
          </w:p>
        </w:tc>
      </w:tr>
      <w:tr>
        <w:trPr>
          <w:trHeight w:val="545"/>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0"/>
              </w:rPr>
              <w:t xml:space="preserve">II. </w:t>
            </w:r>
            <w:r>
              <w:rPr>
                <w:rFonts w:ascii="Times New Roman" w:cs="Times New Roman" w:eastAsia="Times New Roman" w:hAnsi="Times New Roman"/>
                <w:sz w:val="20"/>
                <w:szCs w:val="20"/>
                <w:color w:val="auto"/>
                <w:w w:val="90"/>
              </w:rPr>
              <w:t>Por cuota de inscripción o reinscripción a Ingeniería, por cuatrimestre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$1,015.00</w:t>
            </w:r>
          </w:p>
        </w:tc>
      </w:tr>
      <w:tr>
        <w:trPr>
          <w:trHeight w:val="542"/>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8"/>
              </w:rPr>
              <w:t xml:space="preserve">III. </w:t>
            </w:r>
            <w:r>
              <w:rPr>
                <w:rFonts w:ascii="Times New Roman" w:cs="Times New Roman" w:eastAsia="Times New Roman" w:hAnsi="Times New Roman"/>
                <w:sz w:val="20"/>
                <w:szCs w:val="20"/>
                <w:color w:val="auto"/>
                <w:w w:val="88"/>
              </w:rPr>
              <w:t>Por expedición de credencial de estudiante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7"/>
              </w:rPr>
              <w:t xml:space="preserve">IV. </w:t>
            </w:r>
            <w:r>
              <w:rPr>
                <w:rFonts w:ascii="Times New Roman" w:cs="Times New Roman" w:eastAsia="Times New Roman" w:hAnsi="Times New Roman"/>
                <w:sz w:val="20"/>
                <w:szCs w:val="20"/>
                <w:color w:val="auto"/>
                <w:w w:val="87"/>
              </w:rPr>
              <w:t>Por reposición de credencial de estudiante con chip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$85.00</w:t>
            </w:r>
          </w:p>
        </w:tc>
      </w:tr>
      <w:tr>
        <w:trPr>
          <w:trHeight w:val="502"/>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7"/>
              </w:rPr>
              <w:t xml:space="preserve">V. </w:t>
            </w:r>
            <w:r>
              <w:rPr>
                <w:rFonts w:ascii="Times New Roman" w:cs="Times New Roman" w:eastAsia="Times New Roman" w:hAnsi="Times New Roman"/>
                <w:sz w:val="20"/>
                <w:szCs w:val="20"/>
                <w:color w:val="auto"/>
                <w:w w:val="87"/>
              </w:rPr>
              <w:t>Por expedición de credencial de biblioteca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02"/>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8"/>
              </w:rPr>
              <w:t xml:space="preserve">VI. </w:t>
            </w:r>
            <w:r>
              <w:rPr>
                <w:rFonts w:ascii="Times New Roman" w:cs="Times New Roman" w:eastAsia="Times New Roman" w:hAnsi="Times New Roman"/>
                <w:sz w:val="20"/>
                <w:szCs w:val="20"/>
                <w:color w:val="auto"/>
                <w:w w:val="88"/>
              </w:rPr>
              <w:t>Por reposición de credencial de estudiante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w:t>
            </w:r>
          </w:p>
        </w:tc>
      </w:tr>
      <w:tr>
        <w:trPr>
          <w:trHeight w:val="502"/>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7"/>
              </w:rPr>
              <w:t xml:space="preserve">VII. </w:t>
            </w:r>
            <w:r>
              <w:rPr>
                <w:rFonts w:ascii="Times New Roman" w:cs="Times New Roman" w:eastAsia="Times New Roman" w:hAnsi="Times New Roman"/>
                <w:sz w:val="20"/>
                <w:szCs w:val="20"/>
                <w:color w:val="auto"/>
                <w:w w:val="87"/>
              </w:rPr>
              <w:t>Por la expedición de constancias de estudios, por cada una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02"/>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8"/>
              </w:rPr>
              <w:t xml:space="preserve">VIII. </w:t>
            </w:r>
            <w:r>
              <w:rPr>
                <w:rFonts w:ascii="Times New Roman" w:cs="Times New Roman" w:eastAsia="Times New Roman" w:hAnsi="Times New Roman"/>
                <w:sz w:val="20"/>
                <w:szCs w:val="20"/>
                <w:color w:val="auto"/>
                <w:w w:val="88"/>
              </w:rPr>
              <w:t>Por el duplicado de certificados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04"/>
        </w:trPr>
        <w:tc>
          <w:tcPr>
            <w:tcW w:w="7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89"/>
              </w:rPr>
              <w:t xml:space="preserve">IX. </w:t>
            </w:r>
            <w:r>
              <w:rPr>
                <w:rFonts w:ascii="Times New Roman" w:cs="Times New Roman" w:eastAsia="Times New Roman" w:hAnsi="Times New Roman"/>
                <w:sz w:val="20"/>
                <w:szCs w:val="20"/>
                <w:color w:val="auto"/>
                <w:w w:val="89"/>
              </w:rPr>
              <w:t>Por ficha para examen de ingreso a T.S.U. e Ingeniería ........................................................................</w:t>
            </w:r>
          </w:p>
        </w:tc>
        <w:tc>
          <w:tcPr>
            <w:tcW w:w="1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71.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Tecnológica de Oriental, </w:t>
      </w:r>
      <w:r>
        <w:rPr>
          <w:rFonts w:ascii="Times New Roman" w:cs="Times New Roman" w:eastAsia="Times New Roman" w:hAnsi="Times New Roman"/>
          <w:sz w:val="20"/>
          <w:szCs w:val="20"/>
          <w:color w:val="auto"/>
        </w:rPr>
        <w:t>se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680" w:type="dxa"/>
            <w:vAlign w:val="bottom"/>
          </w:tcPr>
          <w:p>
            <w:pPr>
              <w:spacing w:after="0"/>
              <w:rPr>
                <w:sz w:val="19"/>
                <w:szCs w:val="19"/>
                <w:color w:val="auto"/>
              </w:rPr>
            </w:pP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examen de admisión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w:t>
            </w: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inscripción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p>
        <w:pPr>
          <w:sectPr>
            <w:pgSz w:w="12240" w:h="15840" w:orient="portrait"/>
            <w:cols w:equalWidth="0" w:num="1">
              <w:col w:w="9360"/>
            </w:cols>
            <w:pgMar w:left="1420" w:top="707" w:right="1460" w:bottom="632" w:gutter="0" w:footer="0" w:header="0"/>
          </w:sectPr>
        </w:pPr>
      </w:p>
      <w:bookmarkStart w:id="110" w:name="page111"/>
      <w:bookmarkEnd w:id="110"/>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112</w:t>
            </w:r>
          </w:p>
        </w:tc>
        <w:tc>
          <w:tcPr>
            <w:tcW w:w="800" w:type="dxa"/>
            <w:vAlign w:val="bottom"/>
          </w:tcPr>
          <w:p>
            <w:pPr>
              <w:spacing w:after="0"/>
              <w:rPr>
                <w:sz w:val="19"/>
                <w:szCs w:val="19"/>
                <w:color w:val="auto"/>
              </w:rPr>
            </w:pPr>
          </w:p>
        </w:tc>
      </w:tr>
      <w:tr>
        <w:trPr>
          <w:trHeight w:val="46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Por cuota escolar, por cuatrimestre…</w:t>
            </w:r>
            <w:r>
              <w:rPr>
                <w:rFonts w:ascii="Times New Roman" w:cs="Times New Roman" w:eastAsia="Times New Roman" w:hAnsi="Times New Roman"/>
                <w:sz w:val="20"/>
                <w:szCs w:val="20"/>
                <w:b w:val="1"/>
                <w:bCs w:val="1"/>
                <w:color w:val="auto"/>
                <w:w w:val="99"/>
              </w:rPr>
              <w:t xml:space="preserve"> </w:t>
            </w:r>
            <w:r>
              <w:rPr>
                <w:rFonts w:ascii="Times New Roman" w:cs="Times New Roman" w:eastAsia="Times New Roman" w:hAnsi="Times New Roman"/>
                <w:sz w:val="20"/>
                <w:szCs w:val="20"/>
                <w:color w:val="auto"/>
                <w:w w:val="99"/>
              </w:rPr>
              <w:t>..................................................................................................</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expedición o reposición de credencial de estudiante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expedición o reposición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la expedición de constancias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la expedición de constancias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VIII. </w:t>
            </w:r>
            <w:r>
              <w:rPr>
                <w:rFonts w:ascii="Times New Roman" w:cs="Times New Roman" w:eastAsia="Times New Roman" w:hAnsi="Times New Roman"/>
                <w:sz w:val="20"/>
                <w:szCs w:val="20"/>
                <w:color w:val="auto"/>
                <w:w w:val="97"/>
              </w:rPr>
              <w:t>Por examen extraordinario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examen de reposición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 </w:t>
            </w:r>
            <w:r>
              <w:rPr>
                <w:rFonts w:ascii="Times New Roman" w:cs="Times New Roman" w:eastAsia="Times New Roman" w:hAnsi="Times New Roman"/>
                <w:sz w:val="20"/>
                <w:szCs w:val="20"/>
                <w:color w:val="auto"/>
                <w:w w:val="98"/>
              </w:rPr>
              <w:t>Por el Examen General de Egreso de Técnico Superior Universitario (EGETSU...................................</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el trámite de titulación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$2,700.00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72.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Tecnológica de Puebla, </w:t>
      </w:r>
      <w:r>
        <w:rPr>
          <w:rFonts w:ascii="Times New Roman" w:cs="Times New Roman" w:eastAsia="Times New Roman" w:hAnsi="Times New Roman"/>
          <w:sz w:val="20"/>
          <w:szCs w:val="20"/>
          <w:color w:val="auto"/>
        </w:rPr>
        <w:t>se</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Por el examen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$565.00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cuota anual de inscripción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III. </w:t>
            </w:r>
            <w:r>
              <w:rPr>
                <w:rFonts w:ascii="Times New Roman" w:cs="Times New Roman" w:eastAsia="Times New Roman" w:hAnsi="Times New Roman"/>
                <w:sz w:val="20"/>
                <w:szCs w:val="20"/>
                <w:color w:val="auto"/>
                <w:w w:val="99"/>
              </w:rPr>
              <w:t>Por cuota escolar, por cuatrimestre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$1,840.00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expedición o reposición de credencial de estudiante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la expedición de constancias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la expedición de constancia de calificaciones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VII. </w:t>
            </w:r>
            <w:r>
              <w:rPr>
                <w:rFonts w:ascii="Times New Roman" w:cs="Times New Roman" w:eastAsia="Times New Roman" w:hAnsi="Times New Roman"/>
                <w:sz w:val="20"/>
                <w:szCs w:val="20"/>
                <w:color w:val="auto"/>
                <w:w w:val="97"/>
              </w:rPr>
              <w:t>Por la expedición de constancia de documentos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examen extraordinario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$135.00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IX. </w:t>
            </w:r>
            <w:r>
              <w:rPr>
                <w:rFonts w:ascii="Times New Roman" w:cs="Times New Roman" w:eastAsia="Times New Roman" w:hAnsi="Times New Roman"/>
                <w:sz w:val="20"/>
                <w:szCs w:val="20"/>
                <w:color w:val="auto"/>
                <w:w w:val="97"/>
              </w:rPr>
              <w:t>Por la expedición de certificado parcial o duplicado de certificado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 </w:t>
            </w:r>
            <w:r>
              <w:rPr>
                <w:rFonts w:ascii="Times New Roman" w:cs="Times New Roman" w:eastAsia="Times New Roman" w:hAnsi="Times New Roman"/>
                <w:sz w:val="20"/>
                <w:szCs w:val="20"/>
                <w:color w:val="auto"/>
                <w:w w:val="99"/>
              </w:rPr>
              <w:t>Por el trámite de titulación a nivel ingeniería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$3,070.00</w:t>
            </w:r>
          </w:p>
        </w:tc>
      </w:tr>
      <w:tr>
        <w:trPr>
          <w:trHeight w:val="543"/>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 </w:t>
            </w:r>
            <w:r>
              <w:rPr>
                <w:rFonts w:ascii="Times New Roman" w:cs="Times New Roman" w:eastAsia="Times New Roman" w:hAnsi="Times New Roman"/>
                <w:sz w:val="20"/>
                <w:szCs w:val="20"/>
                <w:color w:val="auto"/>
                <w:w w:val="99"/>
              </w:rPr>
              <w:t>Por el trámite de titulación a nivel Técnico Superior Universitario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$2,690.00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XII. </w:t>
            </w:r>
            <w:r>
              <w:rPr>
                <w:rFonts w:ascii="Times New Roman" w:cs="Times New Roman" w:eastAsia="Times New Roman" w:hAnsi="Times New Roman"/>
                <w:sz w:val="20"/>
                <w:szCs w:val="20"/>
                <w:color w:val="auto"/>
                <w:w w:val="97"/>
              </w:rPr>
              <w:t>Por reposición de contraseña para el Acceso al Sistema de Control Escolar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bl>
    <w:p>
      <w:pPr>
        <w:spacing w:after="0" w:line="315"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el uso o aprovechamiento de los espacios en las instalaciones de la Universidad, para servicio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exclusivo de cafetería, por m2, por mes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45"/>
        </w:trPr>
        <w:tc>
          <w:tcPr>
            <w:tcW w:w="8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el uso y aprovechamiento del Gimnasio de la Universidad, por evento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$15,000.00</w:t>
            </w:r>
          </w:p>
        </w:tc>
      </w:tr>
      <w:tr>
        <w:trPr>
          <w:trHeight w:val="502"/>
        </w:trPr>
        <w:tc>
          <w:tcPr>
            <w:tcW w:w="84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el uso y aprovechamiento de la cancha de fútbol soccer de la Universidad, por partido .............</w:t>
            </w:r>
          </w:p>
        </w:tc>
        <w:tc>
          <w:tcPr>
            <w:tcW w:w="9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$2,000.00</w:t>
            </w:r>
          </w:p>
        </w:tc>
      </w:tr>
      <w:p>
        <w:pPr>
          <w:sectPr>
            <w:pgSz w:w="12240" w:h="15840" w:orient="portrait"/>
            <w:cols w:equalWidth="0" w:num="1">
              <w:col w:w="9360"/>
            </w:cols>
            <w:pgMar w:left="1480" w:top="695" w:right="1400" w:bottom="608" w:gutter="0" w:footer="0" w:header="0"/>
          </w:sectPr>
        </w:pPr>
      </w:p>
      <w:bookmarkStart w:id="111" w:name="page112"/>
      <w:bookmarkEnd w:id="111"/>
    </w:tbl>
    <w:p>
      <w:pPr>
        <w:spacing w:after="0" w:line="1"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280" w:type="dxa"/>
            <w:vAlign w:val="bottom"/>
          </w:tcPr>
          <w:p>
            <w:pPr>
              <w:spacing w:after="0"/>
              <w:rPr>
                <w:sz w:val="19"/>
                <w:szCs w:val="19"/>
                <w:color w:val="auto"/>
              </w:rPr>
            </w:pP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113</w:t>
            </w:r>
          </w:p>
        </w:tc>
      </w:tr>
      <w:tr>
        <w:trPr>
          <w:trHeight w:val="456"/>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XVI. </w:t>
            </w:r>
            <w:r>
              <w:rPr>
                <w:rFonts w:ascii="Times New Roman" w:cs="Times New Roman" w:eastAsia="Times New Roman" w:hAnsi="Times New Roman"/>
                <w:sz w:val="20"/>
                <w:szCs w:val="20"/>
                <w:color w:val="auto"/>
                <w:w w:val="98"/>
              </w:rPr>
              <w:t>Por el uso y aprovechamiento de la pista de atletismo, por hora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$700.00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XVII. </w:t>
            </w:r>
            <w:r>
              <w:rPr>
                <w:rFonts w:ascii="Times New Roman" w:cs="Times New Roman" w:eastAsia="Times New Roman" w:hAnsi="Times New Roman"/>
                <w:sz w:val="20"/>
                <w:szCs w:val="20"/>
                <w:color w:val="auto"/>
                <w:w w:val="99"/>
              </w:rPr>
              <w:t>Por el uso y aprovechamiento de la cancha de basquetbol de la Universidad, por partido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$2,000.00</w:t>
            </w:r>
          </w:p>
        </w:tc>
      </w:tr>
      <w:tr>
        <w:trPr>
          <w:trHeight w:val="545"/>
        </w:trPr>
        <w:tc>
          <w:tcPr>
            <w:tcW w:w="82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Por el uso y aprovechamiento de aulas de la Universidad y del CERHAN, por día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$1,500.00</w:t>
            </w:r>
          </w:p>
        </w:tc>
      </w:tr>
    </w:tbl>
    <w:p>
      <w:pPr>
        <w:spacing w:after="0" w:line="31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-1090295</wp:posOffset>
            </wp:positionV>
            <wp:extent cx="5939790" cy="26035"/>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0">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73.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Tecnológica de Tecamachalco,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Por el examen de ingreso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$330.00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o reinscripción, por cuatrimestre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$1,080.00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III. </w:t>
            </w:r>
            <w:r>
              <w:rPr>
                <w:rFonts w:ascii="Times New Roman" w:cs="Times New Roman" w:eastAsia="Times New Roman" w:hAnsi="Times New Roman"/>
                <w:sz w:val="20"/>
                <w:szCs w:val="20"/>
                <w:color w:val="auto"/>
                <w:w w:val="97"/>
              </w:rPr>
              <w:t>Por seguro escolar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reposición de credencial de estudiante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la expedición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la expedición de constancias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VII. </w:t>
            </w:r>
            <w:r>
              <w:rPr>
                <w:rFonts w:ascii="Times New Roman" w:cs="Times New Roman" w:eastAsia="Times New Roman" w:hAnsi="Times New Roman"/>
                <w:sz w:val="20"/>
                <w:szCs w:val="20"/>
                <w:color w:val="auto"/>
                <w:w w:val="99"/>
              </w:rPr>
              <w:t>Por examen extraordinario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la expedición o reposición de certificado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Por la expedición de carta de pasante.....................................................................................................</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la tramitación y/o expedición a nivel ingeniería e Ingeniería Técnica de:</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Título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$2,070.00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$2,235.00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Por la tramitación y/o expedición a nivel Técnico Superior Universitario de:</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Título profesional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$1,655.00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Cédula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$1,685.00</w:t>
            </w:r>
          </w:p>
        </w:tc>
      </w:tr>
      <w:tr>
        <w:trPr>
          <w:trHeight w:val="504"/>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 </w:t>
            </w:r>
            <w:r>
              <w:rPr>
                <w:rFonts w:ascii="Times New Roman" w:cs="Times New Roman" w:eastAsia="Times New Roman" w:hAnsi="Times New Roman"/>
                <w:sz w:val="20"/>
                <w:szCs w:val="20"/>
                <w:color w:val="auto"/>
                <w:w w:val="98"/>
              </w:rPr>
              <w:t>Por la expedición de acta de examen profesional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0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XIII. </w:t>
            </w:r>
            <w:r>
              <w:rPr>
                <w:rFonts w:ascii="Times New Roman" w:cs="Times New Roman" w:eastAsia="Times New Roman" w:hAnsi="Times New Roman"/>
                <w:sz w:val="20"/>
                <w:szCs w:val="20"/>
                <w:color w:val="auto"/>
                <w:w w:val="99"/>
              </w:rPr>
              <w:t>Por seguro de estadía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el uso o aprovechamiento de los espacios en las instalaciones  de la  Universidad, para servicio</w:t>
      </w:r>
    </w:p>
    <w:p>
      <w:pPr>
        <w:spacing w:after="0" w:line="4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exclusivo de cafetería o de papelería, por m2, por mes......................................................................................</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$150.00</w:t>
            </w:r>
          </w:p>
        </w:tc>
      </w:tr>
    </w:tbl>
    <w:p>
      <w:pPr>
        <w:spacing w:after="0" w:line="272"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74. </w:t>
      </w:r>
      <w:r>
        <w:rPr>
          <w:rFonts w:ascii="Times New Roman" w:cs="Times New Roman" w:eastAsia="Times New Roman" w:hAnsi="Times New Roman"/>
          <w:sz w:val="20"/>
          <w:szCs w:val="20"/>
          <w:color w:val="auto"/>
        </w:rPr>
        <w:t>Los derechos por los servicios prestados por la</w:t>
      </w:r>
      <w:r>
        <w:rPr>
          <w:rFonts w:ascii="Times New Roman" w:cs="Times New Roman" w:eastAsia="Times New Roman" w:hAnsi="Times New Roman"/>
          <w:sz w:val="20"/>
          <w:szCs w:val="20"/>
          <w:b w:val="1"/>
          <w:bCs w:val="1"/>
          <w:color w:val="auto"/>
        </w:rPr>
        <w:t xml:space="preserve"> Universidad Tecnológica de Tehuacán, </w:t>
      </w:r>
      <w:r>
        <w:rPr>
          <w:rFonts w:ascii="Times New Roman" w:cs="Times New Roman" w:eastAsia="Times New Roman" w:hAnsi="Times New Roman"/>
          <w:sz w:val="20"/>
          <w:szCs w:val="20"/>
          <w:color w:val="auto"/>
        </w:rPr>
        <w:t>se</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6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causarán y pagarán de conformidad con las cuotas siguientes:</w:t>
            </w:r>
          </w:p>
        </w:tc>
        <w:tc>
          <w:tcPr>
            <w:tcW w:w="680" w:type="dxa"/>
            <w:vAlign w:val="bottom"/>
          </w:tcPr>
          <w:p>
            <w:pPr>
              <w:spacing w:after="0"/>
              <w:rPr>
                <w:sz w:val="19"/>
                <w:szCs w:val="19"/>
                <w:color w:val="auto"/>
              </w:rPr>
            </w:pPr>
          </w:p>
        </w:tc>
      </w:tr>
      <w:tr>
        <w:trPr>
          <w:trHeight w:val="502"/>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el examen de admisión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$435.00</w:t>
            </w:r>
          </w:p>
        </w:tc>
      </w:tr>
      <w:tr>
        <w:trPr>
          <w:trHeight w:val="478"/>
        </w:trPr>
        <w:tc>
          <w:tcPr>
            <w:tcW w:w="868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cuota de inscripción o reinscripción..................................................................................................</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$405.00</w:t>
            </w:r>
          </w:p>
        </w:tc>
      </w:tr>
      <w:p>
        <w:pPr>
          <w:sectPr>
            <w:pgSz w:w="12240" w:h="15840" w:orient="portrait"/>
            <w:cols w:equalWidth="0" w:num="1">
              <w:col w:w="9360"/>
            </w:cols>
            <w:pgMar w:left="1420" w:top="707" w:right="1460" w:bottom="613" w:gutter="0" w:footer="0" w:header="0"/>
          </w:sectPr>
        </w:pPr>
      </w:p>
      <w:bookmarkStart w:id="112" w:name="page113"/>
      <w:bookmarkEnd w:id="112"/>
    </w:tbl>
    <w:p>
      <w:pPr>
        <w:spacing w:after="0" w:line="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114</w:t>
            </w:r>
          </w:p>
        </w:tc>
        <w:tc>
          <w:tcPr>
            <w:tcW w:w="800" w:type="dxa"/>
            <w:vAlign w:val="bottom"/>
          </w:tcPr>
          <w:p>
            <w:pPr>
              <w:spacing w:after="0"/>
              <w:rPr>
                <w:sz w:val="19"/>
                <w:szCs w:val="19"/>
                <w:color w:val="auto"/>
              </w:rPr>
            </w:pPr>
          </w:p>
        </w:tc>
      </w:tr>
      <w:tr>
        <w:trPr>
          <w:trHeight w:val="480"/>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colegiatura, por cuatrimestre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$975.00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IV. </w:t>
            </w:r>
            <w:r>
              <w:rPr>
                <w:rFonts w:ascii="Times New Roman" w:cs="Times New Roman" w:eastAsia="Times New Roman" w:hAnsi="Times New Roman"/>
                <w:sz w:val="20"/>
                <w:szCs w:val="20"/>
                <w:color w:val="auto"/>
                <w:w w:val="97"/>
              </w:rPr>
              <w:t>Por duplicado de credencial de estudiante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 </w:t>
            </w:r>
            <w:r>
              <w:rPr>
                <w:rFonts w:ascii="Times New Roman" w:cs="Times New Roman" w:eastAsia="Times New Roman" w:hAnsi="Times New Roman"/>
                <w:sz w:val="20"/>
                <w:szCs w:val="20"/>
                <w:color w:val="auto"/>
                <w:w w:val="97"/>
              </w:rPr>
              <w:t>Por expedición o reposición de kárdex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w:t>
            </w:r>
          </w:p>
        </w:tc>
      </w:tr>
      <w:tr>
        <w:trPr>
          <w:trHeight w:val="57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7"/>
              </w:rPr>
              <w:t xml:space="preserve">VI. </w:t>
            </w:r>
            <w:r>
              <w:rPr>
                <w:rFonts w:ascii="Times New Roman" w:cs="Times New Roman" w:eastAsia="Times New Roman" w:hAnsi="Times New Roman"/>
                <w:sz w:val="20"/>
                <w:szCs w:val="20"/>
                <w:color w:val="auto"/>
                <w:w w:val="97"/>
              </w:rPr>
              <w:t>Por la expedición de constancias,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examen:</w:t>
            </w:r>
          </w:p>
        </w:tc>
        <w:tc>
          <w:tcPr>
            <w:tcW w:w="800" w:type="dxa"/>
            <w:vAlign w:val="bottom"/>
          </w:tcPr>
          <w:p>
            <w:pPr>
              <w:spacing w:after="0"/>
              <w:rPr>
                <w:sz w:val="24"/>
                <w:szCs w:val="24"/>
                <w:color w:val="auto"/>
              </w:rPr>
            </w:pP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Extraordinario I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$110.00</w:t>
            </w:r>
          </w:p>
        </w:tc>
      </w:tr>
      <w:tr>
        <w:trPr>
          <w:trHeight w:val="57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Extraordinario II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$165.00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Especial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De egresado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7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VIII. </w:t>
            </w:r>
            <w:r>
              <w:rPr>
                <w:rFonts w:ascii="Times New Roman" w:cs="Times New Roman" w:eastAsia="Times New Roman" w:hAnsi="Times New Roman"/>
                <w:sz w:val="20"/>
                <w:szCs w:val="20"/>
                <w:color w:val="auto"/>
                <w:w w:val="98"/>
              </w:rPr>
              <w:t>Por la expedición de certificado de estudios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IX. </w:t>
            </w:r>
            <w:r>
              <w:rPr>
                <w:rFonts w:ascii="Times New Roman" w:cs="Times New Roman" w:eastAsia="Times New Roman" w:hAnsi="Times New Roman"/>
                <w:sz w:val="20"/>
                <w:szCs w:val="20"/>
                <w:color w:val="auto"/>
                <w:w w:val="99"/>
              </w:rPr>
              <w:t>Por la expedición de título y cédula profesional a nivel Técnico Superior Universitario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$3,435.00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X. </w:t>
            </w:r>
            <w:r>
              <w:rPr>
                <w:rFonts w:ascii="Times New Roman" w:cs="Times New Roman" w:eastAsia="Times New Roman" w:hAnsi="Times New Roman"/>
                <w:sz w:val="20"/>
                <w:szCs w:val="20"/>
                <w:color w:val="auto"/>
                <w:w w:val="99"/>
              </w:rPr>
              <w:t>Por la expedición de título y cédula profesional al nivel Ingeniería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$3,435.00</w:t>
            </w:r>
          </w:p>
        </w:tc>
      </w:tr>
      <w:tr>
        <w:trPr>
          <w:trHeight w:val="57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 </w:t>
            </w:r>
            <w:r>
              <w:rPr>
                <w:rFonts w:ascii="Times New Roman" w:cs="Times New Roman" w:eastAsia="Times New Roman" w:hAnsi="Times New Roman"/>
                <w:sz w:val="20"/>
                <w:szCs w:val="20"/>
                <w:color w:val="auto"/>
                <w:w w:val="98"/>
              </w:rPr>
              <w:t>Por el seguro escolar anual.......................................................................................................................</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XII. </w:t>
            </w:r>
            <w:r>
              <w:rPr>
                <w:rFonts w:ascii="Times New Roman" w:cs="Times New Roman" w:eastAsia="Times New Roman" w:hAnsi="Times New Roman"/>
                <w:sz w:val="20"/>
                <w:szCs w:val="20"/>
                <w:color w:val="auto"/>
                <w:w w:val="98"/>
              </w:rPr>
              <w:t>Por el seguro de estadía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$220.00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capacitación (Educación Continua), por persona, por curso:</w:t>
            </w:r>
          </w:p>
        </w:tc>
        <w:tc>
          <w:tcPr>
            <w:tcW w:w="800" w:type="dxa"/>
            <w:vAlign w:val="bottom"/>
          </w:tcPr>
          <w:p>
            <w:pPr>
              <w:spacing w:after="0"/>
              <w:rPr>
                <w:sz w:val="24"/>
                <w:szCs w:val="24"/>
                <w:color w:val="auto"/>
              </w:rPr>
            </w:pPr>
          </w:p>
        </w:tc>
      </w:tr>
      <w:tr>
        <w:trPr>
          <w:trHeight w:val="578"/>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Básico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Intermedio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Avanzado..................................................................................................................................................</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$800.00</w:t>
            </w:r>
          </w:p>
        </w:tc>
      </w:tr>
    </w:tbl>
    <w:p>
      <w:pPr>
        <w:spacing w:after="0" w:line="359"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9"/>
          <w:szCs w:val="19"/>
          <w:b w:val="1"/>
          <w:bCs w:val="1"/>
          <w:color w:val="auto"/>
        </w:rPr>
        <w:t xml:space="preserve">ARTÍCULO 75. </w:t>
      </w:r>
      <w:r>
        <w:rPr>
          <w:rFonts w:ascii="Times New Roman" w:cs="Times New Roman" w:eastAsia="Times New Roman" w:hAnsi="Times New Roman"/>
          <w:sz w:val="19"/>
          <w:szCs w:val="19"/>
          <w:color w:val="auto"/>
        </w:rPr>
        <w:t>Los derechos por los servicios prestados por la</w:t>
      </w:r>
      <w:r>
        <w:rPr>
          <w:rFonts w:ascii="Times New Roman" w:cs="Times New Roman" w:eastAsia="Times New Roman" w:hAnsi="Times New Roman"/>
          <w:sz w:val="19"/>
          <w:szCs w:val="19"/>
          <w:b w:val="1"/>
          <w:bCs w:val="1"/>
          <w:color w:val="auto"/>
        </w:rPr>
        <w:t xml:space="preserve"> Universidad Tecnológica de Xicotepec de Juárez,</w:t>
      </w:r>
    </w:p>
    <w:p>
      <w:pPr>
        <w:spacing w:after="0" w:line="61"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 causarán y pagarán de conformidad con las cuotas siguientes:</w:t>
            </w:r>
          </w:p>
        </w:tc>
        <w:tc>
          <w:tcPr>
            <w:tcW w:w="800" w:type="dxa"/>
            <w:vAlign w:val="bottom"/>
          </w:tcPr>
          <w:p>
            <w:pPr>
              <w:spacing w:after="0"/>
              <w:rPr>
                <w:sz w:val="19"/>
                <w:szCs w:val="19"/>
                <w:color w:val="auto"/>
              </w:rPr>
            </w:pPr>
          </w:p>
        </w:tc>
      </w:tr>
      <w:tr>
        <w:trPr>
          <w:trHeight w:val="581"/>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 </w:t>
            </w:r>
            <w:r>
              <w:rPr>
                <w:rFonts w:ascii="Times New Roman" w:cs="Times New Roman" w:eastAsia="Times New Roman" w:hAnsi="Times New Roman"/>
                <w:sz w:val="20"/>
                <w:szCs w:val="20"/>
                <w:color w:val="auto"/>
                <w:w w:val="98"/>
              </w:rPr>
              <w:t>Por la ficha de admisión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$365.00</w:t>
            </w:r>
          </w:p>
        </w:tc>
      </w:tr>
      <w:tr>
        <w:trPr>
          <w:trHeight w:val="581"/>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8"/>
              </w:rPr>
              <w:t xml:space="preserve">II. </w:t>
            </w:r>
            <w:r>
              <w:rPr>
                <w:rFonts w:ascii="Times New Roman" w:cs="Times New Roman" w:eastAsia="Times New Roman" w:hAnsi="Times New Roman"/>
                <w:sz w:val="20"/>
                <w:szCs w:val="20"/>
                <w:color w:val="auto"/>
                <w:w w:val="98"/>
              </w:rPr>
              <w:t>Por examen de ubicación .........................................................................................................................</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$350.00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III. </w:t>
            </w:r>
            <w:r>
              <w:rPr>
                <w:rFonts w:ascii="Times New Roman" w:cs="Times New Roman" w:eastAsia="Times New Roman" w:hAnsi="Times New Roman"/>
                <w:sz w:val="20"/>
                <w:szCs w:val="20"/>
                <w:color w:val="auto"/>
                <w:w w:val="98"/>
              </w:rPr>
              <w:t>Por colegiatura cuatrimestral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$885.00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1"/>
              </w:rPr>
              <w:t xml:space="preserve">IV. </w:t>
            </w:r>
            <w:r>
              <w:rPr>
                <w:rFonts w:ascii="Times New Roman" w:cs="Times New Roman" w:eastAsia="Times New Roman" w:hAnsi="Times New Roman"/>
                <w:sz w:val="20"/>
                <w:szCs w:val="20"/>
                <w:color w:val="auto"/>
                <w:w w:val="91"/>
              </w:rPr>
              <w:t>Por tramitación y/o expedición de título y cédula profesional, nivel Técnico Superior Universitario (TSU)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$3,000.00</w:t>
            </w:r>
          </w:p>
        </w:tc>
      </w:tr>
      <w:tr>
        <w:trPr>
          <w:trHeight w:val="542"/>
        </w:trPr>
        <w:tc>
          <w:tcPr>
            <w:tcW w:w="8560" w:type="dxa"/>
            <w:vAlign w:val="bottom"/>
          </w:tcPr>
          <w:p>
            <w:pPr>
              <w:ind w:left="280"/>
              <w:spacing w:after="0"/>
              <w:rPr>
                <w:sz w:val="20"/>
                <w:szCs w:val="20"/>
                <w:color w:val="auto"/>
              </w:rPr>
            </w:pPr>
            <w:r>
              <w:rPr>
                <w:rFonts w:ascii="Times New Roman" w:cs="Times New Roman" w:eastAsia="Times New Roman" w:hAnsi="Times New Roman"/>
                <w:sz w:val="20"/>
                <w:szCs w:val="20"/>
                <w:b w:val="1"/>
                <w:bCs w:val="1"/>
                <w:color w:val="auto"/>
                <w:w w:val="99"/>
              </w:rPr>
              <w:t xml:space="preserve">V. </w:t>
            </w:r>
            <w:r>
              <w:rPr>
                <w:rFonts w:ascii="Times New Roman" w:cs="Times New Roman" w:eastAsia="Times New Roman" w:hAnsi="Times New Roman"/>
                <w:sz w:val="20"/>
                <w:szCs w:val="20"/>
                <w:color w:val="auto"/>
                <w:w w:val="99"/>
              </w:rPr>
              <w:t>Por tramitación y/o expedición de título y cédula profesional, nivel Ingeniería....................................</w:t>
            </w:r>
          </w:p>
        </w:tc>
        <w:tc>
          <w:tcPr>
            <w:tcW w:w="80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7"/>
              </w:rPr>
              <w:t>$3,500.00</w:t>
            </w:r>
          </w:p>
        </w:tc>
      </w:tr>
      <w:p>
        <w:pPr>
          <w:sectPr>
            <w:pgSz w:w="12240" w:h="15840" w:orient="portrait"/>
            <w:cols w:equalWidth="0" w:num="1">
              <w:col w:w="9360"/>
            </w:cols>
            <w:pgMar w:left="1480" w:top="695" w:right="1400" w:bottom="637" w:gutter="0" w:footer="0" w:header="0"/>
          </w:sectPr>
        </w:pPr>
      </w:p>
      <w:bookmarkStart w:id="113" w:name="page114"/>
      <w:bookmarkEnd w:id="113"/>
    </w:tbl>
    <w:p>
      <w:pPr>
        <w:ind w:left="9060"/>
        <w:spacing w:after="0" w:line="239" w:lineRule="auto"/>
        <w:rPr>
          <w:sz w:val="20"/>
          <w:szCs w:val="20"/>
          <w:color w:val="auto"/>
        </w:rPr>
      </w:pPr>
      <w:r>
        <w:rPr>
          <w:rFonts w:ascii="Times New Roman" w:cs="Times New Roman" w:eastAsia="Times New Roman" w:hAnsi="Times New Roman"/>
          <w:sz w:val="20"/>
          <w:szCs w:val="20"/>
          <w:color w:val="auto"/>
        </w:rPr>
        <w:t>115</w:t>
      </w:r>
    </w:p>
    <w:p>
      <w:pPr>
        <w:spacing w:after="0" w:line="22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1">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ARTÍCULO 76.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Consejo Estatal para la Cultura y las Artes</w:t>
      </w:r>
    </w:p>
    <w:p>
      <w:pPr>
        <w:spacing w:after="0" w:line="45"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de Puebla</w:t>
            </w:r>
            <w:r>
              <w:rPr>
                <w:rFonts w:ascii="Times New Roman" w:cs="Times New Roman" w:eastAsia="Times New Roman" w:hAnsi="Times New Roman"/>
                <w:sz w:val="20"/>
                <w:szCs w:val="20"/>
                <w:color w:val="auto"/>
              </w:rPr>
              <w:t>, se causarán y pagarán de conformidad con las cuotas siguientes:</w:t>
            </w:r>
          </w:p>
        </w:tc>
        <w:tc>
          <w:tcPr>
            <w:tcW w:w="800" w:type="dxa"/>
            <w:vAlign w:val="bottom"/>
          </w:tcPr>
          <w:p>
            <w:pPr>
              <w:spacing w:after="0"/>
              <w:rPr>
                <w:sz w:val="19"/>
                <w:szCs w:val="19"/>
                <w:color w:val="auto"/>
              </w:rPr>
            </w:pP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Talleres:</w:t>
            </w:r>
          </w:p>
        </w:tc>
        <w:tc>
          <w:tcPr>
            <w:tcW w:w="800" w:type="dxa"/>
            <w:vAlign w:val="bottom"/>
          </w:tcPr>
          <w:p>
            <w:pPr>
              <w:spacing w:after="0"/>
              <w:rPr>
                <w:sz w:val="24"/>
                <w:szCs w:val="24"/>
                <w:color w:val="auto"/>
              </w:rPr>
            </w:pP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a) </w:t>
            </w:r>
            <w:r>
              <w:rPr>
                <w:rFonts w:ascii="Times New Roman" w:cs="Times New Roman" w:eastAsia="Times New Roman" w:hAnsi="Times New Roman"/>
                <w:sz w:val="20"/>
                <w:szCs w:val="20"/>
                <w:color w:val="auto"/>
                <w:w w:val="98"/>
              </w:rPr>
              <w:t>Ordinarios (3 meses de duración, 6 horas a la semana)............................................................................</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$675.00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b) </w:t>
            </w:r>
            <w:r>
              <w:rPr>
                <w:rFonts w:ascii="Times New Roman" w:cs="Times New Roman" w:eastAsia="Times New Roman" w:hAnsi="Times New Roman"/>
                <w:sz w:val="20"/>
                <w:szCs w:val="20"/>
                <w:color w:val="auto"/>
                <w:w w:val="98"/>
              </w:rPr>
              <w:t>Ordinarios (3 meses de duración, 4 horas a la semana)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$505.00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c) </w:t>
            </w:r>
            <w:r>
              <w:rPr>
                <w:rFonts w:ascii="Times New Roman" w:cs="Times New Roman" w:eastAsia="Times New Roman" w:hAnsi="Times New Roman"/>
                <w:sz w:val="20"/>
                <w:szCs w:val="20"/>
                <w:color w:val="auto"/>
                <w:w w:val="98"/>
              </w:rPr>
              <w:t>Ordinarios (3 meses de duración, 2 horas a la semana)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$350.00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d) </w:t>
            </w:r>
            <w:r>
              <w:rPr>
                <w:rFonts w:ascii="Times New Roman" w:cs="Times New Roman" w:eastAsia="Times New Roman" w:hAnsi="Times New Roman"/>
                <w:sz w:val="20"/>
                <w:szCs w:val="20"/>
                <w:color w:val="auto"/>
                <w:w w:val="98"/>
              </w:rPr>
              <w:t>Verano (2 meses de duración, 6 horas a la semana)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$530.00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e) </w:t>
            </w:r>
            <w:r>
              <w:rPr>
                <w:rFonts w:ascii="Times New Roman" w:cs="Times New Roman" w:eastAsia="Times New Roman" w:hAnsi="Times New Roman"/>
                <w:sz w:val="20"/>
                <w:szCs w:val="20"/>
                <w:color w:val="auto"/>
                <w:w w:val="98"/>
              </w:rPr>
              <w:t>Verano (2 meses de duración, 4 horas a la semana)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$390.00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f) </w:t>
            </w:r>
            <w:r>
              <w:rPr>
                <w:rFonts w:ascii="Times New Roman" w:cs="Times New Roman" w:eastAsia="Times New Roman" w:hAnsi="Times New Roman"/>
                <w:sz w:val="20"/>
                <w:szCs w:val="20"/>
                <w:color w:val="auto"/>
                <w:w w:val="98"/>
              </w:rPr>
              <w:t>Verano (2 meses de duración, 2 horas a la semana)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$275.00</w:t>
            </w:r>
          </w:p>
        </w:tc>
      </w:tr>
      <w:tr>
        <w:trPr>
          <w:trHeight w:val="542"/>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g) </w:t>
            </w:r>
            <w:r>
              <w:rPr>
                <w:rFonts w:ascii="Times New Roman" w:cs="Times New Roman" w:eastAsia="Times New Roman" w:hAnsi="Times New Roman"/>
                <w:sz w:val="20"/>
                <w:szCs w:val="20"/>
                <w:color w:val="auto"/>
              </w:rPr>
              <w:t>Verano (1 mes de duración, 20 horas a la semana)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$1,000.00</w:t>
            </w:r>
          </w:p>
        </w:tc>
      </w:tr>
      <w:tr>
        <w:trPr>
          <w:trHeight w:val="545"/>
        </w:trPr>
        <w:tc>
          <w:tcPr>
            <w:tcW w:w="85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8"/>
              </w:rPr>
              <w:t xml:space="preserve">h) </w:t>
            </w:r>
            <w:r>
              <w:rPr>
                <w:rFonts w:ascii="Times New Roman" w:cs="Times New Roman" w:eastAsia="Times New Roman" w:hAnsi="Times New Roman"/>
                <w:sz w:val="20"/>
                <w:szCs w:val="20"/>
                <w:color w:val="auto"/>
                <w:w w:val="98"/>
              </w:rPr>
              <w:t>En Escuelas de Iniciación Artística Asociadas, para niños de 6 a 13 años, por cada uno, por mes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$500.00</w:t>
            </w:r>
          </w:p>
        </w:tc>
      </w:tr>
    </w:tbl>
    <w:p>
      <w:pPr>
        <w:spacing w:after="0" w:line="326" w:lineRule="exact"/>
        <w:rPr>
          <w:sz w:val="20"/>
          <w:szCs w:val="20"/>
          <w:color w:val="auto"/>
        </w:rPr>
      </w:pPr>
    </w:p>
    <w:p>
      <w:pPr>
        <w:ind w:left="280"/>
        <w:spacing w:after="0"/>
        <w:rPr>
          <w:sz w:val="20"/>
          <w:szCs w:val="20"/>
          <w:color w:val="auto"/>
        </w:rPr>
      </w:pPr>
      <w:r>
        <w:rPr>
          <w:rFonts w:ascii="Times New Roman" w:cs="Times New Roman" w:eastAsia="Times New Roman" w:hAnsi="Times New Roman"/>
          <w:sz w:val="18"/>
          <w:szCs w:val="18"/>
          <w:b w:val="1"/>
          <w:bCs w:val="1"/>
          <w:color w:val="auto"/>
        </w:rPr>
        <w:t xml:space="preserve">i) </w:t>
      </w:r>
      <w:r>
        <w:rPr>
          <w:rFonts w:ascii="Times New Roman" w:cs="Times New Roman" w:eastAsia="Times New Roman" w:hAnsi="Times New Roman"/>
          <w:sz w:val="18"/>
          <w:szCs w:val="18"/>
          <w:color w:val="auto"/>
        </w:rPr>
        <w:t>Literarios permanentes, para estudiantes, maestros, escritores y público en general, por cada uno, por semestre ... $490.00</w:t>
      </w:r>
    </w:p>
    <w:p>
      <w:pPr>
        <w:spacing w:after="0" w:line="335" w:lineRule="exact"/>
        <w:rPr>
          <w:sz w:val="20"/>
          <w:szCs w:val="20"/>
          <w:color w:val="auto"/>
        </w:rPr>
      </w:pPr>
    </w:p>
    <w:p>
      <w:pPr>
        <w:ind w:left="280" w:right="260"/>
        <w:spacing w:after="0" w:line="557" w:lineRule="auto"/>
        <w:rPr>
          <w:sz w:val="20"/>
          <w:szCs w:val="20"/>
          <w:color w:val="auto"/>
        </w:rPr>
      </w:pPr>
      <w:r>
        <w:rPr>
          <w:rFonts w:ascii="Times New Roman" w:cs="Times New Roman" w:eastAsia="Times New Roman" w:hAnsi="Times New Roman"/>
          <w:sz w:val="20"/>
          <w:szCs w:val="20"/>
          <w:color w:val="auto"/>
        </w:rPr>
        <w:t>Las personas con credencial del INAPAM pagarán el 50% de las cuotas establecidas en los talleres de esta fracción. Las cuotas de la fracción I de este artículo, no incluyen material.</w:t>
      </w:r>
    </w:p>
    <w:p>
      <w:pPr>
        <w:spacing w:after="0" w:line="12"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entrada individual a cada uno de los siguientes Museos del Estado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bl>
    <w:p>
      <w:pPr>
        <w:spacing w:after="0" w:line="312" w:lineRule="exact"/>
        <w:rPr>
          <w:sz w:val="20"/>
          <w:szCs w:val="20"/>
          <w:color w:val="auto"/>
        </w:rPr>
      </w:pPr>
    </w:p>
    <w:p>
      <w:pPr>
        <w:jc w:val="both"/>
        <w:ind w:left="500" w:hanging="218"/>
        <w:spacing w:after="0" w:line="239" w:lineRule="auto"/>
        <w:tabs>
          <w:tab w:leader="none" w:pos="50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“De la Revolución Mexicana”</w:t>
      </w:r>
    </w:p>
    <w:p>
      <w:pPr>
        <w:spacing w:after="0" w:line="315" w:lineRule="exact"/>
        <w:rPr>
          <w:rFonts w:ascii="Times New Roman" w:cs="Times New Roman" w:eastAsia="Times New Roman" w:hAnsi="Times New Roman"/>
          <w:sz w:val="20"/>
          <w:szCs w:val="20"/>
          <w:b w:val="1"/>
          <w:bCs w:val="1"/>
          <w:color w:val="auto"/>
        </w:rPr>
      </w:pPr>
    </w:p>
    <w:p>
      <w:pPr>
        <w:jc w:val="both"/>
        <w:ind w:left="520" w:hanging="238"/>
        <w:spacing w:after="0" w:line="239" w:lineRule="auto"/>
        <w:tabs>
          <w:tab w:leader="none" w:pos="52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“De Arte Popular Poblano, Ex Convento de Santa Rosa”</w:t>
      </w:r>
    </w:p>
    <w:p>
      <w:pPr>
        <w:spacing w:after="0" w:line="315" w:lineRule="exact"/>
        <w:rPr>
          <w:rFonts w:ascii="Times New Roman" w:cs="Times New Roman" w:eastAsia="Times New Roman" w:hAnsi="Times New Roman"/>
          <w:sz w:val="20"/>
          <w:szCs w:val="20"/>
          <w:b w:val="1"/>
          <w:bCs w:val="1"/>
          <w:color w:val="auto"/>
        </w:rPr>
      </w:pPr>
    </w:p>
    <w:p>
      <w:pPr>
        <w:jc w:val="both"/>
        <w:ind w:left="480" w:hanging="198"/>
        <w:spacing w:after="0" w:line="239" w:lineRule="auto"/>
        <w:tabs>
          <w:tab w:leader="none" w:pos="48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“José Luis Bello y González”</w:t>
      </w:r>
    </w:p>
    <w:p>
      <w:pPr>
        <w:spacing w:after="0" w:line="313" w:lineRule="exact"/>
        <w:rPr>
          <w:rFonts w:ascii="Times New Roman" w:cs="Times New Roman" w:eastAsia="Times New Roman" w:hAnsi="Times New Roman"/>
          <w:sz w:val="20"/>
          <w:szCs w:val="20"/>
          <w:b w:val="1"/>
          <w:bCs w:val="1"/>
          <w:color w:val="auto"/>
        </w:rPr>
      </w:pPr>
    </w:p>
    <w:p>
      <w:pPr>
        <w:jc w:val="both"/>
        <w:ind w:left="520" w:hanging="238"/>
        <w:spacing w:after="0"/>
        <w:tabs>
          <w:tab w:leader="none" w:pos="52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“Regional Casa de Alfeñique”</w:t>
      </w:r>
    </w:p>
    <w:p>
      <w:pPr>
        <w:spacing w:after="0" w:line="271" w:lineRule="exact"/>
        <w:rPr>
          <w:rFonts w:ascii="Times New Roman" w:cs="Times New Roman" w:eastAsia="Times New Roman" w:hAnsi="Times New Roman"/>
          <w:sz w:val="20"/>
          <w:szCs w:val="20"/>
          <w:b w:val="1"/>
          <w:bCs w:val="1"/>
          <w:color w:val="auto"/>
        </w:rPr>
      </w:pPr>
    </w:p>
    <w:p>
      <w:pPr>
        <w:jc w:val="both"/>
        <w:ind w:left="480" w:hanging="198"/>
        <w:spacing w:after="0" w:line="239" w:lineRule="auto"/>
        <w:tabs>
          <w:tab w:leader="none" w:pos="48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“San Pedro Museo de Arte”</w:t>
      </w:r>
    </w:p>
    <w:p>
      <w:pPr>
        <w:spacing w:after="0" w:line="274" w:lineRule="exact"/>
        <w:rPr>
          <w:rFonts w:ascii="Times New Roman" w:cs="Times New Roman" w:eastAsia="Times New Roman" w:hAnsi="Times New Roman"/>
          <w:sz w:val="20"/>
          <w:szCs w:val="20"/>
          <w:b w:val="1"/>
          <w:bCs w:val="1"/>
          <w:color w:val="auto"/>
        </w:rPr>
      </w:pPr>
    </w:p>
    <w:p>
      <w:pPr>
        <w:jc w:val="both"/>
        <w:ind w:left="460" w:hanging="178"/>
        <w:spacing w:after="0" w:line="239" w:lineRule="auto"/>
        <w:tabs>
          <w:tab w:leader="none" w:pos="46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“Infantil La Constancia Mexicana”</w:t>
      </w:r>
    </w:p>
    <w:p>
      <w:pPr>
        <w:spacing w:after="0" w:line="273" w:lineRule="exact"/>
        <w:rPr>
          <w:rFonts w:ascii="Times New Roman" w:cs="Times New Roman" w:eastAsia="Times New Roman" w:hAnsi="Times New Roman"/>
          <w:sz w:val="20"/>
          <w:szCs w:val="20"/>
          <w:b w:val="1"/>
          <w:bCs w:val="1"/>
          <w:color w:val="auto"/>
        </w:rPr>
      </w:pPr>
    </w:p>
    <w:p>
      <w:pPr>
        <w:jc w:val="both"/>
        <w:ind w:left="500" w:hanging="218"/>
        <w:spacing w:after="0" w:line="239" w:lineRule="auto"/>
        <w:tabs>
          <w:tab w:leader="none" w:pos="50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“Casa del Títere Marionetas Mexicanas”</w:t>
      </w:r>
    </w:p>
    <w:p>
      <w:pPr>
        <w:spacing w:after="0" w:line="272" w:lineRule="exact"/>
        <w:rPr>
          <w:rFonts w:ascii="Times New Roman" w:cs="Times New Roman" w:eastAsia="Times New Roman" w:hAnsi="Times New Roman"/>
          <w:sz w:val="20"/>
          <w:szCs w:val="20"/>
          <w:b w:val="1"/>
          <w:bCs w:val="1"/>
          <w:color w:val="auto"/>
        </w:rPr>
      </w:pPr>
    </w:p>
    <w:p>
      <w:pPr>
        <w:jc w:val="both"/>
        <w:ind w:left="520" w:hanging="238"/>
        <w:spacing w:after="0" w:line="239" w:lineRule="auto"/>
        <w:tabs>
          <w:tab w:leader="none" w:pos="52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“Casa de la Música de Viena en Puebla”</w:t>
      </w:r>
    </w:p>
    <w:p>
      <w:pPr>
        <w:spacing w:after="0" w:line="272" w:lineRule="exact"/>
        <w:rPr>
          <w:rFonts w:ascii="Times New Roman" w:cs="Times New Roman" w:eastAsia="Times New Roman" w:hAnsi="Times New Roman"/>
          <w:sz w:val="20"/>
          <w:szCs w:val="20"/>
          <w:b w:val="1"/>
          <w:bCs w:val="1"/>
          <w:color w:val="auto"/>
        </w:rPr>
      </w:pPr>
    </w:p>
    <w:p>
      <w:pPr>
        <w:jc w:val="both"/>
        <w:ind w:left="460" w:hanging="178"/>
        <w:spacing w:after="0"/>
        <w:tabs>
          <w:tab w:leader="none" w:pos="46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“Casa de la Música en México”</w:t>
      </w:r>
    </w:p>
    <w:p>
      <w:pPr>
        <w:spacing w:after="0" w:line="271" w:lineRule="exact"/>
        <w:rPr>
          <w:rFonts w:ascii="Times New Roman" w:cs="Times New Roman" w:eastAsia="Times New Roman" w:hAnsi="Times New Roman"/>
          <w:sz w:val="20"/>
          <w:szCs w:val="20"/>
          <w:b w:val="1"/>
          <w:bCs w:val="1"/>
          <w:color w:val="auto"/>
        </w:rPr>
      </w:pPr>
    </w:p>
    <w:p>
      <w:pPr>
        <w:jc w:val="both"/>
        <w:ind w:left="460" w:hanging="178"/>
        <w:spacing w:after="0" w:line="239" w:lineRule="auto"/>
        <w:tabs>
          <w:tab w:leader="none" w:pos="460" w:val="left"/>
        </w:tabs>
        <w:numPr>
          <w:ilvl w:val="0"/>
          <w:numId w:val="24"/>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“Museo Taller Erasto Cortés”</w:t>
      </w:r>
    </w:p>
    <w:p>
      <w:pPr>
        <w:spacing w:after="0" w:line="283"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color w:val="auto"/>
        </w:rPr>
        <w:t>No pagarán la cuota a que se refiere la presente disposición las personas menores de dieciocho años; así como los residentes del Estado de Puebla, debiendo demostrar que se encuentran en alguno de estos supuestos con documento expedido por alguna institución oficial.</w:t>
      </w:r>
    </w:p>
    <w:p>
      <w:pPr>
        <w:sectPr>
          <w:pgSz w:w="12240" w:h="15840" w:orient="portrait"/>
          <w:cols w:equalWidth="0" w:num="1">
            <w:col w:w="9360"/>
          </w:cols>
          <w:pgMar w:left="1420" w:top="707" w:right="1460" w:bottom="554" w:gutter="0" w:footer="0" w:header="0"/>
        </w:sectPr>
      </w:pPr>
    </w:p>
    <w:bookmarkStart w:id="114" w:name="page115"/>
    <w:bookmarkEnd w:id="114"/>
    <w:tbl>
      <w:tblPr>
        <w:tblLayout w:type="fixed"/>
        <w:tblInd w:w="0" w:type="dxa"/>
        <w:tblCellMar>
          <w:top w:w="0" w:type="dxa"/>
          <w:left w:w="0" w:type="dxa"/>
          <w:bottom w:w="0" w:type="dxa"/>
          <w:right w:w="0" w:type="dxa"/>
        </w:tblCellMar>
      </w:tblPr>
      <w:tr>
        <w:trPr>
          <w:trHeight w:val="230"/>
        </w:trPr>
        <w:tc>
          <w:tcPr>
            <w:tcW w:w="8780" w:type="dxa"/>
            <w:vAlign w:val="bottom"/>
          </w:tcPr>
          <w:p>
            <w:pPr>
              <w:jc w:val="right"/>
              <w:ind w:right="8380"/>
              <w:spacing w:after="0" w:line="229" w:lineRule="exact"/>
              <w:rPr>
                <w:sz w:val="20"/>
                <w:szCs w:val="20"/>
                <w:color w:val="auto"/>
              </w:rPr>
            </w:pPr>
            <w:r>
              <w:rPr>
                <w:rFonts w:ascii="Times New Roman" w:cs="Times New Roman" w:eastAsia="Times New Roman" w:hAnsi="Times New Roman"/>
                <w:sz w:val="20"/>
                <w:szCs w:val="20"/>
                <w:color w:val="auto"/>
                <w:w w:val="93"/>
              </w:rPr>
              <w:t>116</w:t>
            </w:r>
          </w:p>
        </w:tc>
        <w:tc>
          <w:tcPr>
            <w:tcW w:w="580" w:type="dxa"/>
            <w:vAlign w:val="bottom"/>
          </w:tcPr>
          <w:p>
            <w:pPr>
              <w:spacing w:after="0"/>
              <w:rPr>
                <w:sz w:val="19"/>
                <w:szCs w:val="19"/>
                <w:color w:val="auto"/>
              </w:rPr>
            </w:pPr>
          </w:p>
        </w:tc>
      </w:tr>
      <w:tr>
        <w:trPr>
          <w:trHeight w:val="485"/>
        </w:trPr>
        <w:tc>
          <w:tcPr>
            <w:tcW w:w="87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la entrada individual a la Biblioteca Palafoxiana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bl>
    <w:p>
      <w:pPr>
        <w:spacing w:after="0" w:line="314" w:lineRule="exact"/>
        <w:rPr>
          <w:sz w:val="20"/>
          <w:szCs w:val="20"/>
          <w:color w:val="auto"/>
        </w:rPr>
      </w:pPr>
    </w:p>
    <w:p>
      <w:pPr>
        <w:jc w:val="both"/>
        <w:ind w:right="40" w:firstLine="283"/>
        <w:spacing w:after="0" w:line="266"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Por la entrada de los menores de doce años, estudiantes y maestros con credencial, personas con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credencial del INAPAM o personas con discapacidad, a la Biblioteca Palafoxiana, por cada uno, sin presentar</w:t>
      </w:r>
    </w:p>
    <w:p>
      <w:pPr>
        <w:spacing w:after="0" w:line="10"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pasaporte cultural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r>
        <w:trPr>
          <w:trHeight w:val="703"/>
        </w:trPr>
        <w:tc>
          <w:tcPr>
            <w:tcW w:w="8760" w:type="dxa"/>
            <w:vAlign w:val="bottom"/>
          </w:tcPr>
          <w:p>
            <w:pPr>
              <w:ind w:left="280"/>
              <w:spacing w:after="0" w:line="447"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Por la entrada individual a IMAGINA Museo Interactivo</w:t>
            </w:r>
            <w:r>
              <w:rPr>
                <w:rFonts w:ascii="Wingdings 2" w:cs="Wingdings 2" w:eastAsia="Wingdings 2" w:hAnsi="Wingdings 2"/>
                <w:sz w:val="39"/>
                <w:szCs w:val="39"/>
                <w:color w:val="auto"/>
                <w:vertAlign w:val="superscript"/>
              </w:rPr>
              <w:t></w:t>
            </w:r>
            <w:r>
              <w:rPr>
                <w:rFonts w:ascii="Times New Roman" w:cs="Times New Roman" w:eastAsia="Times New Roman" w:hAnsi="Times New Roman"/>
                <w:sz w:val="20"/>
                <w:szCs w:val="20"/>
                <w:color w:val="auto"/>
              </w:rPr>
              <w:t>Puebla:</w:t>
            </w:r>
          </w:p>
        </w:tc>
        <w:tc>
          <w:tcPr>
            <w:tcW w:w="600" w:type="dxa"/>
            <w:vAlign w:val="bottom"/>
          </w:tcPr>
          <w:p>
            <w:pPr>
              <w:spacing w:after="0"/>
              <w:rPr>
                <w:sz w:val="24"/>
                <w:szCs w:val="24"/>
                <w:color w:val="auto"/>
              </w:rPr>
            </w:pPr>
          </w:p>
        </w:tc>
      </w:tr>
      <w:tr>
        <w:trPr>
          <w:trHeight w:val="363"/>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General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30"/>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Menores de 12 años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w:t>
            </w:r>
          </w:p>
        </w:tc>
      </w:tr>
      <w:tr>
        <w:trPr>
          <w:trHeight w:val="533"/>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c) </w:t>
            </w:r>
            <w:r>
              <w:rPr>
                <w:rFonts w:ascii="Times New Roman" w:cs="Times New Roman" w:eastAsia="Times New Roman" w:hAnsi="Times New Roman"/>
                <w:sz w:val="20"/>
                <w:szCs w:val="20"/>
                <w:color w:val="auto"/>
                <w:w w:val="99"/>
              </w:rPr>
              <w:t>Personas con credencial del INAPAM o personas con discapacidad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$30.00</w:t>
            </w:r>
          </w:p>
        </w:tc>
      </w:tr>
      <w:tr>
        <w:trPr>
          <w:trHeight w:val="533"/>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d) </w:t>
            </w:r>
            <w:r>
              <w:rPr>
                <w:rFonts w:ascii="Times New Roman" w:cs="Times New Roman" w:eastAsia="Times New Roman" w:hAnsi="Times New Roman"/>
                <w:sz w:val="20"/>
                <w:szCs w:val="20"/>
                <w:color w:val="auto"/>
                <w:w w:val="99"/>
              </w:rPr>
              <w:t>Simulador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r>
        <w:trPr>
          <w:trHeight w:val="531"/>
        </w:trPr>
        <w:tc>
          <w:tcPr>
            <w:tcW w:w="8760" w:type="dxa"/>
            <w:vAlign w:val="bottom"/>
          </w:tcPr>
          <w:p>
            <w:pPr>
              <w:ind w:left="28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e) </w:t>
            </w:r>
            <w:r>
              <w:rPr>
                <w:rFonts w:ascii="Times New Roman" w:cs="Times New Roman" w:eastAsia="Times New Roman" w:hAnsi="Times New Roman"/>
                <w:sz w:val="20"/>
                <w:szCs w:val="20"/>
                <w:color w:val="auto"/>
              </w:rPr>
              <w:t>Sala Temporal ............................................................................................................................................</w:t>
            </w:r>
          </w:p>
        </w:tc>
        <w:tc>
          <w:tcPr>
            <w:tcW w:w="6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$20.00</w:t>
            </w:r>
          </w:p>
        </w:tc>
      </w:tr>
    </w:tbl>
    <w:p>
      <w:pPr>
        <w:spacing w:after="0" w:line="314"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color w:val="auto"/>
        </w:rPr>
        <w:t>No causarán el pago de los derechos a que se refieren las fracciones III, IV y V de este artículo, las personas que presenten Pasaporte Cultural.</w:t>
      </w:r>
    </w:p>
    <w:p>
      <w:pPr>
        <w:spacing w:after="0" w:line="279"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El acceso a los centros culturales incluidos en el Programa “Noche de Museos”, será gratuito.</w:t>
      </w:r>
    </w:p>
    <w:p>
      <w:pPr>
        <w:spacing w:after="0" w:line="312" w:lineRule="exact"/>
        <w:rPr>
          <w:sz w:val="20"/>
          <w:szCs w:val="20"/>
          <w:color w:val="auto"/>
        </w:rPr>
      </w:pPr>
    </w:p>
    <w:p>
      <w:pPr>
        <w:jc w:val="both"/>
        <w:ind w:right="20" w:firstLine="283"/>
        <w:spacing w:after="0" w:line="198" w:lineRule="auto"/>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Por la celebración de eventos especiales en IMAGINA Museo Interactivo</w:t>
      </w:r>
      <w:r>
        <w:rPr>
          <w:rFonts w:ascii="Wingdings 2" w:cs="Wingdings 2" w:eastAsia="Wingdings 2" w:hAnsi="Wingdings 2"/>
          <w:sz w:val="39"/>
          <w:szCs w:val="39"/>
          <w:color w:val="auto"/>
          <w:vertAlign w:val="superscript"/>
        </w:rPr>
        <w:t></w:t>
      </w:r>
      <w:r>
        <w:rPr>
          <w:rFonts w:ascii="Times New Roman" w:cs="Times New Roman" w:eastAsia="Times New Roman" w:hAnsi="Times New Roman"/>
          <w:sz w:val="20"/>
          <w:szCs w:val="20"/>
          <w:color w:val="auto"/>
        </w:rPr>
        <w:t>Puebla, (mínimo 200 y un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máximo de 900 personas), con una duración de 4 horas de 7:00 a.m. a 11:00 p.m., cualquier día de la semana, por persona, que incluye:</w:t>
      </w:r>
    </w:p>
    <w:p>
      <w:pPr>
        <w:spacing w:after="0" w:line="305"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a) </w:t>
            </w:r>
            <w:r>
              <w:rPr>
                <w:rFonts w:ascii="Times New Roman" w:cs="Times New Roman" w:eastAsia="Times New Roman" w:hAnsi="Times New Roman"/>
                <w:sz w:val="20"/>
                <w:szCs w:val="20"/>
                <w:color w:val="auto"/>
                <w:w w:val="99"/>
              </w:rPr>
              <w:t>Museo, Simulador, Sala Temporal y Área de Juegos Infantiles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$55.00</w:t>
            </w:r>
          </w:p>
        </w:tc>
      </w:tr>
      <w:tr>
        <w:trPr>
          <w:trHeight w:val="531"/>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b) </w:t>
            </w:r>
            <w:r>
              <w:rPr>
                <w:rFonts w:ascii="Times New Roman" w:cs="Times New Roman" w:eastAsia="Times New Roman" w:hAnsi="Times New Roman"/>
                <w:sz w:val="20"/>
                <w:szCs w:val="20"/>
                <w:color w:val="auto"/>
                <w:w w:val="99"/>
              </w:rPr>
              <w:t>Museo, Simulador y Área de Juegos Infantiles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$50.00</w:t>
            </w:r>
          </w:p>
        </w:tc>
      </w:tr>
      <w:tr>
        <w:trPr>
          <w:trHeight w:val="533"/>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Museo, Sala Temporal y Área de Juegos Infantiles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$45.00</w:t>
            </w:r>
          </w:p>
        </w:tc>
      </w:tr>
      <w:tr>
        <w:trPr>
          <w:trHeight w:val="497"/>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Museo y Área de Juegos Infantiles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bl>
    <w:p>
      <w:pPr>
        <w:spacing w:after="0" w:line="275"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Por la entrada a grupos escolares de más de 15 estudiantes, grupos de escasos recursos y grupos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vulnerables patrocinados por empresas, así como a grupos canalizados por agencias de viajes de más de 32 visitantes,</w:t>
      </w:r>
    </w:p>
    <w:p>
      <w:pPr>
        <w:spacing w:after="0" w:line="12" w:lineRule="exact"/>
        <w:rPr>
          <w:sz w:val="20"/>
          <w:szCs w:val="20"/>
          <w:color w:val="auto"/>
        </w:rPr>
      </w:pPr>
    </w:p>
    <w:tbl>
      <w:tblPr>
        <w:tblLayout w:type="fixed"/>
        <w:tblInd w:w="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cada persona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$45.00</w:t>
            </w:r>
          </w:p>
        </w:tc>
      </w:tr>
    </w:tbl>
    <w:p>
      <w:pPr>
        <w:spacing w:after="0" w:line="278" w:lineRule="exact"/>
        <w:rPr>
          <w:sz w:val="20"/>
          <w:szCs w:val="20"/>
          <w:color w:val="auto"/>
        </w:rPr>
      </w:pPr>
    </w:p>
    <w:p>
      <w:pPr>
        <w:jc w:val="both"/>
        <w:ind w:right="20" w:firstLine="283"/>
        <w:spacing w:after="0" w:line="231" w:lineRule="auto"/>
        <w:rPr>
          <w:sz w:val="20"/>
          <w:szCs w:val="20"/>
          <w:color w:val="auto"/>
        </w:rPr>
      </w:pPr>
      <w:r>
        <w:rPr>
          <w:rFonts w:ascii="Times New Roman" w:cs="Times New Roman" w:eastAsia="Times New Roman" w:hAnsi="Times New Roman"/>
          <w:sz w:val="20"/>
          <w:szCs w:val="20"/>
          <w:color w:val="auto"/>
        </w:rPr>
        <w:t>Por cada 15 estudiantes que integren el grupo escolar, deberá asistir un adulto que no pagará la entrada general a IMAGINA Museo Interactivo</w:t>
      </w:r>
      <w:r>
        <w:rPr>
          <w:rFonts w:ascii="Wingdings 2" w:cs="Wingdings 2" w:eastAsia="Wingdings 2" w:hAnsi="Wingdings 2"/>
          <w:sz w:val="39"/>
          <w:szCs w:val="39"/>
          <w:color w:val="auto"/>
          <w:vertAlign w:val="superscript"/>
        </w:rPr>
        <w:t></w:t>
      </w:r>
      <w:r>
        <w:rPr>
          <w:rFonts w:ascii="Times New Roman" w:cs="Times New Roman" w:eastAsia="Times New Roman" w:hAnsi="Times New Roman"/>
          <w:sz w:val="20"/>
          <w:szCs w:val="20"/>
          <w:color w:val="auto"/>
        </w:rPr>
        <w:t>Puebla.</w:t>
      </w:r>
    </w:p>
    <w:p>
      <w:pPr>
        <w:spacing w:after="0" w:line="98"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4"/>
              </w:rPr>
              <w:t xml:space="preserve">VIII. </w:t>
            </w:r>
            <w:r>
              <w:rPr>
                <w:rFonts w:ascii="Times New Roman" w:cs="Times New Roman" w:eastAsia="Times New Roman" w:hAnsi="Times New Roman"/>
                <w:sz w:val="20"/>
                <w:szCs w:val="20"/>
                <w:color w:val="auto"/>
                <w:w w:val="94"/>
              </w:rPr>
              <w:t>Por la entrada individual a cada función en formato celuloide de Cine Club “Cinemateca Luis Buñuel”</w:t>
            </w:r>
            <w:r>
              <w:rPr>
                <w:rFonts w:ascii="Times New Roman" w:cs="Times New Roman" w:eastAsia="Times New Roman" w:hAnsi="Times New Roman"/>
                <w:sz w:val="20"/>
                <w:szCs w:val="20"/>
                <w:b w:val="1"/>
                <w:bCs w:val="1"/>
                <w:color w:val="auto"/>
                <w:w w:val="94"/>
              </w:rPr>
              <w:t xml:space="preserve"> </w:t>
            </w:r>
            <w:r>
              <w:rPr>
                <w:rFonts w:ascii="Times New Roman" w:cs="Times New Roman" w:eastAsia="Times New Roman" w:hAnsi="Times New Roman"/>
                <w:sz w:val="20"/>
                <w:szCs w:val="20"/>
                <w:color w:val="auto"/>
                <w:w w:val="94"/>
              </w:rPr>
              <w:t>.....</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$30.00</w:t>
            </w:r>
          </w:p>
        </w:tc>
      </w:tr>
    </w:tbl>
    <w:p>
      <w:pPr>
        <w:spacing w:after="0" w:line="26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color w:val="auto"/>
        </w:rPr>
        <w:t>La entrada a las funciones en los ciclos programados en formato DVD y otros similares, será gratuita.</w:t>
      </w:r>
    </w:p>
    <w:p>
      <w:pPr>
        <w:spacing w:after="0" w:line="276" w:lineRule="exact"/>
        <w:rPr>
          <w:sz w:val="20"/>
          <w:szCs w:val="20"/>
          <w:color w:val="auto"/>
        </w:rPr>
      </w:pPr>
    </w:p>
    <w:p>
      <w:pPr>
        <w:jc w:val="both"/>
        <w:ind w:right="40" w:firstLine="283"/>
        <w:spacing w:after="0" w:line="266" w:lineRule="auto"/>
        <w:rPr>
          <w:sz w:val="20"/>
          <w:szCs w:val="20"/>
          <w:color w:val="auto"/>
        </w:rPr>
      </w:pPr>
      <w:r>
        <w:rPr>
          <w:rFonts w:ascii="Times New Roman" w:cs="Times New Roman" w:eastAsia="Times New Roman" w:hAnsi="Times New Roman"/>
          <w:sz w:val="20"/>
          <w:szCs w:val="20"/>
          <w:color w:val="auto"/>
        </w:rPr>
        <w:t>No se causará el pago de los Derechos a que se refiere esta fracción cuando se proyecta la Muestra Internacional de Cine.</w:t>
      </w:r>
    </w:p>
    <w:p>
      <w:pPr>
        <w:spacing w:after="0" w:line="253" w:lineRule="exact"/>
        <w:rPr>
          <w:sz w:val="20"/>
          <w:szCs w:val="20"/>
          <w:color w:val="auto"/>
        </w:rPr>
      </w:pPr>
    </w:p>
    <w:p>
      <w:pPr>
        <w:jc w:val="both"/>
        <w:ind w:right="20" w:firstLine="283"/>
        <w:spacing w:after="0" w:line="266" w:lineRule="auto"/>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Por los servicios que prestan los museos, Biblioteca Palafoxiana y Biblioteca Fernando Tola de Habisch,</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relativos a sus acervos artísticos e históricos, por cada una de las siguientes:</w:t>
      </w:r>
    </w:p>
    <w:p>
      <w:pPr>
        <w:spacing w:after="0" w:line="24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Ficha descriptiva electrónica o impresa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p>
        <w:pPr>
          <w:sectPr>
            <w:pgSz w:w="12240" w:h="15840" w:orient="portrait"/>
            <w:cols w:equalWidth="0" w:num="1">
              <w:col w:w="9360"/>
            </w:cols>
            <w:pgMar w:left="1480" w:top="695" w:right="1400" w:bottom="608" w:gutter="0" w:footer="0" w:header="0"/>
          </w:sectPr>
        </w:pPr>
      </w:p>
      <w:bookmarkStart w:id="115" w:name="page116"/>
      <w:bookmarkEnd w:id="115"/>
    </w:tbl>
    <w:p>
      <w:pPr>
        <w:ind w:left="9100"/>
        <w:spacing w:after="0" w:line="239" w:lineRule="auto"/>
        <w:rPr>
          <w:sz w:val="20"/>
          <w:szCs w:val="20"/>
          <w:color w:val="auto"/>
        </w:rPr>
      </w:pPr>
      <w:r>
        <w:rPr>
          <w:rFonts w:ascii="Times New Roman" w:cs="Times New Roman" w:eastAsia="Times New Roman" w:hAnsi="Times New Roman"/>
          <w:sz w:val="20"/>
          <w:szCs w:val="20"/>
          <w:color w:val="auto"/>
        </w:rPr>
        <w:t>117</w:t>
      </w:r>
    </w:p>
    <w:p>
      <w:pPr>
        <w:spacing w:after="0" w:line="26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72">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left="560" w:hanging="238"/>
        <w:spacing w:after="0"/>
        <w:tabs>
          <w:tab w:leader="none" w:pos="560" w:val="left"/>
        </w:tabs>
        <w:numPr>
          <w:ilvl w:val="0"/>
          <w:numId w:val="2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color w:val="auto"/>
        </w:rPr>
        <w:t>Impresión de imágenes contenidas en el Disco de la Biblioteca Palafoxiana, en los casos que proceda ... $15.00</w:t>
      </w:r>
    </w:p>
    <w:p>
      <w:pPr>
        <w:spacing w:after="0" w:line="341" w:lineRule="exact"/>
        <w:rPr>
          <w:rFonts w:ascii="Times New Roman" w:cs="Times New Roman" w:eastAsia="Times New Roman" w:hAnsi="Times New Roman"/>
          <w:sz w:val="19"/>
          <w:szCs w:val="19"/>
          <w:b w:val="1"/>
          <w:bCs w:val="1"/>
          <w:color w:val="auto"/>
        </w:rPr>
      </w:pPr>
    </w:p>
    <w:p>
      <w:pPr>
        <w:jc w:val="both"/>
        <w:ind w:left="520" w:hanging="198"/>
        <w:spacing w:after="0"/>
        <w:tabs>
          <w:tab w:leader="none" w:pos="520" w:val="left"/>
        </w:tabs>
        <w:numPr>
          <w:ilvl w:val="0"/>
          <w:numId w:val="2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color w:val="auto"/>
        </w:rPr>
        <w:t>Impresión de imágenes no contenidas en el Disco de la Biblioteca Palafoxiana, en los casos que proceda.... $25.00</w:t>
      </w:r>
    </w:p>
    <w:p>
      <w:pPr>
        <w:spacing w:after="0" w:line="343" w:lineRule="exact"/>
        <w:rPr>
          <w:rFonts w:ascii="Times New Roman" w:cs="Times New Roman" w:eastAsia="Times New Roman" w:hAnsi="Times New Roman"/>
          <w:sz w:val="19"/>
          <w:szCs w:val="19"/>
          <w:b w:val="1"/>
          <w:bCs w:val="1"/>
          <w:color w:val="auto"/>
        </w:rPr>
      </w:pPr>
    </w:p>
    <w:p>
      <w:pPr>
        <w:jc w:val="both"/>
        <w:ind w:left="540" w:hanging="218"/>
        <w:spacing w:after="0"/>
        <w:tabs>
          <w:tab w:leader="none" w:pos="540" w:val="left"/>
        </w:tabs>
        <w:numPr>
          <w:ilvl w:val="0"/>
          <w:numId w:val="25"/>
        </w:numPr>
        <w:rPr>
          <w:rFonts w:ascii="Times New Roman" w:cs="Times New Roman" w:eastAsia="Times New Roman" w:hAnsi="Times New Roman"/>
          <w:sz w:val="18"/>
          <w:szCs w:val="18"/>
          <w:b w:val="1"/>
          <w:bCs w:val="1"/>
          <w:color w:val="auto"/>
        </w:rPr>
      </w:pPr>
      <w:r>
        <w:rPr>
          <w:rFonts w:ascii="Times New Roman" w:cs="Times New Roman" w:eastAsia="Times New Roman" w:hAnsi="Times New Roman"/>
          <w:sz w:val="18"/>
          <w:szCs w:val="18"/>
          <w:color w:val="auto"/>
        </w:rPr>
        <w:t>Fotografía digital de documentos o acervo que sea objeto de tal procedimiento, en los casos que proceda ....... $20.00</w:t>
      </w:r>
    </w:p>
    <w:p>
      <w:pPr>
        <w:spacing w:after="0" w:line="352" w:lineRule="exact"/>
        <w:rPr>
          <w:rFonts w:ascii="Times New Roman" w:cs="Times New Roman" w:eastAsia="Times New Roman" w:hAnsi="Times New Roman"/>
          <w:sz w:val="18"/>
          <w:szCs w:val="18"/>
          <w:b w:val="1"/>
          <w:bCs w:val="1"/>
          <w:color w:val="auto"/>
        </w:rPr>
      </w:pPr>
    </w:p>
    <w:p>
      <w:pPr>
        <w:jc w:val="both"/>
        <w:ind w:left="40" w:right="20" w:firstLine="282"/>
        <w:spacing w:after="0" w:line="309" w:lineRule="auto"/>
        <w:tabs>
          <w:tab w:leader="none" w:pos="544" w:val="left"/>
        </w:tabs>
        <w:numPr>
          <w:ilvl w:val="0"/>
          <w:numId w:val="25"/>
        </w:numPr>
        <w:rPr>
          <w:rFonts w:ascii="Times New Roman" w:cs="Times New Roman" w:eastAsia="Times New Roman" w:hAnsi="Times New Roman"/>
          <w:sz w:val="19"/>
          <w:szCs w:val="19"/>
          <w:b w:val="1"/>
          <w:bCs w:val="1"/>
          <w:color w:val="auto"/>
        </w:rPr>
      </w:pPr>
      <w:r>
        <w:rPr>
          <w:rFonts w:ascii="Times New Roman" w:cs="Times New Roman" w:eastAsia="Times New Roman" w:hAnsi="Times New Roman"/>
          <w:sz w:val="19"/>
          <w:szCs w:val="19"/>
          <w:color w:val="auto"/>
        </w:rPr>
        <w:t>Toma fotográfica o grabación en videocámara del espacio físico, de cada pieza u obra artística o histórica de museos y de la Biblioteca Palafoxiana, previa solicitud por escrito que realice el interesado, sin fines de lucro ... $145.00</w:t>
      </w:r>
    </w:p>
    <w:p>
      <w:pPr>
        <w:spacing w:after="0" w:line="267"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Por el uso de patios, salas y auditorios:</w:t>
      </w:r>
    </w:p>
    <w:p>
      <w:pPr>
        <w:spacing w:after="0" w:line="275"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6350</wp:posOffset>
                </wp:positionH>
                <wp:positionV relativeFrom="paragraph">
                  <wp:posOffset>186690</wp:posOffset>
                </wp:positionV>
                <wp:extent cx="0" cy="616585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16585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pt,14.7pt" to="0.5pt,500.2pt" o:allowincell="f" strokecolor="#000000" strokeweight="0.48pt"/>
            </w:pict>
          </mc:Fallback>
        </mc:AlternateContent>
      </w:r>
    </w:p>
    <w:tbl>
      <w:tblPr>
        <w:tblLayout w:type="fixed"/>
        <w:tblInd w:w="0" w:type="dxa"/>
        <w:tblCellMar>
          <w:top w:w="0" w:type="dxa"/>
          <w:left w:w="0" w:type="dxa"/>
          <w:bottom w:w="0" w:type="dxa"/>
          <w:right w:w="0" w:type="dxa"/>
        </w:tblCellMar>
      </w:tblPr>
      <w:tr>
        <w:trPr>
          <w:trHeight w:val="282"/>
        </w:trPr>
        <w:tc>
          <w:tcPr>
            <w:tcW w:w="500" w:type="dxa"/>
            <w:vAlign w:val="bottom"/>
            <w:tcBorders>
              <w:top w:val="single" w:sz="8" w:color="auto"/>
            </w:tcBorders>
          </w:tcPr>
          <w:p>
            <w:pPr>
              <w:spacing w:after="0"/>
              <w:rPr>
                <w:sz w:val="24"/>
                <w:szCs w:val="24"/>
                <w:color w:val="auto"/>
              </w:rPr>
            </w:pPr>
          </w:p>
        </w:tc>
        <w:tc>
          <w:tcPr>
            <w:tcW w:w="5680" w:type="dxa"/>
            <w:vAlign w:val="bottom"/>
            <w:tcBorders>
              <w:top w:val="single" w:sz="8" w:color="auto"/>
              <w:right w:val="single" w:sz="8" w:color="auto"/>
            </w:tcBorders>
          </w:tcPr>
          <w:p>
            <w:pPr>
              <w:spacing w:after="0"/>
              <w:rPr>
                <w:sz w:val="24"/>
                <w:szCs w:val="24"/>
                <w:color w:val="auto"/>
              </w:rPr>
            </w:pPr>
          </w:p>
        </w:tc>
        <w:tc>
          <w:tcPr>
            <w:tcW w:w="1680" w:type="dxa"/>
            <w:vAlign w:val="bottom"/>
            <w:tcBorders>
              <w:top w:val="single" w:sz="8" w:color="auto"/>
              <w:right w:val="single" w:sz="8" w:color="auto"/>
            </w:tcBorders>
          </w:tcPr>
          <w:p>
            <w:pPr>
              <w:ind w:left="540"/>
              <w:spacing w:after="0" w:line="229" w:lineRule="exact"/>
              <w:rPr>
                <w:sz w:val="20"/>
                <w:szCs w:val="20"/>
                <w:color w:val="auto"/>
              </w:rPr>
            </w:pPr>
            <w:r>
              <w:rPr>
                <w:rFonts w:ascii="Times New Roman" w:cs="Times New Roman" w:eastAsia="Times New Roman" w:hAnsi="Times New Roman"/>
                <w:sz w:val="20"/>
                <w:szCs w:val="20"/>
                <w:b w:val="1"/>
                <w:bCs w:val="1"/>
                <w:color w:val="auto"/>
              </w:rPr>
              <w:t>Cuota</w:t>
            </w:r>
          </w:p>
        </w:tc>
        <w:tc>
          <w:tcPr>
            <w:tcW w:w="158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Cuota hasta</w:t>
            </w:r>
          </w:p>
        </w:tc>
      </w:tr>
      <w:tr>
        <w:trPr>
          <w:trHeight w:val="274"/>
        </w:trPr>
        <w:tc>
          <w:tcPr>
            <w:tcW w:w="6180" w:type="dxa"/>
            <w:vAlign w:val="bottom"/>
            <w:tcBorders>
              <w:right w:val="single" w:sz="8" w:color="auto"/>
            </w:tcBorders>
            <w:gridSpan w:val="2"/>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Patios:</w:t>
            </w:r>
          </w:p>
        </w:tc>
        <w:tc>
          <w:tcPr>
            <w:tcW w:w="1680" w:type="dxa"/>
            <w:vAlign w:val="bottom"/>
            <w:tcBorders>
              <w:right w:val="single" w:sz="8" w:color="auto"/>
            </w:tcBorders>
          </w:tcPr>
          <w:p>
            <w:pPr>
              <w:ind w:left="540"/>
              <w:spacing w:after="0" w:line="229" w:lineRule="exact"/>
              <w:rPr>
                <w:sz w:val="20"/>
                <w:szCs w:val="20"/>
                <w:color w:val="auto"/>
              </w:rPr>
            </w:pPr>
            <w:r>
              <w:rPr>
                <w:rFonts w:ascii="Times New Roman" w:cs="Times New Roman" w:eastAsia="Times New Roman" w:hAnsi="Times New Roman"/>
                <w:sz w:val="20"/>
                <w:szCs w:val="20"/>
                <w:b w:val="1"/>
                <w:bCs w:val="1"/>
                <w:color w:val="auto"/>
              </w:rPr>
              <w:t>diaria</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8"/>
              </w:rPr>
              <w:t>3 horas</w:t>
            </w: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6"/>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5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Patio  Principal  San  Pedro  Museo  de  Arte  con  capacidad  para</w:t>
            </w:r>
          </w:p>
        </w:tc>
        <w:tc>
          <w:tcPr>
            <w:tcW w:w="16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r>
      <w:tr>
        <w:trPr>
          <w:trHeight w:val="271"/>
        </w:trPr>
        <w:tc>
          <w:tcPr>
            <w:tcW w:w="6180" w:type="dxa"/>
            <w:vAlign w:val="bottom"/>
            <w:tcBorders>
              <w:right w:val="single" w:sz="8" w:color="auto"/>
            </w:tcBorders>
            <w:gridSpan w:val="2"/>
          </w:tcPr>
          <w:p>
            <w:pPr>
              <w:ind w:left="40"/>
              <w:spacing w:after="0"/>
              <w:rPr>
                <w:sz w:val="20"/>
                <w:szCs w:val="20"/>
                <w:color w:val="auto"/>
              </w:rPr>
            </w:pPr>
            <w:r>
              <w:rPr>
                <w:rFonts w:ascii="Times New Roman" w:cs="Times New Roman" w:eastAsia="Times New Roman" w:hAnsi="Times New Roman"/>
                <w:sz w:val="20"/>
                <w:szCs w:val="20"/>
                <w:color w:val="auto"/>
              </w:rPr>
              <w:t>1,000 personas</w:t>
            </w:r>
          </w:p>
        </w:tc>
        <w:tc>
          <w:tcPr>
            <w:tcW w:w="16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$41,010.00</w:t>
            </w:r>
          </w:p>
        </w:tc>
        <w:tc>
          <w:tcPr>
            <w:tcW w:w="158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$13,730.00</w:t>
            </w: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3"/>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5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Patio Poligonal del Instituto Cultural Poblano con capacidad para</w:t>
            </w:r>
          </w:p>
        </w:tc>
        <w:tc>
          <w:tcPr>
            <w:tcW w:w="16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r>
      <w:tr>
        <w:trPr>
          <w:trHeight w:val="271"/>
        </w:trPr>
        <w:tc>
          <w:tcPr>
            <w:tcW w:w="6180" w:type="dxa"/>
            <w:vAlign w:val="bottom"/>
            <w:tcBorders>
              <w:right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color w:val="auto"/>
              </w:rPr>
              <w:t>1,350 personas</w:t>
            </w:r>
          </w:p>
        </w:tc>
        <w:tc>
          <w:tcPr>
            <w:tcW w:w="1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$22,165.00</w:t>
            </w:r>
          </w:p>
        </w:tc>
        <w:tc>
          <w:tcPr>
            <w:tcW w:w="1580" w:type="dxa"/>
            <w:vAlign w:val="bottom"/>
            <w:tcBorders>
              <w:right w:val="single" w:sz="8" w:color="auto"/>
            </w:tcBorders>
          </w:tcPr>
          <w:p>
            <w:pPr>
              <w:spacing w:after="0"/>
              <w:rPr>
                <w:sz w:val="23"/>
                <w:szCs w:val="23"/>
                <w:color w:val="auto"/>
              </w:rPr>
            </w:pP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3"/>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5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Patio de los Kioscos del Instituto Cultural Poblano con capacidad</w:t>
            </w:r>
          </w:p>
        </w:tc>
        <w:tc>
          <w:tcPr>
            <w:tcW w:w="16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r>
      <w:tr>
        <w:trPr>
          <w:trHeight w:val="274"/>
        </w:trPr>
        <w:tc>
          <w:tcPr>
            <w:tcW w:w="6180" w:type="dxa"/>
            <w:vAlign w:val="bottom"/>
            <w:tcBorders>
              <w:right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color w:val="auto"/>
              </w:rPr>
              <w:t>para 300 personas</w:t>
            </w:r>
          </w:p>
        </w:tc>
        <w:tc>
          <w:tcPr>
            <w:tcW w:w="1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$4,245.00</w:t>
            </w:r>
          </w:p>
        </w:tc>
        <w:tc>
          <w:tcPr>
            <w:tcW w:w="1580" w:type="dxa"/>
            <w:vAlign w:val="bottom"/>
            <w:tcBorders>
              <w:right w:val="single" w:sz="8" w:color="auto"/>
            </w:tcBorders>
          </w:tcPr>
          <w:p>
            <w:pPr>
              <w:spacing w:after="0"/>
              <w:rPr>
                <w:sz w:val="23"/>
                <w:szCs w:val="23"/>
                <w:color w:val="auto"/>
              </w:rPr>
            </w:pP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6"/>
        </w:trPr>
        <w:tc>
          <w:tcPr>
            <w:tcW w:w="500" w:type="dxa"/>
            <w:vAlign w:val="bottom"/>
          </w:tcPr>
          <w:p>
            <w:pPr>
              <w:spacing w:after="0"/>
              <w:rPr>
                <w:sz w:val="24"/>
                <w:szCs w:val="24"/>
                <w:color w:val="auto"/>
              </w:rPr>
            </w:pPr>
          </w:p>
        </w:tc>
        <w:tc>
          <w:tcPr>
            <w:tcW w:w="5680" w:type="dxa"/>
            <w:vAlign w:val="bottom"/>
            <w:tcBorders>
              <w:right w:val="single" w:sz="8" w:color="auto"/>
            </w:tcBorders>
          </w:tcPr>
          <w:p>
            <w:pPr>
              <w:spacing w:after="0"/>
              <w:rPr>
                <w:sz w:val="24"/>
                <w:szCs w:val="24"/>
                <w:color w:val="auto"/>
              </w:rPr>
            </w:pPr>
          </w:p>
        </w:tc>
        <w:tc>
          <w:tcPr>
            <w:tcW w:w="1680" w:type="dxa"/>
            <w:vAlign w:val="bottom"/>
            <w:tcBorders>
              <w:right w:val="single" w:sz="8" w:color="auto"/>
            </w:tcBorders>
          </w:tcPr>
          <w:p>
            <w:pPr>
              <w:ind w:left="540"/>
              <w:spacing w:after="0" w:line="229" w:lineRule="exact"/>
              <w:rPr>
                <w:sz w:val="20"/>
                <w:szCs w:val="20"/>
                <w:color w:val="auto"/>
              </w:rPr>
            </w:pPr>
            <w:r>
              <w:rPr>
                <w:rFonts w:ascii="Times New Roman" w:cs="Times New Roman" w:eastAsia="Times New Roman" w:hAnsi="Times New Roman"/>
                <w:sz w:val="20"/>
                <w:szCs w:val="20"/>
                <w:b w:val="1"/>
                <w:bCs w:val="1"/>
                <w:color w:val="auto"/>
              </w:rPr>
              <w:t>Cuota</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Cuota hasta</w:t>
            </w:r>
          </w:p>
        </w:tc>
      </w:tr>
      <w:tr>
        <w:trPr>
          <w:trHeight w:val="271"/>
        </w:trPr>
        <w:tc>
          <w:tcPr>
            <w:tcW w:w="6180" w:type="dxa"/>
            <w:vAlign w:val="bottom"/>
            <w:tcBorders>
              <w:right w:val="single" w:sz="8" w:color="auto"/>
            </w:tcBorders>
            <w:gridSpan w:val="2"/>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Salas y Auditorios:</w:t>
            </w:r>
          </w:p>
        </w:tc>
        <w:tc>
          <w:tcPr>
            <w:tcW w:w="1680" w:type="dxa"/>
            <w:vAlign w:val="bottom"/>
            <w:tcBorders>
              <w:right w:val="single" w:sz="8" w:color="auto"/>
            </w:tcBorders>
          </w:tcPr>
          <w:p>
            <w:pPr>
              <w:ind w:left="540"/>
              <w:spacing w:after="0" w:line="229" w:lineRule="exact"/>
              <w:rPr>
                <w:sz w:val="20"/>
                <w:szCs w:val="20"/>
                <w:color w:val="auto"/>
              </w:rPr>
            </w:pPr>
            <w:r>
              <w:rPr>
                <w:rFonts w:ascii="Times New Roman" w:cs="Times New Roman" w:eastAsia="Times New Roman" w:hAnsi="Times New Roman"/>
                <w:sz w:val="20"/>
                <w:szCs w:val="20"/>
                <w:b w:val="1"/>
                <w:bCs w:val="1"/>
                <w:color w:val="auto"/>
              </w:rPr>
              <w:t>Diaria</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8"/>
              </w:rPr>
              <w:t>3 horas</w:t>
            </w: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4"/>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5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Sala Clavijero del Instituto Cultural Poblano con capacidad para</w:t>
            </w:r>
          </w:p>
        </w:tc>
        <w:tc>
          <w:tcPr>
            <w:tcW w:w="16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r>
      <w:tr>
        <w:trPr>
          <w:trHeight w:val="271"/>
        </w:trPr>
        <w:tc>
          <w:tcPr>
            <w:tcW w:w="6180" w:type="dxa"/>
            <w:vAlign w:val="bottom"/>
            <w:tcBorders>
              <w:right w:val="single" w:sz="8" w:color="auto"/>
            </w:tcBorders>
            <w:gridSpan w:val="2"/>
          </w:tcPr>
          <w:p>
            <w:pPr>
              <w:ind w:left="40"/>
              <w:spacing w:after="0" w:line="229" w:lineRule="exact"/>
              <w:rPr>
                <w:sz w:val="20"/>
                <w:szCs w:val="20"/>
                <w:color w:val="auto"/>
              </w:rPr>
            </w:pPr>
            <w:r>
              <w:rPr>
                <w:rFonts w:ascii="Times New Roman" w:cs="Times New Roman" w:eastAsia="Times New Roman" w:hAnsi="Times New Roman"/>
                <w:sz w:val="20"/>
                <w:szCs w:val="20"/>
                <w:color w:val="auto"/>
              </w:rPr>
              <w:t>275 personas</w:t>
            </w:r>
          </w:p>
        </w:tc>
        <w:tc>
          <w:tcPr>
            <w:tcW w:w="1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$7,585.00</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23"/>
        </w:trPr>
        <w:tc>
          <w:tcPr>
            <w:tcW w:w="6180" w:type="dxa"/>
            <w:vAlign w:val="bottom"/>
            <w:tcBorders>
              <w:bottom w:val="single" w:sz="8" w:color="auto"/>
              <w:right w:val="single" w:sz="8" w:color="auto"/>
            </w:tcBorders>
            <w:gridSpan w:val="2"/>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3"/>
        </w:trPr>
        <w:tc>
          <w:tcPr>
            <w:tcW w:w="6180" w:type="dxa"/>
            <w:vAlign w:val="bottom"/>
            <w:tcBorders>
              <w:right w:val="single" w:sz="8" w:color="auto"/>
            </w:tcBorders>
            <w:gridSpan w:val="2"/>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2. </w:t>
            </w:r>
            <w:r>
              <w:rPr>
                <w:rFonts w:ascii="Times New Roman" w:cs="Times New Roman" w:eastAsia="Times New Roman" w:hAnsi="Times New Roman"/>
                <w:sz w:val="20"/>
                <w:szCs w:val="20"/>
                <w:color w:val="auto"/>
                <w:w w:val="96"/>
              </w:rPr>
              <w:t>Auditorio de San Pedro Museo de Arte con capacidad para 120 personas</w:t>
            </w:r>
          </w:p>
        </w:tc>
        <w:tc>
          <w:tcPr>
            <w:tcW w:w="1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$7,585.00</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$2,590.00</w:t>
            </w: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3"/>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5680" w:type="dxa"/>
            <w:vAlign w:val="bottom"/>
            <w:tcBorders>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Sala Manuel M. Flores con capacidad para 63 personas</w:t>
            </w:r>
          </w:p>
        </w:tc>
        <w:tc>
          <w:tcPr>
            <w:tcW w:w="1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$5,760.00</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$1,925.00</w:t>
            </w: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33"/>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5680" w:type="dxa"/>
            <w:vAlign w:val="bottom"/>
            <w:tcBorders>
              <w:right w:val="single" w:sz="8" w:color="auto"/>
            </w:tcBorders>
          </w:tcPr>
          <w:p>
            <w:pPr>
              <w:ind w:left="20"/>
              <w:spacing w:after="0" w:line="229" w:lineRule="exact"/>
              <w:rPr>
                <w:sz w:val="20"/>
                <w:szCs w:val="20"/>
                <w:color w:val="auto"/>
              </w:rPr>
            </w:pPr>
            <w:r>
              <w:rPr>
                <w:rFonts w:ascii="Times New Roman" w:cs="Times New Roman" w:eastAsia="Times New Roman" w:hAnsi="Times New Roman"/>
                <w:sz w:val="20"/>
                <w:szCs w:val="20"/>
                <w:color w:val="auto"/>
              </w:rPr>
              <w:t>Sala Teatro “Luis Cabrera”</w:t>
            </w:r>
          </w:p>
        </w:tc>
        <w:tc>
          <w:tcPr>
            <w:tcW w:w="1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$11,840.00</w:t>
            </w:r>
          </w:p>
        </w:tc>
        <w:tc>
          <w:tcPr>
            <w:tcW w:w="15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$3,970.00</w:t>
            </w: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88"/>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5680" w:type="dxa"/>
            <w:vAlign w:val="bottom"/>
            <w:tcBorders>
              <w:right w:val="single" w:sz="8" w:color="auto"/>
            </w:tcBorders>
          </w:tcPr>
          <w:p>
            <w:pPr>
              <w:jc w:val="center"/>
              <w:spacing w:after="0" w:line="447" w:lineRule="exact"/>
              <w:rPr>
                <w:sz w:val="20"/>
                <w:szCs w:val="20"/>
                <w:color w:val="auto"/>
              </w:rPr>
            </w:pPr>
            <w:r>
              <w:rPr>
                <w:rFonts w:ascii="Times New Roman" w:cs="Times New Roman" w:eastAsia="Times New Roman" w:hAnsi="Times New Roman"/>
                <w:sz w:val="20"/>
                <w:szCs w:val="20"/>
                <w:color w:val="auto"/>
              </w:rPr>
              <w:t>Auditorio de IMAGINA Museo Interactivo</w:t>
            </w:r>
            <w:r>
              <w:rPr>
                <w:rFonts w:ascii="Wingdings 2" w:cs="Wingdings 2" w:eastAsia="Wingdings 2" w:hAnsi="Wingdings 2"/>
                <w:sz w:val="39"/>
                <w:szCs w:val="39"/>
                <w:color w:val="auto"/>
                <w:vertAlign w:val="superscript"/>
              </w:rPr>
              <w:t></w:t>
            </w:r>
            <w:r>
              <w:rPr>
                <w:rFonts w:ascii="Times New Roman" w:cs="Times New Roman" w:eastAsia="Times New Roman" w:hAnsi="Times New Roman"/>
                <w:sz w:val="20"/>
                <w:szCs w:val="20"/>
                <w:color w:val="auto"/>
              </w:rPr>
              <w:t>Puebla con capacidad</w:t>
            </w:r>
          </w:p>
        </w:tc>
        <w:tc>
          <w:tcPr>
            <w:tcW w:w="1680" w:type="dxa"/>
            <w:vAlign w:val="bottom"/>
            <w:tcBorders>
              <w:right w:val="single" w:sz="8" w:color="auto"/>
            </w:tcBorders>
          </w:tcPr>
          <w:p>
            <w:pPr>
              <w:spacing w:after="0"/>
              <w:rPr>
                <w:sz w:val="24"/>
                <w:szCs w:val="24"/>
                <w:color w:val="auto"/>
              </w:rPr>
            </w:pPr>
          </w:p>
        </w:tc>
        <w:tc>
          <w:tcPr>
            <w:tcW w:w="1580" w:type="dxa"/>
            <w:vAlign w:val="bottom"/>
            <w:tcBorders>
              <w:right w:val="single" w:sz="8" w:color="auto"/>
            </w:tcBorders>
          </w:tcPr>
          <w:p>
            <w:pPr>
              <w:spacing w:after="0"/>
              <w:rPr>
                <w:sz w:val="24"/>
                <w:szCs w:val="24"/>
                <w:color w:val="auto"/>
              </w:rPr>
            </w:pPr>
          </w:p>
        </w:tc>
      </w:tr>
      <w:tr>
        <w:trPr>
          <w:trHeight w:val="219"/>
        </w:trPr>
        <w:tc>
          <w:tcPr>
            <w:tcW w:w="6180" w:type="dxa"/>
            <w:vAlign w:val="bottom"/>
            <w:tcBorders>
              <w:right w:val="single" w:sz="8" w:color="auto"/>
            </w:tcBorders>
            <w:gridSpan w:val="2"/>
          </w:tcPr>
          <w:p>
            <w:pPr>
              <w:ind w:left="40"/>
              <w:spacing w:after="0" w:line="218" w:lineRule="exact"/>
              <w:rPr>
                <w:sz w:val="20"/>
                <w:szCs w:val="20"/>
                <w:color w:val="auto"/>
              </w:rPr>
            </w:pPr>
            <w:r>
              <w:rPr>
                <w:rFonts w:ascii="Times New Roman" w:cs="Times New Roman" w:eastAsia="Times New Roman" w:hAnsi="Times New Roman"/>
                <w:sz w:val="20"/>
                <w:szCs w:val="20"/>
                <w:color w:val="auto"/>
              </w:rPr>
              <w:t>para 240 personas</w:t>
            </w:r>
          </w:p>
        </w:tc>
        <w:tc>
          <w:tcPr>
            <w:tcW w:w="168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0"/>
                <w:szCs w:val="20"/>
                <w:color w:val="auto"/>
                <w:w w:val="99"/>
              </w:rPr>
              <w:t>$1,850.00</w:t>
            </w:r>
          </w:p>
        </w:tc>
        <w:tc>
          <w:tcPr>
            <w:tcW w:w="1580" w:type="dxa"/>
            <w:vAlign w:val="bottom"/>
            <w:tcBorders>
              <w:right w:val="single" w:sz="8" w:color="auto"/>
            </w:tcBorders>
          </w:tcPr>
          <w:p>
            <w:pPr>
              <w:spacing w:after="0"/>
              <w:rPr>
                <w:sz w:val="19"/>
                <w:szCs w:val="19"/>
                <w:color w:val="auto"/>
              </w:rPr>
            </w:pP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right w:val="single" w:sz="8" w:color="auto"/>
            </w:tcBorders>
          </w:tcPr>
          <w:p>
            <w:pPr>
              <w:spacing w:after="0" w:line="20" w:lineRule="exact"/>
              <w:rPr>
                <w:sz w:val="1"/>
                <w:szCs w:val="1"/>
                <w:color w:val="auto"/>
              </w:rPr>
            </w:pPr>
          </w:p>
        </w:tc>
      </w:tr>
      <w:tr>
        <w:trPr>
          <w:trHeight w:val="588"/>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5680" w:type="dxa"/>
            <w:vAlign w:val="bottom"/>
            <w:tcBorders>
              <w:right w:val="single" w:sz="8" w:color="auto"/>
            </w:tcBorders>
          </w:tcPr>
          <w:p>
            <w:pPr>
              <w:jc w:val="center"/>
              <w:spacing w:after="0" w:line="447" w:lineRule="exact"/>
              <w:rPr>
                <w:sz w:val="20"/>
                <w:szCs w:val="20"/>
                <w:color w:val="auto"/>
              </w:rPr>
            </w:pPr>
            <w:r>
              <w:rPr>
                <w:rFonts w:ascii="Times New Roman" w:cs="Times New Roman" w:eastAsia="Times New Roman" w:hAnsi="Times New Roman"/>
                <w:sz w:val="20"/>
                <w:szCs w:val="20"/>
                <w:color w:val="auto"/>
              </w:rPr>
              <w:t>Auditorio de IMAGINA Museo Interactivo</w:t>
            </w:r>
            <w:r>
              <w:rPr>
                <w:rFonts w:ascii="Wingdings 2" w:cs="Wingdings 2" w:eastAsia="Wingdings 2" w:hAnsi="Wingdings 2"/>
                <w:sz w:val="39"/>
                <w:szCs w:val="39"/>
                <w:color w:val="auto"/>
                <w:vertAlign w:val="superscript"/>
              </w:rPr>
              <w:t></w:t>
            </w:r>
            <w:r>
              <w:rPr>
                <w:rFonts w:ascii="Times New Roman" w:cs="Times New Roman" w:eastAsia="Times New Roman" w:hAnsi="Times New Roman"/>
                <w:sz w:val="20"/>
                <w:szCs w:val="20"/>
                <w:color w:val="auto"/>
              </w:rPr>
              <w:t>Puebla con capacidad</w:t>
            </w:r>
          </w:p>
        </w:tc>
        <w:tc>
          <w:tcPr>
            <w:tcW w:w="1680" w:type="dxa"/>
            <w:vAlign w:val="bottom"/>
            <w:tcBorders>
              <w:right w:val="single" w:sz="8" w:color="auto"/>
            </w:tcBorders>
          </w:tcPr>
          <w:p>
            <w:pPr>
              <w:spacing w:after="0"/>
              <w:rPr>
                <w:sz w:val="24"/>
                <w:szCs w:val="24"/>
                <w:color w:val="auto"/>
              </w:rPr>
            </w:pPr>
          </w:p>
        </w:tc>
        <w:tc>
          <w:tcPr>
            <w:tcW w:w="1580" w:type="dxa"/>
            <w:vAlign w:val="bottom"/>
          </w:tcPr>
          <w:p>
            <w:pPr>
              <w:spacing w:after="0"/>
              <w:rPr>
                <w:sz w:val="24"/>
                <w:szCs w:val="24"/>
                <w:color w:val="auto"/>
              </w:rPr>
            </w:pPr>
          </w:p>
        </w:tc>
      </w:tr>
      <w:tr>
        <w:trPr>
          <w:trHeight w:val="219"/>
        </w:trPr>
        <w:tc>
          <w:tcPr>
            <w:tcW w:w="6180" w:type="dxa"/>
            <w:vAlign w:val="bottom"/>
            <w:tcBorders>
              <w:right w:val="single" w:sz="8" w:color="auto"/>
            </w:tcBorders>
            <w:gridSpan w:val="2"/>
          </w:tcPr>
          <w:p>
            <w:pPr>
              <w:ind w:left="40"/>
              <w:spacing w:after="0" w:line="218" w:lineRule="exact"/>
              <w:rPr>
                <w:sz w:val="20"/>
                <w:szCs w:val="20"/>
                <w:color w:val="auto"/>
              </w:rPr>
            </w:pPr>
            <w:r>
              <w:rPr>
                <w:rFonts w:ascii="Times New Roman" w:cs="Times New Roman" w:eastAsia="Times New Roman" w:hAnsi="Times New Roman"/>
                <w:sz w:val="20"/>
                <w:szCs w:val="20"/>
                <w:color w:val="auto"/>
              </w:rPr>
              <w:t>para 80 personas</w:t>
            </w:r>
          </w:p>
        </w:tc>
        <w:tc>
          <w:tcPr>
            <w:tcW w:w="168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0"/>
                <w:szCs w:val="20"/>
                <w:color w:val="auto"/>
                <w:w w:val="99"/>
              </w:rPr>
              <w:t>$1,090.00</w:t>
            </w:r>
          </w:p>
        </w:tc>
        <w:tc>
          <w:tcPr>
            <w:tcW w:w="1580" w:type="dxa"/>
            <w:vAlign w:val="bottom"/>
          </w:tcPr>
          <w:p>
            <w:pPr>
              <w:spacing w:after="0"/>
              <w:rPr>
                <w:sz w:val="19"/>
                <w:szCs w:val="19"/>
                <w:color w:val="auto"/>
              </w:rPr>
            </w:pPr>
          </w:p>
        </w:tc>
      </w:tr>
      <w:tr>
        <w:trPr>
          <w:trHeight w:val="23"/>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tcBorders>
          </w:tcPr>
          <w:p>
            <w:pPr>
              <w:spacing w:after="0" w:line="20" w:lineRule="exact"/>
              <w:rPr>
                <w:sz w:val="1"/>
                <w:szCs w:val="1"/>
                <w:color w:val="auto"/>
              </w:rPr>
            </w:pPr>
          </w:p>
        </w:tc>
        <w:tc>
          <w:tcPr>
            <w:tcW w:w="1680" w:type="dxa"/>
            <w:vAlign w:val="bottom"/>
            <w:tcBorders>
              <w:bottom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r>
        <w:trPr>
          <w:trHeight w:val="253"/>
        </w:trPr>
        <w:tc>
          <w:tcPr>
            <w:tcW w:w="50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7.</w:t>
            </w:r>
          </w:p>
        </w:tc>
        <w:tc>
          <w:tcPr>
            <w:tcW w:w="5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Área del Arca, Exteriores, Sala Existe-Crea, Sala Descubre-Crea o</w:t>
            </w:r>
          </w:p>
        </w:tc>
        <w:tc>
          <w:tcPr>
            <w:tcW w:w="1680" w:type="dxa"/>
            <w:vAlign w:val="bottom"/>
            <w:tcBorders>
              <w:right w:val="single" w:sz="8" w:color="auto"/>
            </w:tcBorders>
          </w:tcPr>
          <w:p>
            <w:pPr>
              <w:spacing w:after="0"/>
              <w:rPr>
                <w:sz w:val="22"/>
                <w:szCs w:val="22"/>
                <w:color w:val="auto"/>
              </w:rPr>
            </w:pPr>
          </w:p>
        </w:tc>
        <w:tc>
          <w:tcPr>
            <w:tcW w:w="1580" w:type="dxa"/>
            <w:vAlign w:val="bottom"/>
          </w:tcPr>
          <w:p>
            <w:pPr>
              <w:spacing w:after="0"/>
              <w:rPr>
                <w:sz w:val="22"/>
                <w:szCs w:val="22"/>
                <w:color w:val="auto"/>
              </w:rPr>
            </w:pPr>
          </w:p>
        </w:tc>
      </w:tr>
      <w:tr>
        <w:trPr>
          <w:trHeight w:val="326"/>
        </w:trPr>
        <w:tc>
          <w:tcPr>
            <w:tcW w:w="6180" w:type="dxa"/>
            <w:vAlign w:val="bottom"/>
            <w:tcBorders>
              <w:right w:val="single" w:sz="8" w:color="auto"/>
            </w:tcBorders>
            <w:gridSpan w:val="2"/>
          </w:tcPr>
          <w:p>
            <w:pPr>
              <w:ind w:left="40"/>
              <w:spacing w:after="0" w:line="324" w:lineRule="exact"/>
              <w:rPr>
                <w:sz w:val="20"/>
                <w:szCs w:val="20"/>
                <w:color w:val="auto"/>
              </w:rPr>
            </w:pPr>
            <w:r>
              <w:rPr>
                <w:rFonts w:ascii="Times New Roman" w:cs="Times New Roman" w:eastAsia="Times New Roman" w:hAnsi="Times New Roman"/>
                <w:sz w:val="19"/>
                <w:szCs w:val="19"/>
                <w:color w:val="auto"/>
              </w:rPr>
              <w:t>Sala Temporal de Imagina Museo Interactivo</w:t>
            </w:r>
            <w:r>
              <w:rPr>
                <w:rFonts w:ascii="Wingdings 2" w:cs="Wingdings 2" w:eastAsia="Wingdings 2" w:hAnsi="Wingdings 2"/>
                <w:sz w:val="37"/>
                <w:szCs w:val="37"/>
                <w:color w:val="auto"/>
                <w:vertAlign w:val="superscript"/>
              </w:rPr>
              <w:t></w:t>
            </w:r>
            <w:r>
              <w:rPr>
                <w:rFonts w:ascii="Times New Roman" w:cs="Times New Roman" w:eastAsia="Times New Roman" w:hAnsi="Times New Roman"/>
                <w:sz w:val="19"/>
                <w:szCs w:val="19"/>
                <w:color w:val="auto"/>
              </w:rPr>
              <w:t>Puebla, con capacidad para</w:t>
            </w:r>
          </w:p>
        </w:tc>
        <w:tc>
          <w:tcPr>
            <w:tcW w:w="1680" w:type="dxa"/>
            <w:vAlign w:val="bottom"/>
            <w:tcBorders>
              <w:right w:val="single" w:sz="8" w:color="auto"/>
            </w:tcBorders>
          </w:tcPr>
          <w:p>
            <w:pPr>
              <w:spacing w:after="0"/>
              <w:rPr>
                <w:sz w:val="24"/>
                <w:szCs w:val="24"/>
                <w:color w:val="auto"/>
              </w:rPr>
            </w:pPr>
          </w:p>
        </w:tc>
        <w:tc>
          <w:tcPr>
            <w:tcW w:w="1580" w:type="dxa"/>
            <w:vAlign w:val="bottom"/>
          </w:tcPr>
          <w:p>
            <w:pPr>
              <w:spacing w:after="0"/>
              <w:rPr>
                <w:sz w:val="24"/>
                <w:szCs w:val="24"/>
                <w:color w:val="auto"/>
              </w:rPr>
            </w:pPr>
          </w:p>
        </w:tc>
      </w:tr>
      <w:tr>
        <w:trPr>
          <w:trHeight w:val="219"/>
        </w:trPr>
        <w:tc>
          <w:tcPr>
            <w:tcW w:w="6180" w:type="dxa"/>
            <w:vAlign w:val="bottom"/>
            <w:tcBorders>
              <w:right w:val="single" w:sz="8" w:color="auto"/>
            </w:tcBorders>
            <w:gridSpan w:val="2"/>
          </w:tcPr>
          <w:p>
            <w:pPr>
              <w:ind w:left="40"/>
              <w:spacing w:after="0" w:line="218" w:lineRule="exact"/>
              <w:rPr>
                <w:sz w:val="20"/>
                <w:szCs w:val="20"/>
                <w:color w:val="auto"/>
              </w:rPr>
            </w:pPr>
            <w:r>
              <w:rPr>
                <w:rFonts w:ascii="Times New Roman" w:cs="Times New Roman" w:eastAsia="Times New Roman" w:hAnsi="Times New Roman"/>
                <w:sz w:val="20"/>
                <w:szCs w:val="20"/>
                <w:color w:val="auto"/>
              </w:rPr>
              <w:t>200 personas.</w:t>
            </w:r>
          </w:p>
        </w:tc>
        <w:tc>
          <w:tcPr>
            <w:tcW w:w="1680" w:type="dxa"/>
            <w:vAlign w:val="bottom"/>
            <w:tcBorders>
              <w:right w:val="single" w:sz="8" w:color="auto"/>
            </w:tcBorders>
          </w:tcPr>
          <w:p>
            <w:pPr>
              <w:jc w:val="center"/>
              <w:spacing w:after="0" w:line="218" w:lineRule="exact"/>
              <w:rPr>
                <w:sz w:val="20"/>
                <w:szCs w:val="20"/>
                <w:color w:val="auto"/>
              </w:rPr>
            </w:pPr>
            <w:r>
              <w:rPr>
                <w:rFonts w:ascii="Times New Roman" w:cs="Times New Roman" w:eastAsia="Times New Roman" w:hAnsi="Times New Roman"/>
                <w:sz w:val="20"/>
                <w:szCs w:val="20"/>
                <w:color w:val="auto"/>
                <w:w w:val="99"/>
              </w:rPr>
              <w:t>$3,820.00</w:t>
            </w:r>
          </w:p>
        </w:tc>
        <w:tc>
          <w:tcPr>
            <w:tcW w:w="1580" w:type="dxa"/>
            <w:vAlign w:val="bottom"/>
          </w:tcPr>
          <w:p>
            <w:pPr>
              <w:spacing w:after="0"/>
              <w:rPr>
                <w:sz w:val="19"/>
                <w:szCs w:val="19"/>
                <w:color w:val="auto"/>
              </w:rPr>
            </w:pPr>
          </w:p>
        </w:tc>
      </w:tr>
      <w:tr>
        <w:trPr>
          <w:trHeight w:val="20"/>
        </w:trPr>
        <w:tc>
          <w:tcPr>
            <w:tcW w:w="500" w:type="dxa"/>
            <w:vAlign w:val="bottom"/>
            <w:tcBorders>
              <w:bottom w:val="single" w:sz="8" w:color="auto"/>
            </w:tcBorders>
          </w:tcPr>
          <w:p>
            <w:pPr>
              <w:spacing w:after="0" w:line="20" w:lineRule="exact"/>
              <w:rPr>
                <w:sz w:val="1"/>
                <w:szCs w:val="1"/>
                <w:color w:val="auto"/>
              </w:rPr>
            </w:pPr>
          </w:p>
        </w:tc>
        <w:tc>
          <w:tcPr>
            <w:tcW w:w="5680" w:type="dxa"/>
            <w:vAlign w:val="bottom"/>
            <w:tcBorders>
              <w:bottom w:val="single" w:sz="8" w:color="auto"/>
              <w:right w:val="single" w:sz="8" w:color="auto"/>
            </w:tcBorders>
          </w:tcPr>
          <w:p>
            <w:pPr>
              <w:spacing w:after="0" w:line="20" w:lineRule="exact"/>
              <w:rPr>
                <w:sz w:val="1"/>
                <w:szCs w:val="1"/>
                <w:color w:val="auto"/>
              </w:rPr>
            </w:pPr>
          </w:p>
        </w:tc>
        <w:tc>
          <w:tcPr>
            <w:tcW w:w="1680" w:type="dxa"/>
            <w:vAlign w:val="bottom"/>
            <w:tcBorders>
              <w:bottom w:val="single" w:sz="8" w:color="auto"/>
              <w:right w:val="single" w:sz="8" w:color="auto"/>
            </w:tcBorders>
          </w:tcPr>
          <w:p>
            <w:pPr>
              <w:spacing w:after="0" w:line="20" w:lineRule="exact"/>
              <w:rPr>
                <w:sz w:val="1"/>
                <w:szCs w:val="1"/>
                <w:color w:val="auto"/>
              </w:rPr>
            </w:pPr>
          </w:p>
        </w:tc>
        <w:tc>
          <w:tcPr>
            <w:tcW w:w="1580" w:type="dxa"/>
            <w:vAlign w:val="bottom"/>
            <w:tcBorders>
              <w:bottom w:val="single" w:sz="8" w:color="auto"/>
            </w:tcBorders>
          </w:tcPr>
          <w:p>
            <w:pPr>
              <w:spacing w:after="0" w:line="20" w:lineRule="exact"/>
              <w:rPr>
                <w:sz w:val="1"/>
                <w:szCs w:val="1"/>
                <w:color w:val="auto"/>
              </w:rPr>
            </w:pPr>
          </w:p>
        </w:tc>
      </w:tr>
    </w:tbl>
    <w:p>
      <w:pPr>
        <w:spacing w:after="0" w:line="316"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3890010</wp:posOffset>
                </wp:positionH>
                <wp:positionV relativeFrom="paragraph">
                  <wp:posOffset>-5432425</wp:posOffset>
                </wp:positionV>
                <wp:extent cx="12065" cy="1397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970"/>
                        </a:xfrm>
                        <a:prstGeom prst="rect">
                          <a:avLst/>
                        </a:prstGeom>
                        <a:solidFill>
                          <a:srgbClr val="000000"/>
                        </a:solidFill>
                      </wps:spPr>
                      <wps:bodyPr/>
                    </wps:wsp>
                  </a:graphicData>
                </a:graphic>
              </wp:anchor>
            </w:drawing>
          </mc:Choice>
          <mc:Fallback>
            <w:pict>
              <v:rect id="Shape 98" o:spid="_x0000_s1123" style="position:absolute;margin-left:306.3pt;margin-top:-427.74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4968875</wp:posOffset>
                </wp:positionH>
                <wp:positionV relativeFrom="paragraph">
                  <wp:posOffset>-5432425</wp:posOffset>
                </wp:positionV>
                <wp:extent cx="12700" cy="1397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970"/>
                        </a:xfrm>
                        <a:prstGeom prst="rect">
                          <a:avLst/>
                        </a:prstGeom>
                        <a:solidFill>
                          <a:srgbClr val="000000"/>
                        </a:solidFill>
                      </wps:spPr>
                      <wps:bodyPr/>
                    </wps:wsp>
                  </a:graphicData>
                </a:graphic>
              </wp:anchor>
            </w:drawing>
          </mc:Choice>
          <mc:Fallback>
            <w:pict>
              <v:rect id="Shape 99" o:spid="_x0000_s1124" style="position:absolute;margin-left:391.25pt;margin-top:-427.74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-5432425</wp:posOffset>
                </wp:positionV>
                <wp:extent cx="12700" cy="1397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970"/>
                        </a:xfrm>
                        <a:prstGeom prst="rect">
                          <a:avLst/>
                        </a:prstGeom>
                        <a:solidFill>
                          <a:srgbClr val="000000"/>
                        </a:solidFill>
                      </wps:spPr>
                      <wps:bodyPr/>
                    </wps:wsp>
                  </a:graphicData>
                </a:graphic>
              </wp:anchor>
            </w:drawing>
          </mc:Choice>
          <mc:Fallback>
            <w:pict>
              <v:rect id="Shape 100" o:spid="_x0000_s1125" style="position:absolute;margin-left:470.35pt;margin-top:-427.74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3890010</wp:posOffset>
                </wp:positionH>
                <wp:positionV relativeFrom="paragraph">
                  <wp:posOffset>-1103630</wp:posOffset>
                </wp:positionV>
                <wp:extent cx="12065" cy="1397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3970"/>
                        </a:xfrm>
                        <a:prstGeom prst="rect">
                          <a:avLst/>
                        </a:prstGeom>
                        <a:solidFill>
                          <a:srgbClr val="000000"/>
                        </a:solidFill>
                      </wps:spPr>
                      <wps:bodyPr/>
                    </wps:wsp>
                  </a:graphicData>
                </a:graphic>
              </wp:anchor>
            </w:drawing>
          </mc:Choice>
          <mc:Fallback>
            <w:pict>
              <v:rect id="Shape 101" o:spid="_x0000_s1126" style="position:absolute;margin-left:306.3pt;margin-top:-86.8999pt;width:0.95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4968875</wp:posOffset>
                </wp:positionH>
                <wp:positionV relativeFrom="paragraph">
                  <wp:posOffset>-1103630</wp:posOffset>
                </wp:positionV>
                <wp:extent cx="12700" cy="1397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970"/>
                        </a:xfrm>
                        <a:prstGeom prst="rect">
                          <a:avLst/>
                        </a:prstGeom>
                        <a:solidFill>
                          <a:srgbClr val="000000"/>
                        </a:solidFill>
                      </wps:spPr>
                      <wps:bodyPr/>
                    </wps:wsp>
                  </a:graphicData>
                </a:graphic>
              </wp:anchor>
            </w:drawing>
          </mc:Choice>
          <mc:Fallback>
            <w:pict>
              <v:rect id="Shape 102" o:spid="_x0000_s1127" style="position:absolute;margin-left:391.25pt;margin-top:-86.89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-1103630</wp:posOffset>
                </wp:positionV>
                <wp:extent cx="12700" cy="1397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3970"/>
                        </a:xfrm>
                        <a:prstGeom prst="rect">
                          <a:avLst/>
                        </a:prstGeom>
                        <a:solidFill>
                          <a:srgbClr val="000000"/>
                        </a:solidFill>
                      </wps:spPr>
                      <wps:bodyPr/>
                    </wps:wsp>
                  </a:graphicData>
                </a:graphic>
              </wp:anchor>
            </w:drawing>
          </mc:Choice>
          <mc:Fallback>
            <w:pict>
              <v:rect id="Shape 103" o:spid="_x0000_s1128" style="position:absolute;margin-left:470.35pt;margin-top:-86.8999pt;width:1pt;height:1.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0</wp:posOffset>
                </wp:positionH>
                <wp:positionV relativeFrom="paragraph">
                  <wp:posOffset>-553085</wp:posOffset>
                </wp:positionV>
                <wp:extent cx="12065" cy="1270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12700"/>
                        </a:xfrm>
                        <a:prstGeom prst="rect">
                          <a:avLst/>
                        </a:prstGeom>
                        <a:solidFill>
                          <a:srgbClr val="000000"/>
                        </a:solidFill>
                      </wps:spPr>
                      <wps:bodyPr/>
                    </wps:wsp>
                  </a:graphicData>
                </a:graphic>
              </wp:anchor>
            </w:drawing>
          </mc:Choice>
          <mc:Fallback>
            <w:pict>
              <v:rect id="Shape 104" o:spid="_x0000_s1129" style="position:absolute;margin-left:0pt;margin-top:-43.5499pt;width:0.95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5979795</wp:posOffset>
                </wp:positionH>
                <wp:positionV relativeFrom="paragraph">
                  <wp:posOffset>-1089660</wp:posOffset>
                </wp:positionV>
                <wp:extent cx="0" cy="145669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45669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70.85pt,-85.7999pt" to="470.85pt,28.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-553085</wp:posOffset>
                </wp:positionV>
                <wp:extent cx="12700" cy="1270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700"/>
                        </a:xfrm>
                        <a:prstGeom prst="rect">
                          <a:avLst/>
                        </a:prstGeom>
                        <a:solidFill>
                          <a:srgbClr val="000000"/>
                        </a:solidFill>
                      </wps:spPr>
                      <wps:bodyPr/>
                    </wps:wsp>
                  </a:graphicData>
                </a:graphic>
              </wp:anchor>
            </w:drawing>
          </mc:Choice>
          <mc:Fallback>
            <w:pict>
              <v:rect id="Shape 106" o:spid="_x0000_s1131" style="position:absolute;margin-left:470.35pt;margin-top:-43.5499pt;width:1pt;height: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ind w:left="320"/>
        <w:spacing w:after="0" w:line="239" w:lineRule="auto"/>
        <w:rPr>
          <w:sz w:val="20"/>
          <w:szCs w:val="20"/>
          <w:color w:val="auto"/>
        </w:rPr>
      </w:pPr>
      <w:r>
        <w:rPr>
          <w:rFonts w:ascii="Times New Roman" w:cs="Times New Roman" w:eastAsia="Times New Roman" w:hAnsi="Times New Roman"/>
          <w:sz w:val="20"/>
          <w:szCs w:val="20"/>
          <w:color w:val="auto"/>
        </w:rPr>
        <w:t>En el caso de que el evento exceda de 3 horas de duración, se causará la cuota diaria.</w:t>
      </w:r>
    </w:p>
    <w:p>
      <w:pPr>
        <w:spacing w:after="0" w:line="257"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17780</wp:posOffset>
                </wp:positionV>
                <wp:extent cx="597979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97979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5pt,1.4pt" to="471.1pt,1.4pt" o:allowincell="f" strokecolor="#000000" strokeweight="0.48pt"/>
            </w:pict>
          </mc:Fallback>
        </mc:AlternateContent>
      </w:r>
    </w:p>
    <w:p>
      <w:pPr>
        <w:ind w:left="40" w:right="40" w:firstLine="283"/>
        <w:spacing w:after="0" w:line="274" w:lineRule="auto"/>
        <w:rPr>
          <w:sz w:val="20"/>
          <w:szCs w:val="20"/>
          <w:color w:val="auto"/>
        </w:rPr>
      </w:pPr>
      <w:r>
        <w:rPr>
          <w:rFonts w:ascii="Times New Roman" w:cs="Times New Roman" w:eastAsia="Times New Roman" w:hAnsi="Times New Roman"/>
          <w:sz w:val="20"/>
          <w:szCs w:val="20"/>
          <w:color w:val="auto"/>
        </w:rPr>
        <w:t>El cobro de los derechos a que se refiere esta fracción, sólo podrá realizarse una vez que el Consejo Estatal para la Cultura y las Artes de Puebla autorice el uso de los espacios correspondientes.</w:t>
      </w:r>
    </w:p>
    <w:p>
      <w:pPr>
        <w:sectPr>
          <w:pgSz w:w="12240" w:h="15840" w:orient="portrait"/>
          <w:cols w:equalWidth="0" w:num="1">
            <w:col w:w="9420"/>
          </w:cols>
          <w:pgMar w:left="1380" w:top="707" w:right="1440" w:bottom="869" w:gutter="0" w:footer="0" w:header="0"/>
        </w:sectPr>
      </w:pPr>
    </w:p>
    <w:bookmarkStart w:id="116" w:name="page117"/>
    <w:bookmarkEnd w:id="116"/>
    <w:p>
      <w:pPr>
        <w:ind w:left="40"/>
        <w:spacing w:after="0" w:line="239" w:lineRule="auto"/>
        <w:rPr>
          <w:sz w:val="20"/>
          <w:szCs w:val="20"/>
          <w:color w:val="auto"/>
        </w:rPr>
      </w:pPr>
      <w:r>
        <w:rPr>
          <w:rFonts w:ascii="Times New Roman" w:cs="Times New Roman" w:eastAsia="Times New Roman" w:hAnsi="Times New Roman"/>
          <w:sz w:val="20"/>
          <w:szCs w:val="20"/>
          <w:color w:val="auto"/>
        </w:rPr>
        <w:t>118</w:t>
      </w:r>
    </w:p>
    <w:p>
      <w:pPr>
        <w:spacing w:after="0" w:line="235" w:lineRule="exact"/>
        <w:rPr>
          <w:sz w:val="20"/>
          <w:szCs w:val="20"/>
          <w:color w:val="auto"/>
        </w:rPr>
      </w:pPr>
    </w:p>
    <w:p>
      <w:pPr>
        <w:jc w:val="both"/>
        <w:ind w:left="40" w:right="40" w:firstLine="283"/>
        <w:spacing w:after="0" w:line="264" w:lineRule="auto"/>
        <w:rPr>
          <w:sz w:val="20"/>
          <w:szCs w:val="20"/>
          <w:color w:val="auto"/>
        </w:rPr>
      </w:pPr>
      <w:r>
        <w:rPr>
          <w:rFonts w:ascii="Times New Roman" w:cs="Times New Roman" w:eastAsia="Times New Roman" w:hAnsi="Times New Roman"/>
          <w:sz w:val="20"/>
          <w:szCs w:val="20"/>
          <w:color w:val="auto"/>
        </w:rPr>
        <w:t>Los contribuyentes que soliciten alguno de los servicios a que se refiere esta fracción deberán, además de pagar los derechos establecidos en la Ley, realizar ante la Secretaría de Finanzas y Administración un depósito en dinero por concepto de garantía, consistente en el 30% del monto total de la cuota por los servicios que reciba, cantidad que será reembolsable una vez que el Consejo Estatal para la Cultura y las Artes de Puebla informe que concluyó el evento de que se trate sin que existan daños al espacio utilizado.</w:t>
      </w:r>
    </w:p>
    <w:p>
      <w:pPr>
        <w:spacing w:after="0" w:line="248" w:lineRule="exact"/>
        <w:rPr>
          <w:sz w:val="20"/>
          <w:szCs w:val="20"/>
          <w:color w:val="auto"/>
        </w:rPr>
      </w:pPr>
    </w:p>
    <w:p>
      <w:pPr>
        <w:jc w:val="both"/>
        <w:ind w:left="40" w:right="40" w:firstLine="283"/>
        <w:spacing w:after="0" w:line="254" w:lineRule="auto"/>
        <w:rPr>
          <w:sz w:val="20"/>
          <w:szCs w:val="20"/>
          <w:color w:val="auto"/>
        </w:rPr>
      </w:pPr>
      <w:r>
        <w:rPr>
          <w:rFonts w:ascii="Times New Roman" w:cs="Times New Roman" w:eastAsia="Times New Roman" w:hAnsi="Times New Roman"/>
          <w:sz w:val="20"/>
          <w:szCs w:val="20"/>
          <w:color w:val="auto"/>
        </w:rPr>
        <w:t>En caso de que existan daños al espacio utilizado, se estará a lo estipulado en los lineamientos suscritos para la prestación del servicio y realización del evento privado.</w:t>
      </w:r>
    </w:p>
    <w:p>
      <w:pPr>
        <w:spacing w:after="0" w:line="255" w:lineRule="exact"/>
        <w:rPr>
          <w:sz w:val="20"/>
          <w:szCs w:val="20"/>
          <w:color w:val="auto"/>
        </w:rPr>
      </w:pPr>
    </w:p>
    <w:p>
      <w:pPr>
        <w:jc w:val="both"/>
        <w:ind w:left="40" w:right="40" w:firstLine="283"/>
        <w:spacing w:after="0" w:line="261" w:lineRule="auto"/>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La entrada individual a espectáculos que de manera particular organice el Consejo Estatal para la Cultura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las Artes de Puebla, se determinará en función al tipo de evento, tomando en consideración, entre otros elementos, el costo que implique su presentación en el Estado.</w:t>
      </w:r>
    </w:p>
    <w:p>
      <w:pPr>
        <w:spacing w:after="0" w:line="248" w:lineRule="exact"/>
        <w:rPr>
          <w:sz w:val="20"/>
          <w:szCs w:val="20"/>
          <w:color w:val="auto"/>
        </w:rPr>
      </w:pPr>
    </w:p>
    <w:p>
      <w:pPr>
        <w:jc w:val="both"/>
        <w:ind w:left="40" w:right="40" w:firstLine="283"/>
        <w:spacing w:after="0" w:line="261" w:lineRule="auto"/>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El importe de las ediciones y los fonogramas oficiales de carácter cultural y artístico que produzca 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publique el Gobierno del Estado a través del Consejo Estatal para la Cultura y las Artes de Puebla, se determinará por esta Entidad tomando en consideración el costo que ello implique.</w:t>
      </w:r>
    </w:p>
    <w:p>
      <w:pPr>
        <w:spacing w:after="0" w:line="235"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Por la expedición de credenciales que acreditan la inscripción a los diferentes talleres y cursos, por</w:t>
      </w:r>
    </w:p>
    <w:p>
      <w:pPr>
        <w:spacing w:after="0" w:line="27"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7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cada una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$25.00</w:t>
            </w:r>
          </w:p>
        </w:tc>
      </w:tr>
    </w:tbl>
    <w:p>
      <w:pPr>
        <w:spacing w:after="0" w:line="257"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Por la expedición de credenciales con vigencia de 2 años, que acreditan a los usuarios de las bibliotecas y</w:t>
      </w:r>
    </w:p>
    <w:p>
      <w:pPr>
        <w:spacing w:after="0" w:line="25"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7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hemerotecas públicas a cargo del Consejo Estatal para la Cultura y las Artes de Puebla, por cada una ..............</w:t>
            </w:r>
          </w:p>
        </w:tc>
        <w:tc>
          <w:tcPr>
            <w:tcW w:w="5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$10.00</w:t>
            </w:r>
          </w:p>
        </w:tc>
      </w:tr>
    </w:tbl>
    <w:p>
      <w:pPr>
        <w:spacing w:after="0" w:line="257"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Por la expedición de copias fotostáticas del material bibliográfico del acervo de las bibliotecas públicas a</w:t>
      </w:r>
    </w:p>
    <w:p>
      <w:pPr>
        <w:spacing w:after="0" w:line="25"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8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cargo del Consejo Estatal para la Cultura y las Artes de Puebla, por cada hoja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$0.50</w:t>
            </w:r>
          </w:p>
        </w:tc>
      </w:tr>
    </w:tbl>
    <w:p>
      <w:pPr>
        <w:spacing w:after="0" w:line="257"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Por la impresión de cada hoja en el Módulo de Internet de las Bibliotecas Públicas a cargo del Consejo</w:t>
      </w:r>
    </w:p>
    <w:p>
      <w:pPr>
        <w:spacing w:after="0" w:line="28"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88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Estatal para la Cultura y las Artes de Puebla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w:t>
            </w:r>
          </w:p>
        </w:tc>
      </w:tr>
    </w:tbl>
    <w:p>
      <w:pPr>
        <w:spacing w:after="0" w:line="217"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4"/>
          <w:szCs w:val="24"/>
          <w:b w:val="1"/>
          <w:bCs w:val="1"/>
          <w:color w:val="auto"/>
        </w:rPr>
        <w:t>CAPÍTULO XI</w:t>
      </w:r>
    </w:p>
    <w:p>
      <w:pPr>
        <w:ind w:left="1580"/>
        <w:spacing w:after="0" w:line="223" w:lineRule="auto"/>
        <w:rPr>
          <w:sz w:val="20"/>
          <w:szCs w:val="20"/>
          <w:color w:val="auto"/>
        </w:rPr>
      </w:pPr>
      <w:r>
        <w:rPr>
          <w:rFonts w:ascii="Times New Roman" w:cs="Times New Roman" w:eastAsia="Times New Roman" w:hAnsi="Times New Roman"/>
          <w:sz w:val="24"/>
          <w:szCs w:val="24"/>
          <w:b w:val="1"/>
          <w:bCs w:val="1"/>
          <w:color w:val="auto"/>
        </w:rPr>
        <w:t>DE LOS DERECHOS POR LOS SERVICIOS PRESTADOS</w:t>
      </w:r>
    </w:p>
    <w:p>
      <w:pPr>
        <w:ind w:left="500"/>
        <w:spacing w:after="0" w:line="221" w:lineRule="auto"/>
        <w:rPr>
          <w:sz w:val="20"/>
          <w:szCs w:val="20"/>
          <w:color w:val="auto"/>
        </w:rPr>
      </w:pPr>
      <w:r>
        <w:rPr>
          <w:rFonts w:ascii="Times New Roman" w:cs="Times New Roman" w:eastAsia="Times New Roman" w:hAnsi="Times New Roman"/>
          <w:sz w:val="24"/>
          <w:szCs w:val="24"/>
          <w:b w:val="1"/>
          <w:bCs w:val="1"/>
          <w:color w:val="auto"/>
        </w:rPr>
        <w:t>POR EL PODER JUDICIAL Y POR EL PODER LEGISLATIVO DEL ESTADO</w:t>
      </w:r>
    </w:p>
    <w:p>
      <w:pPr>
        <w:spacing w:after="0" w:line="261" w:lineRule="exact"/>
        <w:rPr>
          <w:sz w:val="20"/>
          <w:szCs w:val="20"/>
          <w:color w:val="auto"/>
        </w:rPr>
      </w:pPr>
    </w:p>
    <w:p>
      <w:pPr>
        <w:jc w:val="both"/>
        <w:ind w:left="40" w:right="40" w:firstLine="283"/>
        <w:spacing w:after="0" w:line="256" w:lineRule="auto"/>
        <w:rPr>
          <w:sz w:val="20"/>
          <w:szCs w:val="20"/>
          <w:color w:val="auto"/>
        </w:rPr>
      </w:pPr>
      <w:r>
        <w:rPr>
          <w:rFonts w:ascii="Times New Roman" w:cs="Times New Roman" w:eastAsia="Times New Roman" w:hAnsi="Times New Roman"/>
          <w:sz w:val="20"/>
          <w:szCs w:val="20"/>
          <w:b w:val="1"/>
          <w:bCs w:val="1"/>
          <w:color w:val="auto"/>
        </w:rPr>
        <w:t xml:space="preserve">ARTÍCULO 77.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Tribunal Superior de Justicia del Estado, </w:t>
      </w:r>
      <w:r>
        <w:rPr>
          <w:rFonts w:ascii="Times New Roman" w:cs="Times New Roman" w:eastAsia="Times New Roman" w:hAnsi="Times New Roman"/>
          <w:sz w:val="20"/>
          <w:szCs w:val="20"/>
          <w:color w:val="auto"/>
        </w:rPr>
        <w:t>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causarán y pagarán de conformidad con las cuotas siguientes:</w:t>
      </w:r>
    </w:p>
    <w:p>
      <w:pPr>
        <w:spacing w:after="0" w:line="240"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4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 </w:t>
            </w:r>
            <w:r>
              <w:rPr>
                <w:rFonts w:ascii="Times New Roman" w:cs="Times New Roman" w:eastAsia="Times New Roman" w:hAnsi="Times New Roman"/>
                <w:sz w:val="20"/>
                <w:szCs w:val="20"/>
                <w:color w:val="auto"/>
                <w:w w:val="99"/>
              </w:rPr>
              <w:t>Por la anotación del registro en los títulos de Abogados, por cada uno ....................................................</w:t>
            </w:r>
          </w:p>
        </w:tc>
        <w:tc>
          <w:tcPr>
            <w:tcW w:w="6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$115.00</w:t>
            </w:r>
          </w:p>
        </w:tc>
      </w:tr>
    </w:tbl>
    <w:p>
      <w:pPr>
        <w:spacing w:after="0" w:line="268" w:lineRule="exact"/>
        <w:rPr>
          <w:sz w:val="20"/>
          <w:szCs w:val="20"/>
          <w:color w:val="auto"/>
        </w:rPr>
      </w:pPr>
    </w:p>
    <w:p>
      <w:pPr>
        <w:jc w:val="both"/>
        <w:ind w:left="40" w:right="40" w:firstLine="283"/>
        <w:spacing w:after="0" w:line="263"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las bases en materia de obra pública y servicios relacionados con la misma, así como de adquisiciones,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arrendamientos y servicios, el costo será fijado por la Dirección General de la Junta de Administración del Poder Judicial del Estado, en razón de la recuperación de las erogaciones realizadas por la publicación de la convocatoria y documentos que se entreguen, el cual se dará a conocer en la citada publicación.</w:t>
      </w:r>
    </w:p>
    <w:p>
      <w:pPr>
        <w:spacing w:after="0" w:line="245" w:lineRule="exact"/>
        <w:rPr>
          <w:sz w:val="20"/>
          <w:szCs w:val="20"/>
          <w:color w:val="auto"/>
        </w:rPr>
      </w:pPr>
    </w:p>
    <w:p>
      <w:pPr>
        <w:jc w:val="both"/>
        <w:ind w:left="40" w:right="40" w:firstLine="283"/>
        <w:spacing w:after="0" w:line="257" w:lineRule="auto"/>
        <w:rPr>
          <w:sz w:val="20"/>
          <w:szCs w:val="20"/>
          <w:color w:val="auto"/>
        </w:rPr>
      </w:pPr>
      <w:r>
        <w:rPr>
          <w:rFonts w:ascii="Times New Roman" w:cs="Times New Roman" w:eastAsia="Times New Roman" w:hAnsi="Times New Roman"/>
          <w:sz w:val="20"/>
          <w:szCs w:val="20"/>
          <w:b w:val="1"/>
          <w:bCs w:val="1"/>
          <w:color w:val="auto"/>
        </w:rPr>
        <w:t xml:space="preserve">ARTÍCULO 78.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Tribunal Superior de Justicia del Estado</w:t>
      </w:r>
      <w:r>
        <w:rPr>
          <w:rFonts w:ascii="Times New Roman" w:cs="Times New Roman" w:eastAsia="Times New Roman" w:hAnsi="Times New Roman"/>
          <w:sz w:val="20"/>
          <w:szCs w:val="20"/>
          <w:color w:val="auto"/>
        </w:rPr>
        <w:t>,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través del </w:t>
      </w:r>
      <w:r>
        <w:rPr>
          <w:rFonts w:ascii="Times New Roman" w:cs="Times New Roman" w:eastAsia="Times New Roman" w:hAnsi="Times New Roman"/>
          <w:sz w:val="20"/>
          <w:szCs w:val="20"/>
          <w:b w:val="1"/>
          <w:bCs w:val="1"/>
          <w:color w:val="auto"/>
        </w:rPr>
        <w:t>Instituto de Estudios Judiciales,</w:t>
      </w:r>
      <w:r>
        <w:rPr>
          <w:rFonts w:ascii="Times New Roman" w:cs="Times New Roman" w:eastAsia="Times New Roman" w:hAnsi="Times New Roman"/>
          <w:sz w:val="20"/>
          <w:szCs w:val="20"/>
          <w:color w:val="auto"/>
        </w:rPr>
        <w:t xml:space="preserve"> se causarán y pagarán de conformidad con las cuotas siguientes:</w:t>
      </w:r>
    </w:p>
    <w:p>
      <w:pPr>
        <w:spacing w:after="0" w:line="203" w:lineRule="exact"/>
        <w:rPr>
          <w:sz w:val="20"/>
          <w:szCs w:val="20"/>
          <w:color w:val="auto"/>
        </w:rPr>
      </w:pPr>
    </w:p>
    <w:tbl>
      <w:tblPr>
        <w:tblLayout w:type="fixed"/>
        <w:tblInd w:w="10" w:type="dxa"/>
        <w:tblCellMar>
          <w:top w:w="0" w:type="dxa"/>
          <w:left w:w="0" w:type="dxa"/>
          <w:bottom w:w="0" w:type="dxa"/>
          <w:right w:w="0" w:type="dxa"/>
        </w:tblCellMar>
      </w:tblPr>
      <w:tr>
        <w:trPr>
          <w:trHeight w:val="284"/>
        </w:trPr>
        <w:tc>
          <w:tcPr>
            <w:tcW w:w="5800" w:type="dxa"/>
            <w:vAlign w:val="bottom"/>
            <w:tcBorders>
              <w:right w:val="single" w:sz="8" w:color="auto"/>
            </w:tcBorders>
          </w:tcPr>
          <w:p>
            <w:pPr>
              <w:spacing w:after="0"/>
              <w:rPr>
                <w:sz w:val="24"/>
                <w:szCs w:val="24"/>
                <w:color w:val="auto"/>
              </w:rPr>
            </w:pPr>
          </w:p>
        </w:tc>
        <w:tc>
          <w:tcPr>
            <w:tcW w:w="186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Monto total</w:t>
            </w:r>
          </w:p>
        </w:tc>
        <w:tc>
          <w:tcPr>
            <w:tcW w:w="176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Hora adicional</w:t>
            </w:r>
          </w:p>
        </w:tc>
      </w:tr>
      <w:tr>
        <w:trPr>
          <w:trHeight w:val="37"/>
        </w:trPr>
        <w:tc>
          <w:tcPr>
            <w:tcW w:w="5800" w:type="dxa"/>
            <w:vAlign w:val="bottom"/>
            <w:tcBorders>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93"/>
        </w:trPr>
        <w:tc>
          <w:tcPr>
            <w:tcW w:w="5800" w:type="dxa"/>
            <w:vAlign w:val="bottom"/>
            <w:tcBorders>
              <w:left w:val="single" w:sz="8" w:color="auto"/>
              <w:bottom w:val="single" w:sz="8" w:color="auto"/>
              <w:right w:val="single" w:sz="8" w:color="auto"/>
            </w:tcBorders>
          </w:tcPr>
          <w:p>
            <w:pPr>
              <w:spacing w:after="0"/>
              <w:rPr>
                <w:sz w:val="8"/>
                <w:szCs w:val="8"/>
                <w:color w:val="auto"/>
              </w:rPr>
            </w:pPr>
          </w:p>
        </w:tc>
        <w:tc>
          <w:tcPr>
            <w:tcW w:w="1860" w:type="dxa"/>
            <w:vAlign w:val="bottom"/>
            <w:tcBorders>
              <w:bottom w:val="single" w:sz="8" w:color="auto"/>
              <w:right w:val="single" w:sz="8" w:color="auto"/>
            </w:tcBorders>
          </w:tcPr>
          <w:p>
            <w:pPr>
              <w:spacing w:after="0"/>
              <w:rPr>
                <w:sz w:val="8"/>
                <w:szCs w:val="8"/>
                <w:color w:val="auto"/>
              </w:rPr>
            </w:pPr>
          </w:p>
        </w:tc>
        <w:tc>
          <w:tcPr>
            <w:tcW w:w="1760" w:type="dxa"/>
            <w:vAlign w:val="bottom"/>
            <w:tcBorders>
              <w:bottom w:val="single" w:sz="8" w:color="auto"/>
              <w:right w:val="single" w:sz="8" w:color="auto"/>
            </w:tcBorders>
          </w:tcPr>
          <w:p>
            <w:pPr>
              <w:spacing w:after="0"/>
              <w:rPr>
                <w:sz w:val="8"/>
                <w:szCs w:val="8"/>
                <w:color w:val="auto"/>
              </w:rPr>
            </w:pPr>
          </w:p>
        </w:tc>
      </w:tr>
      <w:tr>
        <w:trPr>
          <w:trHeight w:val="468"/>
        </w:trPr>
        <w:tc>
          <w:tcPr>
            <w:tcW w:w="5800" w:type="dxa"/>
            <w:vAlign w:val="bottom"/>
            <w:tcBorders>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Maestría con duración de 400 horas:</w:t>
            </w:r>
          </w:p>
        </w:tc>
        <w:tc>
          <w:tcPr>
            <w:tcW w:w="18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r>
      <w:tr>
        <w:trPr>
          <w:trHeight w:val="37"/>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521"/>
        </w:trPr>
        <w:tc>
          <w:tcPr>
            <w:tcW w:w="580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Inscripción</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$4,485.00</w:t>
            </w:r>
          </w:p>
        </w:tc>
        <w:tc>
          <w:tcPr>
            <w:tcW w:w="1760" w:type="dxa"/>
            <w:vAlign w:val="bottom"/>
            <w:tcBorders>
              <w:right w:val="single" w:sz="8" w:color="auto"/>
            </w:tcBorders>
          </w:tcPr>
          <w:p>
            <w:pPr>
              <w:spacing w:after="0"/>
              <w:rPr>
                <w:sz w:val="24"/>
                <w:szCs w:val="24"/>
                <w:color w:val="auto"/>
              </w:rPr>
            </w:pPr>
          </w:p>
        </w:tc>
      </w:tr>
      <w:tr>
        <w:trPr>
          <w:trHeight w:val="37"/>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521"/>
        </w:trPr>
        <w:tc>
          <w:tcPr>
            <w:tcW w:w="5800" w:type="dxa"/>
            <w:vAlign w:val="bottom"/>
            <w:tcBorders>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Cuota mensual</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$2,020.00</w:t>
            </w:r>
          </w:p>
        </w:tc>
        <w:tc>
          <w:tcPr>
            <w:tcW w:w="1760" w:type="dxa"/>
            <w:vAlign w:val="bottom"/>
            <w:tcBorders>
              <w:right w:val="single" w:sz="8" w:color="auto"/>
            </w:tcBorders>
          </w:tcPr>
          <w:p>
            <w:pPr>
              <w:jc w:val="right"/>
              <w:ind w:right="480"/>
              <w:spacing w:after="0" w:line="229" w:lineRule="exact"/>
              <w:rPr>
                <w:sz w:val="20"/>
                <w:szCs w:val="20"/>
                <w:color w:val="auto"/>
              </w:rPr>
            </w:pPr>
            <w:r>
              <w:rPr>
                <w:rFonts w:ascii="Times New Roman" w:cs="Times New Roman" w:eastAsia="Times New Roman" w:hAnsi="Times New Roman"/>
                <w:sz w:val="20"/>
                <w:szCs w:val="20"/>
                <w:color w:val="auto"/>
              </w:rPr>
              <w:t>$175.00</w:t>
            </w:r>
          </w:p>
        </w:tc>
      </w:tr>
      <w:tr>
        <w:trPr>
          <w:trHeight w:val="37"/>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p>
        <w:pPr>
          <w:sectPr>
            <w:pgSz w:w="12240" w:h="15840" w:orient="portrait"/>
            <w:cols w:equalWidth="0" w:num="1">
              <w:col w:w="9420"/>
            </w:cols>
            <w:pgMar w:left="1440" w:top="695" w:right="1380" w:bottom="864" w:gutter="0" w:footer="0" w:header="0"/>
          </w:sectPr>
        </w:pPr>
      </w:p>
      <w:bookmarkStart w:id="117" w:name="page118"/>
      <w:bookmarkEnd w:id="117"/>
    </w:tbl>
    <w:p>
      <w:pPr>
        <w:ind w:left="9100"/>
        <w:spacing w:after="0" w:line="239" w:lineRule="auto"/>
        <w:rPr>
          <w:sz w:val="20"/>
          <w:szCs w:val="20"/>
          <w:color w:val="auto"/>
        </w:rPr>
      </w:pPr>
      <w:r>
        <w:rPr>
          <w:rFonts w:ascii="Times New Roman" w:cs="Times New Roman" w:eastAsia="Times New Roman" w:hAnsi="Times New Roman"/>
          <w:sz w:val="20"/>
          <w:szCs w:val="20"/>
          <w:color w:val="auto"/>
        </w:rPr>
        <w:t>119</w:t>
      </w:r>
    </w:p>
    <w:p>
      <w:pPr>
        <w:spacing w:after="0" w:line="17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73">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tbl>
      <w:tblPr>
        <w:tblLayout w:type="fixed"/>
        <w:tblInd w:w="10" w:type="dxa"/>
        <w:tblCellMar>
          <w:top w:w="0" w:type="dxa"/>
          <w:left w:w="0" w:type="dxa"/>
          <w:bottom w:w="0" w:type="dxa"/>
          <w:right w:w="0" w:type="dxa"/>
        </w:tblCellMar>
      </w:tblPr>
      <w:tr>
        <w:trPr>
          <w:trHeight w:val="292"/>
        </w:trPr>
        <w:tc>
          <w:tcPr>
            <w:tcW w:w="5820" w:type="dxa"/>
            <w:vAlign w:val="bottom"/>
            <w:tcBorders>
              <w:top w:val="single" w:sz="8" w:color="auto"/>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Especialidad con duración de 180 horas:</w:t>
            </w:r>
          </w:p>
        </w:tc>
        <w:tc>
          <w:tcPr>
            <w:tcW w:w="1860" w:type="dxa"/>
            <w:vAlign w:val="bottom"/>
            <w:tcBorders>
              <w:top w:val="single" w:sz="8" w:color="auto"/>
              <w:right w:val="single" w:sz="8" w:color="auto"/>
            </w:tcBorders>
          </w:tcPr>
          <w:p>
            <w:pPr>
              <w:spacing w:after="0"/>
              <w:rPr>
                <w:sz w:val="24"/>
                <w:szCs w:val="24"/>
                <w:color w:val="auto"/>
              </w:rPr>
            </w:pPr>
          </w:p>
        </w:tc>
        <w:tc>
          <w:tcPr>
            <w:tcW w:w="1760" w:type="dxa"/>
            <w:vAlign w:val="bottom"/>
            <w:tcBorders>
              <w:top w:val="single" w:sz="8" w:color="auto"/>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Inscripción</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$2,240.00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3"/>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Cuota mensual</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$1,405.00</w:t>
            </w:r>
          </w:p>
        </w:tc>
        <w:tc>
          <w:tcPr>
            <w:tcW w:w="17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$175.00</w:t>
            </w: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Diploma por término de especialidad</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$4,845.00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Diplomado con duración de 120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$8,960.00</w:t>
            </w:r>
          </w:p>
        </w:tc>
        <w:tc>
          <w:tcPr>
            <w:tcW w:w="17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$115.00</w:t>
            </w: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7680" w:type="dxa"/>
            <w:vAlign w:val="bottom"/>
            <w:tcBorders>
              <w:left w:val="single" w:sz="8" w:color="auto"/>
            </w:tcBorders>
            <w:gridSpan w:val="2"/>
          </w:tcPr>
          <w:p>
            <w:pPr>
              <w:ind w:left="320"/>
              <w:spacing w:after="0" w:line="229" w:lineRule="exact"/>
              <w:rPr>
                <w:sz w:val="20"/>
                <w:szCs w:val="20"/>
                <w:color w:val="auto"/>
              </w:rPr>
            </w:pPr>
            <w:r>
              <w:rPr>
                <w:rFonts w:ascii="Times New Roman" w:cs="Times New Roman" w:eastAsia="Times New Roman" w:hAnsi="Times New Roman"/>
                <w:sz w:val="20"/>
                <w:szCs w:val="20"/>
                <w:color w:val="auto"/>
              </w:rPr>
              <w:t>Esta cuota podrá realizarse en 4 pagos parciales, previo a la culminación del Diplomado.</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tcBorders>
          </w:tcPr>
          <w:p>
            <w:pPr>
              <w:spacing w:after="0"/>
              <w:rPr>
                <w:sz w:val="3"/>
                <w:szCs w:val="3"/>
                <w:color w:val="auto"/>
              </w:rPr>
            </w:pPr>
          </w:p>
        </w:tc>
        <w:tc>
          <w:tcPr>
            <w:tcW w:w="1860" w:type="dxa"/>
            <w:vAlign w:val="bottom"/>
            <w:tcBorders>
              <w:bottom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Diplomado Convenio, duración 120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$6,240.00</w:t>
            </w:r>
          </w:p>
        </w:tc>
        <w:tc>
          <w:tcPr>
            <w:tcW w:w="17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$105.00</w:t>
            </w: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 </w:t>
            </w:r>
            <w:r>
              <w:rPr>
                <w:rFonts w:ascii="Times New Roman" w:cs="Times New Roman" w:eastAsia="Times New Roman" w:hAnsi="Times New Roman"/>
                <w:sz w:val="20"/>
                <w:szCs w:val="20"/>
                <w:color w:val="auto"/>
              </w:rPr>
              <w:t>Curso con duración de 20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$1,685.00</w:t>
            </w:r>
          </w:p>
        </w:tc>
        <w:tc>
          <w:tcPr>
            <w:tcW w:w="17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$80.00</w:t>
            </w: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4"/>
        </w:trPr>
        <w:tc>
          <w:tcPr>
            <w:tcW w:w="5820" w:type="dxa"/>
            <w:vAlign w:val="bottom"/>
            <w:tcBorders>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VII. </w:t>
            </w:r>
            <w:r>
              <w:rPr>
                <w:rFonts w:ascii="Times New Roman" w:cs="Times New Roman" w:eastAsia="Times New Roman" w:hAnsi="Times New Roman"/>
                <w:sz w:val="20"/>
                <w:szCs w:val="20"/>
                <w:color w:val="auto"/>
              </w:rPr>
              <w:t>Curso de actualización con duración de 10 horas</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$790.00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VIII. </w:t>
            </w:r>
            <w:r>
              <w:rPr>
                <w:rFonts w:ascii="Times New Roman" w:cs="Times New Roman" w:eastAsia="Times New Roman" w:hAnsi="Times New Roman"/>
                <w:sz w:val="20"/>
                <w:szCs w:val="20"/>
                <w:color w:val="auto"/>
              </w:rPr>
              <w:t>Curso con Taller con duración de 20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$1,835.00</w:t>
            </w:r>
          </w:p>
        </w:tc>
        <w:tc>
          <w:tcPr>
            <w:tcW w:w="17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$110.00</w:t>
            </w: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IX. </w:t>
            </w:r>
            <w:r>
              <w:rPr>
                <w:rFonts w:ascii="Times New Roman" w:cs="Times New Roman" w:eastAsia="Times New Roman" w:hAnsi="Times New Roman"/>
                <w:sz w:val="20"/>
                <w:szCs w:val="20"/>
                <w:color w:val="auto"/>
              </w:rPr>
              <w:t>Curso con Taller con duración de 10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$1,080.00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 </w:t>
            </w:r>
            <w:r>
              <w:rPr>
                <w:rFonts w:ascii="Times New Roman" w:cs="Times New Roman" w:eastAsia="Times New Roman" w:hAnsi="Times New Roman"/>
                <w:sz w:val="20"/>
                <w:szCs w:val="20"/>
                <w:color w:val="auto"/>
              </w:rPr>
              <w:t>Taller, duración 10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$1,080.00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 </w:t>
            </w:r>
            <w:r>
              <w:rPr>
                <w:rFonts w:ascii="Times New Roman" w:cs="Times New Roman" w:eastAsia="Times New Roman" w:hAnsi="Times New Roman"/>
                <w:sz w:val="20"/>
                <w:szCs w:val="20"/>
                <w:color w:val="auto"/>
              </w:rPr>
              <w:t>Taller, duración 5 horas.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$540.00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 </w:t>
            </w:r>
            <w:r>
              <w:rPr>
                <w:rFonts w:ascii="Times New Roman" w:cs="Times New Roman" w:eastAsia="Times New Roman" w:hAnsi="Times New Roman"/>
                <w:sz w:val="20"/>
                <w:szCs w:val="20"/>
                <w:color w:val="auto"/>
              </w:rPr>
              <w:t>Congreso General (1ª y 2ª Etapa)</w:t>
            </w:r>
          </w:p>
        </w:tc>
        <w:tc>
          <w:tcPr>
            <w:tcW w:w="18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Docentes, estudiantes y trabajadores del Gobierno del Estado</w:t>
            </w:r>
          </w:p>
        </w:tc>
        <w:tc>
          <w:tcPr>
            <w:tcW w:w="18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(1ª Etapa).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$1,035.00</w:t>
            </w:r>
          </w:p>
        </w:tc>
        <w:tc>
          <w:tcPr>
            <w:tcW w:w="1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Profesionistas, público en general (1ª Etapa).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$1,345.00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Docentes, estudiantes y trabajadores del Gobierno del Estado</w:t>
            </w:r>
          </w:p>
        </w:tc>
        <w:tc>
          <w:tcPr>
            <w:tcW w:w="186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30"/>
        </w:trPr>
        <w:tc>
          <w:tcPr>
            <w:tcW w:w="58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(2ª Etapa).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$1,345.00</w:t>
            </w:r>
          </w:p>
        </w:tc>
        <w:tc>
          <w:tcPr>
            <w:tcW w:w="1760" w:type="dxa"/>
            <w:vAlign w:val="bottom"/>
            <w:tcBorders>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3"/>
        </w:trPr>
        <w:tc>
          <w:tcPr>
            <w:tcW w:w="5820" w:type="dxa"/>
            <w:vAlign w:val="bottom"/>
            <w:tcBorders>
              <w:left w:val="single" w:sz="8" w:color="auto"/>
              <w:right w:val="single" w:sz="8" w:color="auto"/>
            </w:tcBorders>
          </w:tcPr>
          <w:p>
            <w:pPr>
              <w:ind w:left="320"/>
              <w:spacing w:after="0"/>
              <w:rPr>
                <w:sz w:val="20"/>
                <w:szCs w:val="20"/>
                <w:color w:val="auto"/>
              </w:rPr>
            </w:pPr>
            <w:r>
              <w:rPr>
                <w:rFonts w:ascii="Times New Roman" w:cs="Times New Roman" w:eastAsia="Times New Roman" w:hAnsi="Times New Roman"/>
                <w:sz w:val="20"/>
                <w:szCs w:val="20"/>
                <w:b w:val="1"/>
                <w:bCs w:val="1"/>
                <w:color w:val="auto"/>
              </w:rPr>
              <w:t xml:space="preserve">d) </w:t>
            </w:r>
            <w:r>
              <w:rPr>
                <w:rFonts w:ascii="Times New Roman" w:cs="Times New Roman" w:eastAsia="Times New Roman" w:hAnsi="Times New Roman"/>
                <w:sz w:val="20"/>
                <w:szCs w:val="20"/>
                <w:color w:val="auto"/>
              </w:rPr>
              <w:t>Profesionistas, público en general (2ª Etapa).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$1,555.00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5820" w:type="dxa"/>
            <w:vAlign w:val="bottom"/>
            <w:tcBorders>
              <w:left w:val="single" w:sz="8" w:color="auto"/>
              <w:right w:val="single" w:sz="8" w:color="auto"/>
            </w:tcBorders>
            <w:vMerge w:val="restart"/>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XIII. </w:t>
            </w:r>
            <w:r>
              <w:rPr>
                <w:rFonts w:ascii="Times New Roman" w:cs="Times New Roman" w:eastAsia="Times New Roman" w:hAnsi="Times New Roman"/>
                <w:sz w:val="20"/>
                <w:szCs w:val="20"/>
                <w:color w:val="auto"/>
              </w:rPr>
              <w:t>Actividad Especial 1</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$1,295.00</w:t>
            </w:r>
          </w:p>
        </w:tc>
        <w:tc>
          <w:tcPr>
            <w:tcW w:w="17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5820" w:type="dxa"/>
            <w:vAlign w:val="bottom"/>
            <w:tcBorders>
              <w:left w:val="single" w:sz="8" w:color="auto"/>
              <w:right w:val="single" w:sz="8" w:color="auto"/>
            </w:tcBorders>
            <w:vMerge w:val="continue"/>
          </w:tcPr>
          <w:p>
            <w:pPr>
              <w:spacing w:after="0"/>
              <w:rPr>
                <w:sz w:val="17"/>
                <w:szCs w:val="17"/>
                <w:color w:val="auto"/>
              </w:rPr>
            </w:pPr>
          </w:p>
        </w:tc>
        <w:tc>
          <w:tcPr>
            <w:tcW w:w="1860" w:type="dxa"/>
            <w:vAlign w:val="bottom"/>
            <w:tcBorders>
              <w:right w:val="single" w:sz="8" w:color="auto"/>
            </w:tcBorders>
          </w:tcPr>
          <w:p>
            <w:pPr>
              <w:spacing w:after="0"/>
              <w:rPr>
                <w:sz w:val="17"/>
                <w:szCs w:val="17"/>
                <w:color w:val="auto"/>
              </w:rPr>
            </w:pPr>
          </w:p>
        </w:tc>
        <w:tc>
          <w:tcPr>
            <w:tcW w:w="17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7"/>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5820" w:type="dxa"/>
            <w:vAlign w:val="bottom"/>
            <w:tcBorders>
              <w:left w:val="single" w:sz="8" w:color="auto"/>
              <w:right w:val="single" w:sz="8" w:color="auto"/>
            </w:tcBorders>
            <w:vMerge w:val="restart"/>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XIV. </w:t>
            </w:r>
            <w:r>
              <w:rPr>
                <w:rFonts w:ascii="Times New Roman" w:cs="Times New Roman" w:eastAsia="Times New Roman" w:hAnsi="Times New Roman"/>
                <w:sz w:val="20"/>
                <w:szCs w:val="20"/>
                <w:color w:val="auto"/>
              </w:rPr>
              <w:t>Actividad Especial 2</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$1,645.00</w:t>
            </w:r>
          </w:p>
        </w:tc>
        <w:tc>
          <w:tcPr>
            <w:tcW w:w="17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236"/>
        </w:trPr>
        <w:tc>
          <w:tcPr>
            <w:tcW w:w="5820" w:type="dxa"/>
            <w:vAlign w:val="bottom"/>
            <w:tcBorders>
              <w:left w:val="single" w:sz="8" w:color="auto"/>
              <w:bottom w:val="single" w:sz="8" w:color="auto"/>
              <w:right w:val="single" w:sz="8" w:color="auto"/>
            </w:tcBorders>
            <w:vMerge w:val="continue"/>
          </w:tcPr>
          <w:p>
            <w:pPr>
              <w:spacing w:after="0"/>
              <w:rPr>
                <w:sz w:val="20"/>
                <w:szCs w:val="20"/>
                <w:color w:val="auto"/>
              </w:rPr>
            </w:pPr>
          </w:p>
        </w:tc>
        <w:tc>
          <w:tcPr>
            <w:tcW w:w="1860" w:type="dxa"/>
            <w:vAlign w:val="bottom"/>
            <w:tcBorders>
              <w:bottom w:val="single" w:sz="8" w:color="auto"/>
              <w:right w:val="single" w:sz="8" w:color="auto"/>
            </w:tcBorders>
          </w:tcPr>
          <w:p>
            <w:pPr>
              <w:spacing w:after="0"/>
              <w:rPr>
                <w:sz w:val="20"/>
                <w:szCs w:val="20"/>
                <w:color w:val="auto"/>
              </w:rPr>
            </w:pPr>
          </w:p>
        </w:tc>
        <w:tc>
          <w:tcPr>
            <w:tcW w:w="1760" w:type="dxa"/>
            <w:vAlign w:val="bottom"/>
            <w:tcBorders>
              <w:bottom w:val="single" w:sz="8" w:color="auto"/>
              <w:right w:val="single" w:sz="8" w:color="auto"/>
            </w:tcBorders>
          </w:tcPr>
          <w:p>
            <w:pPr>
              <w:spacing w:after="0"/>
              <w:rPr>
                <w:sz w:val="20"/>
                <w:szCs w:val="20"/>
                <w:color w:val="auto"/>
              </w:rPr>
            </w:pPr>
          </w:p>
        </w:tc>
        <w:tc>
          <w:tcPr>
            <w:tcW w:w="0" w:type="dxa"/>
            <w:vAlign w:val="bottom"/>
          </w:tcPr>
          <w:p>
            <w:pPr>
              <w:spacing w:after="0"/>
              <w:rPr>
                <w:sz w:val="1"/>
                <w:szCs w:val="1"/>
                <w:color w:val="auto"/>
              </w:rPr>
            </w:pPr>
          </w:p>
        </w:tc>
      </w:tr>
      <w:tr>
        <w:trPr>
          <w:trHeight w:val="272"/>
        </w:trPr>
        <w:tc>
          <w:tcPr>
            <w:tcW w:w="5820" w:type="dxa"/>
            <w:vAlign w:val="bottom"/>
            <w:tcBorders>
              <w:left w:val="single" w:sz="8" w:color="auto"/>
              <w:right w:val="single" w:sz="8" w:color="auto"/>
            </w:tcBorders>
            <w:vMerge w:val="restart"/>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 </w:t>
            </w:r>
            <w:r>
              <w:rPr>
                <w:rFonts w:ascii="Times New Roman" w:cs="Times New Roman" w:eastAsia="Times New Roman" w:hAnsi="Times New Roman"/>
                <w:sz w:val="20"/>
                <w:szCs w:val="20"/>
                <w:color w:val="auto"/>
              </w:rPr>
              <w:t>Actividad Especial 3</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$2,155.00</w:t>
            </w:r>
          </w:p>
        </w:tc>
        <w:tc>
          <w:tcPr>
            <w:tcW w:w="17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97"/>
        </w:trPr>
        <w:tc>
          <w:tcPr>
            <w:tcW w:w="5820" w:type="dxa"/>
            <w:vAlign w:val="bottom"/>
            <w:tcBorders>
              <w:left w:val="single" w:sz="8" w:color="auto"/>
              <w:right w:val="single" w:sz="8" w:color="auto"/>
            </w:tcBorders>
            <w:vMerge w:val="continue"/>
          </w:tcPr>
          <w:p>
            <w:pPr>
              <w:spacing w:after="0"/>
              <w:rPr>
                <w:sz w:val="17"/>
                <w:szCs w:val="17"/>
                <w:color w:val="auto"/>
              </w:rPr>
            </w:pPr>
          </w:p>
        </w:tc>
        <w:tc>
          <w:tcPr>
            <w:tcW w:w="1860" w:type="dxa"/>
            <w:vAlign w:val="bottom"/>
            <w:tcBorders>
              <w:right w:val="single" w:sz="8" w:color="auto"/>
            </w:tcBorders>
          </w:tcPr>
          <w:p>
            <w:pPr>
              <w:spacing w:after="0"/>
              <w:rPr>
                <w:sz w:val="17"/>
                <w:szCs w:val="17"/>
                <w:color w:val="auto"/>
              </w:rPr>
            </w:pPr>
          </w:p>
        </w:tc>
        <w:tc>
          <w:tcPr>
            <w:tcW w:w="17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7"/>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72"/>
        </w:trPr>
        <w:tc>
          <w:tcPr>
            <w:tcW w:w="5820" w:type="dxa"/>
            <w:vAlign w:val="bottom"/>
            <w:tcBorders>
              <w:left w:val="single" w:sz="8" w:color="auto"/>
              <w:right w:val="single" w:sz="8" w:color="auto"/>
            </w:tcBorders>
            <w:vMerge w:val="restart"/>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 </w:t>
            </w:r>
            <w:r>
              <w:rPr>
                <w:rFonts w:ascii="Times New Roman" w:cs="Times New Roman" w:eastAsia="Times New Roman" w:hAnsi="Times New Roman"/>
                <w:sz w:val="20"/>
                <w:szCs w:val="20"/>
                <w:color w:val="auto"/>
              </w:rPr>
              <w:t>Actividad Especial 4</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$2,690.00</w:t>
            </w:r>
          </w:p>
        </w:tc>
        <w:tc>
          <w:tcPr>
            <w:tcW w:w="176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199"/>
        </w:trPr>
        <w:tc>
          <w:tcPr>
            <w:tcW w:w="5820" w:type="dxa"/>
            <w:vAlign w:val="bottom"/>
            <w:tcBorders>
              <w:left w:val="single" w:sz="8" w:color="auto"/>
              <w:right w:val="single" w:sz="8" w:color="auto"/>
            </w:tcBorders>
            <w:vMerge w:val="continue"/>
          </w:tcPr>
          <w:p>
            <w:pPr>
              <w:spacing w:after="0"/>
              <w:rPr>
                <w:sz w:val="17"/>
                <w:szCs w:val="17"/>
                <w:color w:val="auto"/>
              </w:rPr>
            </w:pPr>
          </w:p>
        </w:tc>
        <w:tc>
          <w:tcPr>
            <w:tcW w:w="1860" w:type="dxa"/>
            <w:vAlign w:val="bottom"/>
            <w:tcBorders>
              <w:right w:val="single" w:sz="8" w:color="auto"/>
            </w:tcBorders>
          </w:tcPr>
          <w:p>
            <w:pPr>
              <w:spacing w:after="0"/>
              <w:rPr>
                <w:sz w:val="17"/>
                <w:szCs w:val="17"/>
                <w:color w:val="auto"/>
              </w:rPr>
            </w:pPr>
          </w:p>
        </w:tc>
        <w:tc>
          <w:tcPr>
            <w:tcW w:w="1760" w:type="dxa"/>
            <w:vAlign w:val="bottom"/>
            <w:tcBorders>
              <w:right w:val="single" w:sz="8" w:color="auto"/>
            </w:tcBorders>
          </w:tcPr>
          <w:p>
            <w:pPr>
              <w:spacing w:after="0"/>
              <w:rPr>
                <w:sz w:val="17"/>
                <w:szCs w:val="17"/>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6"/>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 </w:t>
            </w:r>
            <w:r>
              <w:rPr>
                <w:rFonts w:ascii="Times New Roman" w:cs="Times New Roman" w:eastAsia="Times New Roman" w:hAnsi="Times New Roman"/>
                <w:sz w:val="20"/>
                <w:szCs w:val="20"/>
                <w:color w:val="auto"/>
              </w:rPr>
              <w:t>Examen profesional, incluye título</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$10,345.00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XVIII. </w:t>
            </w:r>
            <w:r>
              <w:rPr>
                <w:rFonts w:ascii="Times New Roman" w:cs="Times New Roman" w:eastAsia="Times New Roman" w:hAnsi="Times New Roman"/>
                <w:sz w:val="20"/>
                <w:szCs w:val="20"/>
                <w:color w:val="auto"/>
              </w:rPr>
              <w:t>Certificado de estudios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$135.00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XIX. </w:t>
            </w:r>
            <w:r>
              <w:rPr>
                <w:rFonts w:ascii="Times New Roman" w:cs="Times New Roman" w:eastAsia="Times New Roman" w:hAnsi="Times New Roman"/>
                <w:sz w:val="20"/>
                <w:szCs w:val="20"/>
                <w:color w:val="auto"/>
              </w:rPr>
              <w:t>Constancia de estudios</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$85.00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471"/>
        </w:trPr>
        <w:tc>
          <w:tcPr>
            <w:tcW w:w="582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 </w:t>
            </w:r>
            <w:r>
              <w:rPr>
                <w:rFonts w:ascii="Times New Roman" w:cs="Times New Roman" w:eastAsia="Times New Roman" w:hAnsi="Times New Roman"/>
                <w:sz w:val="20"/>
                <w:szCs w:val="20"/>
                <w:color w:val="auto"/>
              </w:rPr>
              <w:t>Kárdex</w:t>
            </w:r>
          </w:p>
        </w:tc>
        <w:tc>
          <w:tcPr>
            <w:tcW w:w="186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8"/>
              </w:rPr>
              <w:t>$85.00</w:t>
            </w:r>
          </w:p>
        </w:tc>
        <w:tc>
          <w:tcPr>
            <w:tcW w:w="1760" w:type="dxa"/>
            <w:vAlign w:val="bottom"/>
            <w:tcBorders>
              <w:right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5"/>
        </w:trPr>
        <w:tc>
          <w:tcPr>
            <w:tcW w:w="582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3673475</wp:posOffset>
                </wp:positionH>
                <wp:positionV relativeFrom="paragraph">
                  <wp:posOffset>-6198870</wp:posOffset>
                </wp:positionV>
                <wp:extent cx="12065" cy="24765"/>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765"/>
                        </a:xfrm>
                        <a:prstGeom prst="rect">
                          <a:avLst/>
                        </a:prstGeom>
                        <a:solidFill>
                          <a:srgbClr val="000000"/>
                        </a:solidFill>
                      </wps:spPr>
                      <wps:bodyPr/>
                    </wps:wsp>
                  </a:graphicData>
                </a:graphic>
              </wp:anchor>
            </w:drawing>
          </mc:Choice>
          <mc:Fallback>
            <w:pict>
              <v:rect id="Shape 109" o:spid="_x0000_s1134" style="position:absolute;margin-left:289.25pt;margin-top:-488.0999pt;width:0.95pt;height: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4854575</wp:posOffset>
                </wp:positionH>
                <wp:positionV relativeFrom="paragraph">
                  <wp:posOffset>-6198870</wp:posOffset>
                </wp:positionV>
                <wp:extent cx="12065" cy="24765"/>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765"/>
                        </a:xfrm>
                        <a:prstGeom prst="rect">
                          <a:avLst/>
                        </a:prstGeom>
                        <a:solidFill>
                          <a:srgbClr val="000000"/>
                        </a:solidFill>
                      </wps:spPr>
                      <wps:bodyPr/>
                    </wps:wsp>
                  </a:graphicData>
                </a:graphic>
              </wp:anchor>
            </w:drawing>
          </mc:Choice>
          <mc:Fallback>
            <w:pict>
              <v:rect id="Shape 110" o:spid="_x0000_s1135" style="position:absolute;margin-left:382.25pt;margin-top:-488.0999pt;width:0.95pt;height: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-6198870</wp:posOffset>
                </wp:positionV>
                <wp:extent cx="12700" cy="24765"/>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765"/>
                        </a:xfrm>
                        <a:prstGeom prst="rect">
                          <a:avLst/>
                        </a:prstGeom>
                        <a:solidFill>
                          <a:srgbClr val="000000"/>
                        </a:solidFill>
                      </wps:spPr>
                      <wps:bodyPr/>
                    </wps:wsp>
                  </a:graphicData>
                </a:graphic>
              </wp:anchor>
            </w:drawing>
          </mc:Choice>
          <mc:Fallback>
            <w:pict>
              <v:rect id="Shape 111" o:spid="_x0000_s1136" style="position:absolute;margin-left:470.35pt;margin-top:-488.0999pt;width:1pt;height: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3673475</wp:posOffset>
                </wp:positionH>
                <wp:positionV relativeFrom="paragraph">
                  <wp:posOffset>-1897380</wp:posOffset>
                </wp:positionV>
                <wp:extent cx="12065" cy="2413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130"/>
                        </a:xfrm>
                        <a:prstGeom prst="rect">
                          <a:avLst/>
                        </a:prstGeom>
                        <a:solidFill>
                          <a:srgbClr val="000000"/>
                        </a:solidFill>
                      </wps:spPr>
                      <wps:bodyPr/>
                    </wps:wsp>
                  </a:graphicData>
                </a:graphic>
              </wp:anchor>
            </w:drawing>
          </mc:Choice>
          <mc:Fallback>
            <w:pict>
              <v:rect id="Shape 112" o:spid="_x0000_s1137" style="position:absolute;margin-left:289.25pt;margin-top:-149.3999pt;width:0.95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4854575</wp:posOffset>
                </wp:positionH>
                <wp:positionV relativeFrom="paragraph">
                  <wp:posOffset>-1897380</wp:posOffset>
                </wp:positionV>
                <wp:extent cx="12065" cy="2413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130"/>
                        </a:xfrm>
                        <a:prstGeom prst="rect">
                          <a:avLst/>
                        </a:prstGeom>
                        <a:solidFill>
                          <a:srgbClr val="000000"/>
                        </a:solidFill>
                      </wps:spPr>
                      <wps:bodyPr/>
                    </wps:wsp>
                  </a:graphicData>
                </a:graphic>
              </wp:anchor>
            </w:drawing>
          </mc:Choice>
          <mc:Fallback>
            <w:pict>
              <v:rect id="Shape 113" o:spid="_x0000_s1138" style="position:absolute;margin-left:382.25pt;margin-top:-149.3999pt;width:0.95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5973445</wp:posOffset>
                </wp:positionH>
                <wp:positionV relativeFrom="paragraph">
                  <wp:posOffset>-1897380</wp:posOffset>
                </wp:positionV>
                <wp:extent cx="12700" cy="2413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24130"/>
                        </a:xfrm>
                        <a:prstGeom prst="rect">
                          <a:avLst/>
                        </a:prstGeom>
                        <a:solidFill>
                          <a:srgbClr val="000000"/>
                        </a:solidFill>
                      </wps:spPr>
                      <wps:bodyPr/>
                    </wps:wsp>
                  </a:graphicData>
                </a:graphic>
              </wp:anchor>
            </w:drawing>
          </mc:Choice>
          <mc:Fallback>
            <w:pict>
              <v:rect id="Shape 114" o:spid="_x0000_s1139" style="position:absolute;margin-left:470.35pt;margin-top:-149.3999pt;width:1pt;height:1.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mc:AlternateContent>
          <mc:Choice Requires="wps">
            <w:drawing>
              <wp:anchor simplePos="0" relativeHeight="251657728" behindDoc="1" locked="0" layoutInCell="0" allowOverlap="1">
                <wp:simplePos x="0" y="0"/>
                <wp:positionH relativeFrom="column">
                  <wp:posOffset>3673475</wp:posOffset>
                </wp:positionH>
                <wp:positionV relativeFrom="paragraph">
                  <wp:posOffset>-339725</wp:posOffset>
                </wp:positionV>
                <wp:extent cx="12065" cy="24765"/>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065" cy="24765"/>
                        </a:xfrm>
                        <a:prstGeom prst="rect">
                          <a:avLst/>
                        </a:prstGeom>
                        <a:solidFill>
                          <a:srgbClr val="000000"/>
                        </a:solidFill>
                      </wps:spPr>
                      <wps:bodyPr/>
                    </wps:wsp>
                  </a:graphicData>
                </a:graphic>
              </wp:anchor>
            </w:drawing>
          </mc:Choice>
          <mc:Fallback>
            <w:pict>
              <v:rect id="Shape 115" o:spid="_x0000_s1140" style="position:absolute;margin-left:289.25pt;margin-top:-26.7499pt;width:0.95pt;height:1.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20"/>
          </w:cols>
          <w:pgMar w:left="1380" w:top="707" w:right="1440" w:bottom="660" w:gutter="0" w:footer="0" w:header="0"/>
        </w:sectPr>
      </w:pPr>
    </w:p>
    <w:bookmarkStart w:id="118" w:name="page119"/>
    <w:bookmarkEnd w:id="118"/>
    <w:p>
      <w:pPr>
        <w:ind w:left="40"/>
        <w:spacing w:after="0" w:line="239" w:lineRule="auto"/>
        <w:rPr>
          <w:sz w:val="20"/>
          <w:szCs w:val="20"/>
          <w:color w:val="auto"/>
        </w:rPr>
      </w:pPr>
      <w:r>
        <w:rPr>
          <w:rFonts w:ascii="Times New Roman" w:cs="Times New Roman" w:eastAsia="Times New Roman" w:hAnsi="Times New Roman"/>
          <w:sz w:val="20"/>
          <w:szCs w:val="20"/>
          <w:color w:val="auto"/>
        </w:rPr>
        <w:t>120</w:t>
      </w:r>
    </w:p>
    <w:p>
      <w:pPr>
        <w:spacing w:after="0" w:line="189" w:lineRule="exact"/>
        <w:rPr>
          <w:sz w:val="20"/>
          <w:szCs w:val="20"/>
          <w:color w:val="auto"/>
        </w:rPr>
      </w:pPr>
    </w:p>
    <w:tbl>
      <w:tblPr>
        <w:tblLayout w:type="fixed"/>
        <w:tblInd w:w="10" w:type="dxa"/>
        <w:tblCellMar>
          <w:top w:w="0" w:type="dxa"/>
          <w:left w:w="0" w:type="dxa"/>
          <w:bottom w:w="0" w:type="dxa"/>
          <w:right w:w="0" w:type="dxa"/>
        </w:tblCellMar>
      </w:tblPr>
      <w:tr>
        <w:trPr>
          <w:trHeight w:val="292"/>
        </w:trPr>
        <w:tc>
          <w:tcPr>
            <w:tcW w:w="5800" w:type="dxa"/>
            <w:vAlign w:val="bottom"/>
            <w:tcBorders>
              <w:top w:val="single" w:sz="8" w:color="auto"/>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 </w:t>
            </w:r>
            <w:r>
              <w:rPr>
                <w:rFonts w:ascii="Times New Roman" w:cs="Times New Roman" w:eastAsia="Times New Roman" w:hAnsi="Times New Roman"/>
                <w:sz w:val="20"/>
                <w:szCs w:val="20"/>
                <w:color w:val="auto"/>
              </w:rPr>
              <w:t>Expedición de credencial</w:t>
            </w:r>
          </w:p>
        </w:tc>
        <w:tc>
          <w:tcPr>
            <w:tcW w:w="186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$110.00</w:t>
            </w:r>
          </w:p>
        </w:tc>
        <w:tc>
          <w:tcPr>
            <w:tcW w:w="1760" w:type="dxa"/>
            <w:vAlign w:val="bottom"/>
            <w:tcBorders>
              <w:top w:val="single" w:sz="8" w:color="auto"/>
              <w:right w:val="single" w:sz="8" w:color="auto"/>
            </w:tcBorders>
          </w:tcPr>
          <w:p>
            <w:pPr>
              <w:spacing w:after="0"/>
              <w:rPr>
                <w:sz w:val="24"/>
                <w:szCs w:val="24"/>
                <w:color w:val="auto"/>
              </w:rPr>
            </w:pPr>
          </w:p>
        </w:tc>
      </w:tr>
      <w:tr>
        <w:trPr>
          <w:trHeight w:val="35"/>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471"/>
        </w:trPr>
        <w:tc>
          <w:tcPr>
            <w:tcW w:w="580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XXII. </w:t>
            </w:r>
            <w:r>
              <w:rPr>
                <w:rFonts w:ascii="Times New Roman" w:cs="Times New Roman" w:eastAsia="Times New Roman" w:hAnsi="Times New Roman"/>
                <w:sz w:val="20"/>
                <w:szCs w:val="20"/>
                <w:color w:val="auto"/>
              </w:rPr>
              <w:t>Reposición de credencial</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$65.00</w:t>
            </w:r>
          </w:p>
        </w:tc>
        <w:tc>
          <w:tcPr>
            <w:tcW w:w="1760" w:type="dxa"/>
            <w:vAlign w:val="bottom"/>
            <w:tcBorders>
              <w:right w:val="single" w:sz="8" w:color="auto"/>
            </w:tcBorders>
          </w:tcPr>
          <w:p>
            <w:pPr>
              <w:spacing w:after="0"/>
              <w:rPr>
                <w:sz w:val="24"/>
                <w:szCs w:val="24"/>
                <w:color w:val="auto"/>
              </w:rPr>
            </w:pPr>
          </w:p>
        </w:tc>
      </w:tr>
      <w:tr>
        <w:trPr>
          <w:trHeight w:val="35"/>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473"/>
        </w:trPr>
        <w:tc>
          <w:tcPr>
            <w:tcW w:w="580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XXIII. </w:t>
            </w:r>
            <w:r>
              <w:rPr>
                <w:rFonts w:ascii="Times New Roman" w:cs="Times New Roman" w:eastAsia="Times New Roman" w:hAnsi="Times New Roman"/>
                <w:sz w:val="20"/>
                <w:szCs w:val="20"/>
                <w:color w:val="auto"/>
              </w:rPr>
              <w:t>Reposición de ficha de pago</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$15.00</w:t>
            </w:r>
          </w:p>
        </w:tc>
        <w:tc>
          <w:tcPr>
            <w:tcW w:w="1760" w:type="dxa"/>
            <w:vAlign w:val="bottom"/>
            <w:tcBorders>
              <w:right w:val="single" w:sz="8" w:color="auto"/>
            </w:tcBorders>
          </w:tcPr>
          <w:p>
            <w:pPr>
              <w:spacing w:after="0"/>
              <w:rPr>
                <w:sz w:val="24"/>
                <w:szCs w:val="24"/>
                <w:color w:val="auto"/>
              </w:rPr>
            </w:pPr>
          </w:p>
        </w:tc>
      </w:tr>
      <w:tr>
        <w:trPr>
          <w:trHeight w:val="35"/>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471"/>
        </w:trPr>
        <w:tc>
          <w:tcPr>
            <w:tcW w:w="580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XXIV. </w:t>
            </w:r>
            <w:r>
              <w:rPr>
                <w:rFonts w:ascii="Times New Roman" w:cs="Times New Roman" w:eastAsia="Times New Roman" w:hAnsi="Times New Roman"/>
                <w:sz w:val="20"/>
                <w:szCs w:val="20"/>
                <w:color w:val="auto"/>
              </w:rPr>
              <w:t>Por materia recursada, por hora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$105.00</w:t>
            </w:r>
          </w:p>
        </w:tc>
        <w:tc>
          <w:tcPr>
            <w:tcW w:w="1760" w:type="dxa"/>
            <w:vAlign w:val="bottom"/>
            <w:tcBorders>
              <w:right w:val="single" w:sz="8" w:color="auto"/>
            </w:tcBorders>
          </w:tcPr>
          <w:p>
            <w:pPr>
              <w:spacing w:after="0"/>
              <w:rPr>
                <w:sz w:val="24"/>
                <w:szCs w:val="24"/>
                <w:color w:val="auto"/>
              </w:rPr>
            </w:pPr>
          </w:p>
        </w:tc>
      </w:tr>
      <w:tr>
        <w:trPr>
          <w:trHeight w:val="35"/>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r>
        <w:trPr>
          <w:trHeight w:val="471"/>
        </w:trPr>
        <w:tc>
          <w:tcPr>
            <w:tcW w:w="5800" w:type="dxa"/>
            <w:vAlign w:val="bottom"/>
            <w:tcBorders>
              <w:left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XXV. </w:t>
            </w:r>
            <w:r>
              <w:rPr>
                <w:rFonts w:ascii="Times New Roman" w:cs="Times New Roman" w:eastAsia="Times New Roman" w:hAnsi="Times New Roman"/>
                <w:sz w:val="20"/>
                <w:szCs w:val="20"/>
                <w:color w:val="auto"/>
              </w:rPr>
              <w:t>Por certificación de especialistas privados, por cada una</w:t>
            </w:r>
          </w:p>
        </w:tc>
        <w:tc>
          <w:tcPr>
            <w:tcW w:w="18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$6,625.00</w:t>
            </w:r>
          </w:p>
        </w:tc>
        <w:tc>
          <w:tcPr>
            <w:tcW w:w="1760" w:type="dxa"/>
            <w:vAlign w:val="bottom"/>
            <w:tcBorders>
              <w:right w:val="single" w:sz="8" w:color="auto"/>
            </w:tcBorders>
          </w:tcPr>
          <w:p>
            <w:pPr>
              <w:spacing w:after="0"/>
              <w:rPr>
                <w:sz w:val="24"/>
                <w:szCs w:val="24"/>
                <w:color w:val="auto"/>
              </w:rPr>
            </w:pPr>
          </w:p>
        </w:tc>
      </w:tr>
      <w:tr>
        <w:trPr>
          <w:trHeight w:val="35"/>
        </w:trPr>
        <w:tc>
          <w:tcPr>
            <w:tcW w:w="5800" w:type="dxa"/>
            <w:vAlign w:val="bottom"/>
            <w:tcBorders>
              <w:left w:val="single" w:sz="8" w:color="auto"/>
              <w:bottom w:val="single" w:sz="8" w:color="auto"/>
              <w:right w:val="single" w:sz="8" w:color="auto"/>
            </w:tcBorders>
          </w:tcPr>
          <w:p>
            <w:pPr>
              <w:spacing w:after="0"/>
              <w:rPr>
                <w:sz w:val="3"/>
                <w:szCs w:val="3"/>
                <w:color w:val="auto"/>
              </w:rPr>
            </w:pPr>
          </w:p>
        </w:tc>
        <w:tc>
          <w:tcPr>
            <w:tcW w:w="1860" w:type="dxa"/>
            <w:vAlign w:val="bottom"/>
            <w:tcBorders>
              <w:bottom w:val="single" w:sz="8" w:color="auto"/>
              <w:right w:val="single" w:sz="8" w:color="auto"/>
            </w:tcBorders>
          </w:tcPr>
          <w:p>
            <w:pPr>
              <w:spacing w:after="0"/>
              <w:rPr>
                <w:sz w:val="3"/>
                <w:szCs w:val="3"/>
                <w:color w:val="auto"/>
              </w:rPr>
            </w:pPr>
          </w:p>
        </w:tc>
        <w:tc>
          <w:tcPr>
            <w:tcW w:w="1760" w:type="dxa"/>
            <w:vAlign w:val="bottom"/>
            <w:tcBorders>
              <w:bottom w:val="single" w:sz="8" w:color="auto"/>
              <w:right w:val="single" w:sz="8" w:color="auto"/>
            </w:tcBorders>
          </w:tcPr>
          <w:p>
            <w:pPr>
              <w:spacing w:after="0"/>
              <w:rPr>
                <w:sz w:val="3"/>
                <w:szCs w:val="3"/>
                <w:color w:val="auto"/>
              </w:rPr>
            </w:pPr>
          </w:p>
        </w:tc>
      </w:tr>
    </w:tbl>
    <w:p>
      <w:pPr>
        <w:spacing w:after="0" w:line="302"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color w:val="auto"/>
        </w:rPr>
        <w:t>Los gastos de cédula profesional, serán independientes de las cuotas antes señaladas.</w:t>
      </w:r>
    </w:p>
    <w:p>
      <w:pPr>
        <w:spacing w:after="0" w:line="327" w:lineRule="exact"/>
        <w:rPr>
          <w:sz w:val="20"/>
          <w:szCs w:val="20"/>
          <w:color w:val="auto"/>
        </w:rPr>
      </w:pPr>
    </w:p>
    <w:p>
      <w:pPr>
        <w:jc w:val="both"/>
        <w:ind w:left="40" w:right="40"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ARTÍCULO 79.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Poder Legislativo del Estado, </w:t>
      </w:r>
      <w:r>
        <w:rPr>
          <w:rFonts w:ascii="Times New Roman" w:cs="Times New Roman" w:eastAsia="Times New Roman" w:hAnsi="Times New Roman"/>
          <w:sz w:val="20"/>
          <w:szCs w:val="20"/>
          <w:color w:val="auto"/>
        </w:rPr>
        <w:t>a través del</w:t>
      </w:r>
      <w:r>
        <w:rPr>
          <w:rFonts w:ascii="Times New Roman" w:cs="Times New Roman" w:eastAsia="Times New Roman" w:hAnsi="Times New Roman"/>
          <w:sz w:val="20"/>
          <w:szCs w:val="20"/>
          <w:b w:val="1"/>
          <w:bCs w:val="1"/>
          <w:color w:val="auto"/>
        </w:rPr>
        <w:t xml:space="preserve"> Congreso del Estado, </w:t>
      </w:r>
      <w:r>
        <w:rPr>
          <w:rFonts w:ascii="Times New Roman" w:cs="Times New Roman" w:eastAsia="Times New Roman" w:hAnsi="Times New Roman"/>
          <w:sz w:val="20"/>
          <w:szCs w:val="20"/>
          <w:color w:val="auto"/>
        </w:rPr>
        <w:t>por las bases en materia de obra pública y servicios relacionados con la misma, así como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adquisiciones, arrendamientos y servicios, el costo será fijado por el Comité de Adquisiciones, Arrendamientos y Servicios del citado Congreso del Estado, en razón de la recuperación de las erogaciones realizadas por la publicación de la convocatoria y documentos que se entreguen, el cual se dará a conocer en dicha publicación.</w:t>
      </w:r>
    </w:p>
    <w:p>
      <w:pPr>
        <w:spacing w:after="0" w:line="291" w:lineRule="exact"/>
        <w:rPr>
          <w:sz w:val="20"/>
          <w:szCs w:val="20"/>
          <w:color w:val="auto"/>
        </w:rPr>
      </w:pPr>
    </w:p>
    <w:p>
      <w:pPr>
        <w:jc w:val="both"/>
        <w:ind w:left="40"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80. </w:t>
      </w:r>
      <w:r>
        <w:rPr>
          <w:rFonts w:ascii="Times New Roman" w:cs="Times New Roman" w:eastAsia="Times New Roman" w:hAnsi="Times New Roman"/>
          <w:sz w:val="20"/>
          <w:szCs w:val="20"/>
          <w:color w:val="auto"/>
        </w:rPr>
        <w:t>Los derechos por los servicios prestados por el</w:t>
      </w:r>
      <w:r>
        <w:rPr>
          <w:rFonts w:ascii="Times New Roman" w:cs="Times New Roman" w:eastAsia="Times New Roman" w:hAnsi="Times New Roman"/>
          <w:sz w:val="20"/>
          <w:szCs w:val="20"/>
          <w:b w:val="1"/>
          <w:bCs w:val="1"/>
          <w:color w:val="auto"/>
        </w:rPr>
        <w:t xml:space="preserve"> Poder Legislativo del Estado, </w:t>
      </w:r>
      <w:r>
        <w:rPr>
          <w:rFonts w:ascii="Times New Roman" w:cs="Times New Roman" w:eastAsia="Times New Roman" w:hAnsi="Times New Roman"/>
          <w:sz w:val="20"/>
          <w:szCs w:val="20"/>
          <w:color w:val="auto"/>
        </w:rPr>
        <w:t>a través de la</w:t>
      </w:r>
      <w:r>
        <w:rPr>
          <w:rFonts w:ascii="Times New Roman" w:cs="Times New Roman" w:eastAsia="Times New Roman" w:hAnsi="Times New Roman"/>
          <w:sz w:val="20"/>
          <w:szCs w:val="20"/>
          <w:b w:val="1"/>
          <w:bCs w:val="1"/>
          <w:color w:val="auto"/>
        </w:rPr>
        <w:t xml:space="preserve"> Auditoría Superior del Estado, </w:t>
      </w:r>
      <w:r>
        <w:rPr>
          <w:rFonts w:ascii="Times New Roman" w:cs="Times New Roman" w:eastAsia="Times New Roman" w:hAnsi="Times New Roman"/>
          <w:sz w:val="20"/>
          <w:szCs w:val="20"/>
          <w:color w:val="auto"/>
        </w:rPr>
        <w:t>se causarán y pagarán de conformidad con las cuotas siguientes:</w:t>
      </w:r>
    </w:p>
    <w:p>
      <w:pPr>
        <w:spacing w:after="0" w:line="286"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inscripción para participar en el proceso anual de selección de Auditores Externos para dictaminar</w:t>
      </w:r>
    </w:p>
    <w:p>
      <w:pPr>
        <w:spacing w:after="0" w:line="4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3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cuentas públicas de los sujetos de revisión obligados, por cada una ............................................................</w:t>
            </w:r>
          </w:p>
        </w:tc>
        <w:tc>
          <w:tcPr>
            <w:tcW w:w="102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…$1,470.00</w:t>
            </w:r>
          </w:p>
        </w:tc>
      </w:tr>
    </w:tbl>
    <w:p>
      <w:pPr>
        <w:spacing w:after="0" w:line="315"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la expedición de constancia anual de Auditor Externo autorizado para dictaminar cuentas públicas de los</w:t>
      </w:r>
    </w:p>
    <w:p>
      <w:pPr>
        <w:spacing w:after="0" w:line="42"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sujetos de revisión obligados, por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$7,305.00</w:t>
            </w:r>
          </w:p>
        </w:tc>
      </w:tr>
    </w:tbl>
    <w:p>
      <w:pPr>
        <w:spacing w:after="0" w:line="315"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Por Cursos no incluidos en el Programa de Capacitación Externa, por persona:</w:t>
      </w:r>
    </w:p>
    <w:p>
      <w:pPr>
        <w:spacing w:after="0" w:line="265" w:lineRule="exact"/>
        <w:rPr>
          <w:sz w:val="20"/>
          <w:szCs w:val="20"/>
          <w:color w:val="auto"/>
        </w:rPr>
      </w:pPr>
    </w:p>
    <w:tbl>
      <w:tblPr>
        <w:tblLayout w:type="fixed"/>
        <w:tblInd w:w="10" w:type="dxa"/>
        <w:tblCellMar>
          <w:top w:w="0" w:type="dxa"/>
          <w:left w:w="0" w:type="dxa"/>
          <w:bottom w:w="0" w:type="dxa"/>
          <w:right w:w="0" w:type="dxa"/>
        </w:tblCellMar>
      </w:tblPr>
      <w:tr>
        <w:trPr>
          <w:trHeight w:val="275"/>
        </w:trPr>
        <w:tc>
          <w:tcPr>
            <w:tcW w:w="6000" w:type="dxa"/>
            <w:vAlign w:val="bottom"/>
            <w:tcBorders>
              <w:bottom w:val="single" w:sz="8" w:color="auto"/>
              <w:right w:val="single" w:sz="8" w:color="auto"/>
            </w:tcBorders>
          </w:tcPr>
          <w:p>
            <w:pPr>
              <w:spacing w:after="0"/>
              <w:rPr>
                <w:sz w:val="23"/>
                <w:szCs w:val="23"/>
                <w:color w:val="auto"/>
              </w:rPr>
            </w:pPr>
          </w:p>
        </w:tc>
        <w:tc>
          <w:tcPr>
            <w:tcW w:w="1780" w:type="dxa"/>
            <w:vAlign w:val="bottom"/>
            <w:tcBorders>
              <w:top w:val="single" w:sz="8" w:color="auto"/>
              <w:bottom w:val="single" w:sz="8" w:color="auto"/>
              <w:right w:val="single" w:sz="8" w:color="auto"/>
            </w:tcBorders>
          </w:tcPr>
          <w:p>
            <w:pPr>
              <w:ind w:left="360"/>
              <w:spacing w:after="0" w:line="229" w:lineRule="exact"/>
              <w:rPr>
                <w:sz w:val="20"/>
                <w:szCs w:val="20"/>
                <w:color w:val="auto"/>
              </w:rPr>
            </w:pPr>
            <w:r>
              <w:rPr>
                <w:rFonts w:ascii="Times New Roman" w:cs="Times New Roman" w:eastAsia="Times New Roman" w:hAnsi="Times New Roman"/>
                <w:sz w:val="20"/>
                <w:szCs w:val="20"/>
                <w:b w:val="1"/>
                <w:bCs w:val="1"/>
                <w:color w:val="auto"/>
              </w:rPr>
              <w:t>Monto total</w:t>
            </w:r>
          </w:p>
        </w:tc>
        <w:tc>
          <w:tcPr>
            <w:tcW w:w="1640" w:type="dxa"/>
            <w:vAlign w:val="bottom"/>
            <w:tcBorders>
              <w:top w:val="single" w:sz="8" w:color="auto"/>
              <w:bottom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rPr>
              <w:t>Hora adicional</w:t>
            </w:r>
          </w:p>
        </w:tc>
      </w:tr>
      <w:tr>
        <w:trPr>
          <w:trHeight w:val="534"/>
        </w:trPr>
        <w:tc>
          <w:tcPr>
            <w:tcW w:w="6000" w:type="dxa"/>
            <w:vAlign w:val="bottom"/>
            <w:tcBorders>
              <w:left w:val="single" w:sz="8" w:color="auto"/>
              <w:bottom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Curso con duración de 20 horas</w:t>
            </w:r>
          </w:p>
        </w:tc>
        <w:tc>
          <w:tcPr>
            <w:tcW w:w="1780" w:type="dxa"/>
            <w:vAlign w:val="bottom"/>
            <w:tcBorders>
              <w:bottom w:val="single" w:sz="8" w:color="auto"/>
              <w:right w:val="single" w:sz="8" w:color="auto"/>
            </w:tcBorders>
          </w:tcPr>
          <w:p>
            <w:pPr>
              <w:jc w:val="right"/>
              <w:ind w:right="420"/>
              <w:spacing w:after="0" w:line="229" w:lineRule="exact"/>
              <w:rPr>
                <w:sz w:val="20"/>
                <w:szCs w:val="20"/>
                <w:color w:val="auto"/>
              </w:rPr>
            </w:pPr>
            <w:r>
              <w:rPr>
                <w:rFonts w:ascii="Times New Roman" w:cs="Times New Roman" w:eastAsia="Times New Roman" w:hAnsi="Times New Roman"/>
                <w:sz w:val="20"/>
                <w:szCs w:val="20"/>
                <w:color w:val="auto"/>
              </w:rPr>
              <w:t>$2,680.00</w:t>
            </w:r>
          </w:p>
        </w:tc>
        <w:tc>
          <w:tcPr>
            <w:tcW w:w="1640" w:type="dxa"/>
            <w:vAlign w:val="bottom"/>
            <w:tcBorders>
              <w:bottom w:val="single" w:sz="8" w:color="auto"/>
              <w:right w:val="single" w:sz="8" w:color="auto"/>
            </w:tcBorders>
          </w:tcPr>
          <w:p>
            <w:pPr>
              <w:jc w:val="right"/>
              <w:ind w:right="420"/>
              <w:spacing w:after="0" w:line="229" w:lineRule="exact"/>
              <w:rPr>
                <w:sz w:val="20"/>
                <w:szCs w:val="20"/>
                <w:color w:val="auto"/>
              </w:rPr>
            </w:pPr>
            <w:r>
              <w:rPr>
                <w:rFonts w:ascii="Times New Roman" w:cs="Times New Roman" w:eastAsia="Times New Roman" w:hAnsi="Times New Roman"/>
                <w:sz w:val="20"/>
                <w:szCs w:val="20"/>
                <w:color w:val="auto"/>
              </w:rPr>
              <w:t>$190.00</w:t>
            </w:r>
          </w:p>
        </w:tc>
      </w:tr>
      <w:tr>
        <w:trPr>
          <w:trHeight w:val="534"/>
        </w:trPr>
        <w:tc>
          <w:tcPr>
            <w:tcW w:w="6000" w:type="dxa"/>
            <w:vAlign w:val="bottom"/>
            <w:tcBorders>
              <w:left w:val="single" w:sz="8" w:color="auto"/>
              <w:bottom w:val="single" w:sz="8" w:color="auto"/>
              <w:right w:val="single" w:sz="8" w:color="auto"/>
            </w:tcBorders>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Curso con duración menor a 20 horas, cuota por hora</w:t>
            </w:r>
          </w:p>
        </w:tc>
        <w:tc>
          <w:tcPr>
            <w:tcW w:w="1780" w:type="dxa"/>
            <w:vAlign w:val="bottom"/>
            <w:tcBorders>
              <w:bottom w:val="single" w:sz="8" w:color="auto"/>
              <w:right w:val="single" w:sz="8" w:color="auto"/>
            </w:tcBorders>
          </w:tcPr>
          <w:p>
            <w:pPr>
              <w:jc w:val="right"/>
              <w:ind w:right="480"/>
              <w:spacing w:after="0" w:line="229" w:lineRule="exact"/>
              <w:rPr>
                <w:sz w:val="20"/>
                <w:szCs w:val="20"/>
                <w:color w:val="auto"/>
              </w:rPr>
            </w:pPr>
            <w:r>
              <w:rPr>
                <w:rFonts w:ascii="Times New Roman" w:cs="Times New Roman" w:eastAsia="Times New Roman" w:hAnsi="Times New Roman"/>
                <w:sz w:val="20"/>
                <w:szCs w:val="20"/>
                <w:color w:val="auto"/>
              </w:rPr>
              <w:t>$240.00</w:t>
            </w:r>
          </w:p>
        </w:tc>
        <w:tc>
          <w:tcPr>
            <w:tcW w:w="1640" w:type="dxa"/>
            <w:vAlign w:val="bottom"/>
            <w:tcBorders>
              <w:bottom w:val="single" w:sz="8" w:color="auto"/>
              <w:right w:val="single" w:sz="8" w:color="auto"/>
            </w:tcBorders>
          </w:tcPr>
          <w:p>
            <w:pPr>
              <w:spacing w:after="0"/>
              <w:rPr>
                <w:sz w:val="24"/>
                <w:szCs w:val="24"/>
                <w:color w:val="auto"/>
              </w:rPr>
            </w:pPr>
          </w:p>
        </w:tc>
      </w:tr>
    </w:tbl>
    <w:p>
      <w:pPr>
        <w:spacing w:after="0" w:line="264"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CAPÍTULO XII</w:t>
      </w:r>
    </w:p>
    <w:p>
      <w:pPr>
        <w:ind w:left="2480"/>
        <w:spacing w:after="0" w:line="237" w:lineRule="auto"/>
        <w:rPr>
          <w:sz w:val="20"/>
          <w:szCs w:val="20"/>
          <w:color w:val="auto"/>
        </w:rPr>
      </w:pPr>
      <w:r>
        <w:rPr>
          <w:rFonts w:ascii="Times New Roman" w:cs="Times New Roman" w:eastAsia="Times New Roman" w:hAnsi="Times New Roman"/>
          <w:sz w:val="24"/>
          <w:szCs w:val="24"/>
          <w:b w:val="1"/>
          <w:bCs w:val="1"/>
          <w:color w:val="auto"/>
        </w:rPr>
        <w:t>GENERALIDADES DE LOS DERECHOS</w:t>
      </w:r>
    </w:p>
    <w:p>
      <w:pPr>
        <w:spacing w:after="0" w:line="316" w:lineRule="exact"/>
        <w:rPr>
          <w:sz w:val="20"/>
          <w:szCs w:val="20"/>
          <w:color w:val="auto"/>
        </w:rPr>
      </w:pPr>
    </w:p>
    <w:p>
      <w:pPr>
        <w:jc w:val="both"/>
        <w:ind w:left="40" w:right="4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ARTÍCULO 81. </w:t>
      </w:r>
      <w:r>
        <w:rPr>
          <w:rFonts w:ascii="Times New Roman" w:cs="Times New Roman" w:eastAsia="Times New Roman" w:hAnsi="Times New Roman"/>
          <w:sz w:val="20"/>
          <w:szCs w:val="20"/>
          <w:color w:val="auto"/>
        </w:rPr>
        <w:t>Los derechos por los servicios prestados por las Dependencias de la Administración Pública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Estado; por las Entidades Paraestatales a que se refiere este Título, así como por el Poder Legislativo, se causarán y pagarán de conformidad con las cuotas siguientes:</w:t>
      </w:r>
    </w:p>
    <w:p>
      <w:pPr>
        <w:spacing w:after="0" w:line="280"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52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los servicios de certificación de datos o documentos que obren en sus archivos:</w:t>
            </w:r>
          </w:p>
        </w:tc>
        <w:tc>
          <w:tcPr>
            <w:tcW w:w="560" w:type="dxa"/>
            <w:vAlign w:val="bottom"/>
          </w:tcPr>
          <w:p>
            <w:pPr>
              <w:spacing w:after="0"/>
              <w:rPr>
                <w:sz w:val="19"/>
                <w:szCs w:val="19"/>
                <w:color w:val="auto"/>
              </w:rPr>
            </w:pPr>
          </w:p>
        </w:tc>
      </w:tr>
      <w:tr>
        <w:trPr>
          <w:trHeight w:val="542"/>
        </w:trPr>
        <w:tc>
          <w:tcPr>
            <w:tcW w:w="852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cada hoja, incluyendo forma oficial valorada, en los casos que proceda .............................................</w:t>
            </w:r>
          </w:p>
        </w:tc>
        <w:tc>
          <w:tcPr>
            <w:tcW w:w="560" w:type="dxa"/>
            <w:vAlign w:val="bottom"/>
          </w:tcPr>
          <w:p>
            <w:pPr>
              <w:jc w:val="right"/>
              <w:spacing w:after="0"/>
              <w:rPr>
                <w:sz w:val="20"/>
                <w:szCs w:val="20"/>
                <w:color w:val="auto"/>
              </w:rPr>
            </w:pPr>
            <w:r>
              <w:rPr>
                <w:rFonts w:ascii="Times New Roman" w:cs="Times New Roman" w:eastAsia="Times New Roman" w:hAnsi="Times New Roman"/>
                <w:sz w:val="20"/>
                <w:szCs w:val="20"/>
                <w:color w:val="auto"/>
                <w:w w:val="98"/>
              </w:rPr>
              <w:t>$95.00</w:t>
            </w:r>
          </w:p>
        </w:tc>
      </w:tr>
      <w:tr>
        <w:trPr>
          <w:trHeight w:val="545"/>
        </w:trPr>
        <w:tc>
          <w:tcPr>
            <w:tcW w:w="852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expediente:</w:t>
            </w:r>
          </w:p>
        </w:tc>
        <w:tc>
          <w:tcPr>
            <w:tcW w:w="560" w:type="dxa"/>
            <w:vAlign w:val="bottom"/>
          </w:tcPr>
          <w:p>
            <w:pPr>
              <w:spacing w:after="0"/>
              <w:rPr>
                <w:sz w:val="24"/>
                <w:szCs w:val="24"/>
                <w:color w:val="auto"/>
              </w:rPr>
            </w:pPr>
          </w:p>
        </w:tc>
      </w:tr>
      <w:tr>
        <w:trPr>
          <w:trHeight w:val="50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3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De hasta 35 hojas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$95.00</w:t>
            </w:r>
          </w:p>
        </w:tc>
      </w:tr>
      <w:tr>
        <w:trPr>
          <w:trHeight w:val="50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34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9"/>
              </w:rPr>
              <w:t>Por hoja adicional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w:t>
            </w:r>
          </w:p>
        </w:tc>
      </w:tr>
      <w:p>
        <w:pPr>
          <w:sectPr>
            <w:pgSz w:w="12240" w:h="15840" w:orient="portrait"/>
            <w:cols w:equalWidth="0" w:num="1">
              <w:col w:w="9420"/>
            </w:cols>
            <w:pgMar w:left="1440" w:top="695" w:right="1380" w:bottom="620" w:gutter="0" w:footer="0" w:header="0"/>
          </w:sectPr>
        </w:pPr>
      </w:p>
      <w:bookmarkStart w:id="119" w:name="page120"/>
      <w:bookmarkEnd w:id="119"/>
    </w:tbl>
    <w:p>
      <w:pPr>
        <w:ind w:left="9060"/>
        <w:spacing w:after="0" w:line="239" w:lineRule="auto"/>
        <w:rPr>
          <w:sz w:val="20"/>
          <w:szCs w:val="20"/>
          <w:color w:val="auto"/>
        </w:rPr>
      </w:pPr>
      <w:r>
        <w:rPr>
          <w:rFonts w:ascii="Times New Roman" w:cs="Times New Roman" w:eastAsia="Times New Roman" w:hAnsi="Times New Roman"/>
          <w:sz w:val="20"/>
          <w:szCs w:val="20"/>
          <w:color w:val="auto"/>
        </w:rPr>
        <w:t>121</w:t>
      </w:r>
    </w:p>
    <w:p>
      <w:pPr>
        <w:spacing w:after="0" w:line="238"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74">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Por los servicios de expedición de copias fotostáticas simples de documentos que obren en los expedientes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sus archivos:</w:t>
      </w:r>
    </w:p>
    <w:p>
      <w:pPr>
        <w:spacing w:after="0" w:line="28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Hasta 35 hojas…………………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……………$30.00</w:t>
      </w:r>
    </w:p>
    <w:p>
      <w:pPr>
        <w:spacing w:after="0" w:line="313"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De 36 hasta 75 hojas…...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$60.00</w:t>
      </w:r>
    </w:p>
    <w:p>
      <w:pPr>
        <w:spacing w:after="0" w:line="316"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60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hoja adicional .........................................................................................................................................</w:t>
            </w:r>
          </w:p>
        </w:tc>
        <w:tc>
          <w:tcPr>
            <w:tcW w:w="48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$1.00</w:t>
            </w:r>
          </w:p>
        </w:tc>
      </w:tr>
    </w:tbl>
    <w:p>
      <w:pPr>
        <w:spacing w:after="0" w:line="326"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ARTÍCULO 82. </w:t>
      </w:r>
      <w:r>
        <w:rPr>
          <w:rFonts w:ascii="Times New Roman" w:cs="Times New Roman" w:eastAsia="Times New Roman" w:hAnsi="Times New Roman"/>
          <w:sz w:val="20"/>
          <w:szCs w:val="20"/>
          <w:color w:val="auto"/>
        </w:rPr>
        <w:t>La consulta de información y documentación que realicen los particulares a las Dependencias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 la Administración Pública del Estado; a las Entidades Paraestatales a que se refiere este Título, así como a los Poderes Legislativo y Judicial, en términos de la Ley de Transparencia y Acceso a la Información Pública del Estado de Puebla será gratuita, salvo que para su entrega se requiera su impresión o almacenamiento, en cuyo caso se causarán y pagarán de conformidad con las cuotas siguientes:</w:t>
      </w:r>
    </w:p>
    <w:p>
      <w:pPr>
        <w:spacing w:after="0" w:line="280" w:lineRule="exact"/>
        <w:rPr>
          <w:sz w:val="20"/>
          <w:szCs w:val="20"/>
          <w:color w:val="auto"/>
        </w:rPr>
      </w:pPr>
    </w:p>
    <w:tbl>
      <w:tblPr>
        <w:tblLayout w:type="fixed"/>
        <w:tblInd w:w="280" w:type="dxa"/>
        <w:tblCellMar>
          <w:top w:w="0" w:type="dxa"/>
          <w:left w:w="0" w:type="dxa"/>
          <w:bottom w:w="0" w:type="dxa"/>
          <w:right w:w="0" w:type="dxa"/>
        </w:tblCellMar>
      </w:tblPr>
      <w:tr>
        <w:trPr>
          <w:trHeight w:val="230"/>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Por la expedición de certificación de datos o documentos, por cada hoja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$25.00</w:t>
            </w:r>
          </w:p>
        </w:tc>
      </w:tr>
      <w:tr>
        <w:trPr>
          <w:trHeight w:val="542"/>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9"/>
              </w:rPr>
              <w:t xml:space="preserve">II. </w:t>
            </w:r>
            <w:r>
              <w:rPr>
                <w:rFonts w:ascii="Times New Roman" w:cs="Times New Roman" w:eastAsia="Times New Roman" w:hAnsi="Times New Roman"/>
                <w:sz w:val="20"/>
                <w:szCs w:val="20"/>
                <w:color w:val="auto"/>
                <w:w w:val="99"/>
              </w:rPr>
              <w:t>Expedición de hojas simples, por cada hoja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$2.00</w:t>
            </w:r>
          </w:p>
        </w:tc>
      </w:tr>
      <w:tr>
        <w:trPr>
          <w:trHeight w:val="545"/>
        </w:trPr>
        <w:tc>
          <w:tcPr>
            <w:tcW w:w="852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Disco compacto .......................................................................................................................................</w:t>
            </w:r>
          </w:p>
        </w:tc>
        <w:tc>
          <w:tcPr>
            <w:tcW w:w="56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8"/>
              </w:rPr>
              <w:t>$50.00</w:t>
            </w:r>
          </w:p>
        </w:tc>
      </w:tr>
    </w:tbl>
    <w:p>
      <w:pPr>
        <w:spacing w:after="0" w:line="326" w:lineRule="exact"/>
        <w:rPr>
          <w:sz w:val="20"/>
          <w:szCs w:val="20"/>
          <w:color w:val="auto"/>
        </w:rPr>
      </w:pPr>
    </w:p>
    <w:p>
      <w:pPr>
        <w:jc w:val="both"/>
        <w:ind w:right="20" w:firstLine="283"/>
        <w:spacing w:after="0" w:line="277" w:lineRule="auto"/>
        <w:rPr>
          <w:sz w:val="20"/>
          <w:szCs w:val="20"/>
          <w:color w:val="auto"/>
        </w:rPr>
      </w:pPr>
      <w:r>
        <w:rPr>
          <w:rFonts w:ascii="Times New Roman" w:cs="Times New Roman" w:eastAsia="Times New Roman" w:hAnsi="Times New Roman"/>
          <w:sz w:val="20"/>
          <w:szCs w:val="20"/>
          <w:b w:val="1"/>
          <w:bCs w:val="1"/>
          <w:color w:val="auto"/>
        </w:rPr>
        <w:t xml:space="preserve">ARTÍCULO 83. </w:t>
      </w:r>
      <w:r>
        <w:rPr>
          <w:rFonts w:ascii="Times New Roman" w:cs="Times New Roman" w:eastAsia="Times New Roman" w:hAnsi="Times New Roman"/>
          <w:sz w:val="20"/>
          <w:szCs w:val="20"/>
          <w:color w:val="auto"/>
        </w:rPr>
        <w:t>En los casos en que los particulares soliciten información y/o documentación, señalando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expresamente que su entrega se realice a través de alguna empresa de mensajería, además del pago de los derechos que correspondan, los gastos de envío correrán a cargo del solicitante.</w:t>
      </w:r>
    </w:p>
    <w:p>
      <w:pPr>
        <w:spacing w:after="0" w:line="291"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ARTÍCULO 84. </w:t>
      </w:r>
      <w:r>
        <w:rPr>
          <w:rFonts w:ascii="Times New Roman" w:cs="Times New Roman" w:eastAsia="Times New Roman" w:hAnsi="Times New Roman"/>
          <w:sz w:val="20"/>
          <w:szCs w:val="20"/>
          <w:color w:val="auto"/>
        </w:rPr>
        <w:t>El pago extemporáneo de los derechos en los que en este Título está señalando un plazo para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efectuarlos, dará lugar a la aplicación de la actualización y al cobro de recargos y sanciones, conforme a lo dispuesto en el Código Fiscal del Estado de Puebla vigente.</w:t>
      </w:r>
    </w:p>
    <w:p>
      <w:pPr>
        <w:spacing w:after="0" w:line="288"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b w:val="1"/>
          <w:bCs w:val="1"/>
          <w:color w:val="auto"/>
        </w:rPr>
        <w:t xml:space="preserve">ARTÍCULO 85. </w:t>
      </w:r>
      <w:r>
        <w:rPr>
          <w:rFonts w:ascii="Times New Roman" w:cs="Times New Roman" w:eastAsia="Times New Roman" w:hAnsi="Times New Roman"/>
          <w:sz w:val="20"/>
          <w:szCs w:val="20"/>
          <w:color w:val="auto"/>
        </w:rPr>
        <w:t>La prestación de los servicios a que se refiere el presente Título, estará sujeta a que los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particulares exhiban los comprobantes de pago correspondientes y en los casos que proceda, reúnan los requisitos que señale esta Ley, las disposiciones fiscales aplicables, las reglas de carácter general y/o los lineamientos que emitan y den a conocer las autoridades, en el ámbito de sus respectivas competencias.</w:t>
      </w:r>
    </w:p>
    <w:p>
      <w:pPr>
        <w:spacing w:after="0" w:line="288"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Para efectos del párrafo anterior, los servidores públicos de las Dependencias y Entidades de la Administración Pública, así como de los Poderes Legislativo y Judicial del Estado que otorguen dichos servicios deberán obtener y conservar copia fotostática de los comprobantes de pago en el expediente respectivo, debiéndose cerciorar en el Sistema de Registro de Otorgamiento de Servicios (ROS) de la existencia del pago del servicio de que se trate.</w:t>
      </w:r>
    </w:p>
    <w:p>
      <w:pPr>
        <w:spacing w:after="0" w:line="288" w:lineRule="exact"/>
        <w:rPr>
          <w:sz w:val="20"/>
          <w:szCs w:val="20"/>
          <w:color w:val="auto"/>
        </w:rPr>
      </w:pPr>
    </w:p>
    <w:p>
      <w:pPr>
        <w:jc w:val="both"/>
        <w:ind w:right="20" w:firstLine="283"/>
        <w:spacing w:after="0" w:line="280" w:lineRule="auto"/>
        <w:rPr>
          <w:sz w:val="20"/>
          <w:szCs w:val="20"/>
          <w:color w:val="auto"/>
        </w:rPr>
      </w:pPr>
      <w:r>
        <w:rPr>
          <w:rFonts w:ascii="Times New Roman" w:cs="Times New Roman" w:eastAsia="Times New Roman" w:hAnsi="Times New Roman"/>
          <w:sz w:val="20"/>
          <w:szCs w:val="20"/>
          <w:color w:val="auto"/>
        </w:rPr>
        <w:t>En la prestación de cada uno de estos servicios, el contribuyente deberá señalar su clave de Registro Federal y Estatal de Contribuyentes, salvo en aquéllos que soliciten las personas físicas que, por la naturaleza de la contraprestación, se presuma que no tiene la obligación de inscribirse en ninguno de dichos registros, supuestos en los que invariablemente deberá señalarse la Clave Única del Registro de Población; para estos efectos las unidades responsables del servicio de que se trata, diseñarán los formatos impresos o digitales que al efecto se requieran.</w:t>
      </w:r>
    </w:p>
    <w:p>
      <w:pPr>
        <w:spacing w:after="0" w:line="291" w:lineRule="exact"/>
        <w:rPr>
          <w:sz w:val="20"/>
          <w:szCs w:val="20"/>
          <w:color w:val="auto"/>
        </w:rPr>
      </w:pPr>
    </w:p>
    <w:p>
      <w:pPr>
        <w:jc w:val="both"/>
        <w:ind w:right="20" w:firstLine="283"/>
        <w:spacing w:after="0" w:line="271" w:lineRule="auto"/>
        <w:rPr>
          <w:sz w:val="20"/>
          <w:szCs w:val="20"/>
          <w:color w:val="auto"/>
        </w:rPr>
      </w:pPr>
      <w:r>
        <w:rPr>
          <w:rFonts w:ascii="Times New Roman" w:cs="Times New Roman" w:eastAsia="Times New Roman" w:hAnsi="Times New Roman"/>
          <w:sz w:val="20"/>
          <w:szCs w:val="20"/>
          <w:color w:val="auto"/>
        </w:rPr>
        <w:t>Respecto del pago de los derechos regulados por el artículo 82 de esta Ley, relativos a la obtención de la información pública, no serán aplicables las disposiciones contenidas en el párrafo anterior.</w:t>
      </w:r>
    </w:p>
    <w:p>
      <w:pPr>
        <w:spacing w:after="0" w:line="253" w:lineRule="exact"/>
        <w:rPr>
          <w:sz w:val="20"/>
          <w:szCs w:val="20"/>
          <w:color w:val="auto"/>
        </w:rPr>
      </w:pPr>
    </w:p>
    <w:p>
      <w:pPr>
        <w:jc w:val="both"/>
        <w:ind w:right="20" w:firstLine="283"/>
        <w:spacing w:after="0" w:line="278" w:lineRule="auto"/>
        <w:rPr>
          <w:sz w:val="20"/>
          <w:szCs w:val="20"/>
          <w:color w:val="auto"/>
        </w:rPr>
      </w:pPr>
      <w:r>
        <w:rPr>
          <w:rFonts w:ascii="Times New Roman" w:cs="Times New Roman" w:eastAsia="Times New Roman" w:hAnsi="Times New Roman"/>
          <w:sz w:val="20"/>
          <w:szCs w:val="20"/>
          <w:b w:val="1"/>
          <w:bCs w:val="1"/>
          <w:color w:val="auto"/>
        </w:rPr>
        <w:t xml:space="preserve">ARTÍCULO 86. </w:t>
      </w:r>
      <w:r>
        <w:rPr>
          <w:rFonts w:ascii="Times New Roman" w:cs="Times New Roman" w:eastAsia="Times New Roman" w:hAnsi="Times New Roman"/>
          <w:sz w:val="20"/>
          <w:szCs w:val="20"/>
          <w:color w:val="auto"/>
        </w:rPr>
        <w:t>No causará el pago de los derechos por concepto de cuotas de inscripción, reinscripción y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examen de admisión, las contraprestaciones a cargo de los Organismos Públicos Descentralizados, que proporcionan servicios educativos, a los alumnos de educación media superior y superior que gocen de beca por su desempeño o</w:t>
      </w:r>
    </w:p>
    <w:p>
      <w:pPr>
        <w:sectPr>
          <w:pgSz w:w="12240" w:h="15840" w:orient="portrait"/>
          <w:cols w:equalWidth="0" w:num="1">
            <w:col w:w="9360"/>
          </w:cols>
          <w:pgMar w:left="1420" w:top="707" w:right="1460" w:bottom="573" w:gutter="0" w:footer="0" w:header="0"/>
        </w:sectPr>
      </w:pPr>
    </w:p>
    <w:bookmarkStart w:id="120" w:name="page121"/>
    <w:bookmarkEnd w:id="120"/>
    <w:p>
      <w:pPr>
        <w:ind w:left="40"/>
        <w:spacing w:after="0" w:line="239" w:lineRule="auto"/>
        <w:rPr>
          <w:sz w:val="20"/>
          <w:szCs w:val="20"/>
          <w:color w:val="auto"/>
        </w:rPr>
      </w:pPr>
      <w:r>
        <w:rPr>
          <w:rFonts w:ascii="Times New Roman" w:cs="Times New Roman" w:eastAsia="Times New Roman" w:hAnsi="Times New Roman"/>
          <w:sz w:val="20"/>
          <w:szCs w:val="20"/>
          <w:color w:val="auto"/>
        </w:rPr>
        <w:t>122</w:t>
      </w:r>
    </w:p>
    <w:p>
      <w:pPr>
        <w:spacing w:after="0" w:line="250" w:lineRule="exact"/>
        <w:rPr>
          <w:sz w:val="20"/>
          <w:szCs w:val="20"/>
          <w:color w:val="auto"/>
        </w:rPr>
      </w:pPr>
    </w:p>
    <w:p>
      <w:pPr>
        <w:jc w:val="both"/>
        <w:ind w:left="40" w:right="40"/>
        <w:spacing w:after="0" w:line="274" w:lineRule="auto"/>
        <w:rPr>
          <w:sz w:val="20"/>
          <w:szCs w:val="20"/>
          <w:color w:val="auto"/>
        </w:rPr>
      </w:pPr>
      <w:r>
        <w:rPr>
          <w:rFonts w:ascii="Times New Roman" w:cs="Times New Roman" w:eastAsia="Times New Roman" w:hAnsi="Times New Roman"/>
          <w:sz w:val="20"/>
          <w:szCs w:val="20"/>
          <w:color w:val="auto"/>
        </w:rPr>
        <w:t>estímulo académico, por estar en condiciones de marginación o en alguno de los demás supuestos establecidos en las leyes y disposiciones aplicables en la materia.</w:t>
      </w:r>
    </w:p>
    <w:p>
      <w:pPr>
        <w:spacing w:after="0" w:line="250" w:lineRule="exact"/>
        <w:rPr>
          <w:sz w:val="20"/>
          <w:szCs w:val="20"/>
          <w:color w:val="auto"/>
        </w:rPr>
      </w:pPr>
    </w:p>
    <w:p>
      <w:pPr>
        <w:jc w:val="both"/>
        <w:ind w:left="40" w:right="60" w:firstLine="283"/>
        <w:spacing w:after="0" w:line="278" w:lineRule="auto"/>
        <w:rPr>
          <w:sz w:val="20"/>
          <w:szCs w:val="20"/>
          <w:color w:val="auto"/>
        </w:rPr>
      </w:pPr>
      <w:r>
        <w:rPr>
          <w:rFonts w:ascii="Times New Roman" w:cs="Times New Roman" w:eastAsia="Times New Roman" w:hAnsi="Times New Roman"/>
          <w:sz w:val="20"/>
          <w:szCs w:val="20"/>
          <w:color w:val="auto"/>
        </w:rPr>
        <w:t>Las citadas instituciones otorgarán las becas correspondientes, por los demás conceptos de derechos previstos en esta Ley por los servicios educativos, en los casos que así lo establezcan las leyes, lineamientos y normatividad aplicables.</w:t>
      </w:r>
    </w:p>
    <w:p>
      <w:pPr>
        <w:spacing w:after="0" w:line="174" w:lineRule="exact"/>
        <w:rPr>
          <w:sz w:val="20"/>
          <w:szCs w:val="20"/>
          <w:color w:val="auto"/>
        </w:rPr>
      </w:pPr>
    </w:p>
    <w:p>
      <w:pPr>
        <w:ind w:left="3700"/>
        <w:spacing w:after="0"/>
        <w:rPr>
          <w:sz w:val="20"/>
          <w:szCs w:val="20"/>
          <w:color w:val="auto"/>
        </w:rPr>
      </w:pPr>
      <w:r>
        <w:rPr>
          <w:rFonts w:ascii="Times New Roman" w:cs="Times New Roman" w:eastAsia="Times New Roman" w:hAnsi="Times New Roman"/>
          <w:sz w:val="24"/>
          <w:szCs w:val="24"/>
          <w:b w:val="1"/>
          <w:bCs w:val="1"/>
          <w:color w:val="auto"/>
        </w:rPr>
        <w:t>TÍTULO CUARTO</w:t>
      </w:r>
    </w:p>
    <w:p>
      <w:pPr>
        <w:ind w:left="3480"/>
        <w:spacing w:after="0" w:line="237" w:lineRule="auto"/>
        <w:rPr>
          <w:sz w:val="20"/>
          <w:szCs w:val="20"/>
          <w:color w:val="auto"/>
        </w:rPr>
      </w:pPr>
      <w:r>
        <w:rPr>
          <w:rFonts w:ascii="Times New Roman" w:cs="Times New Roman" w:eastAsia="Times New Roman" w:hAnsi="Times New Roman"/>
          <w:sz w:val="24"/>
          <w:szCs w:val="24"/>
          <w:b w:val="1"/>
          <w:bCs w:val="1"/>
          <w:color w:val="auto"/>
        </w:rPr>
        <w:t>DE LOS PRODUCTOS</w:t>
      </w:r>
    </w:p>
    <w:p>
      <w:pPr>
        <w:spacing w:after="0" w:line="203"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CAPÍTULO ÚNICO</w:t>
      </w:r>
    </w:p>
    <w:p>
      <w:pPr>
        <w:spacing w:after="0" w:line="253" w:lineRule="exact"/>
        <w:rPr>
          <w:sz w:val="20"/>
          <w:szCs w:val="20"/>
          <w:color w:val="auto"/>
        </w:rPr>
      </w:pPr>
    </w:p>
    <w:p>
      <w:pPr>
        <w:jc w:val="both"/>
        <w:ind w:left="40" w:right="40" w:firstLine="283"/>
        <w:spacing w:after="0" w:line="271" w:lineRule="auto"/>
        <w:rPr>
          <w:sz w:val="20"/>
          <w:szCs w:val="20"/>
          <w:color w:val="auto"/>
        </w:rPr>
      </w:pPr>
      <w:r>
        <w:rPr>
          <w:rFonts w:ascii="Times New Roman" w:cs="Times New Roman" w:eastAsia="Times New Roman" w:hAnsi="Times New Roman"/>
          <w:sz w:val="20"/>
          <w:szCs w:val="20"/>
          <w:b w:val="1"/>
          <w:bCs w:val="1"/>
          <w:color w:val="auto"/>
        </w:rPr>
        <w:t xml:space="preserve">ARTÍCULO 87. </w:t>
      </w:r>
      <w:r>
        <w:rPr>
          <w:rFonts w:ascii="Times New Roman" w:cs="Times New Roman" w:eastAsia="Times New Roman" w:hAnsi="Times New Roman"/>
          <w:sz w:val="20"/>
          <w:szCs w:val="20"/>
          <w:color w:val="auto"/>
        </w:rPr>
        <w:t>Los productos por los servicios que presta el Estado en sus funciones de derecho privado y/o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enajenación de bienes de dominio privado, se causarán y pagarán de conformidad con las cuotas siguientes:</w:t>
      </w:r>
    </w:p>
    <w:p>
      <w:pPr>
        <w:spacing w:after="0" w:line="221"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Secretaría de Finanzas y Administración:</w:t>
      </w:r>
    </w:p>
    <w:p>
      <w:pPr>
        <w:spacing w:after="0" w:line="260" w:lineRule="exact"/>
        <w:rPr>
          <w:sz w:val="20"/>
          <w:szCs w:val="20"/>
          <w:color w:val="auto"/>
        </w:rPr>
      </w:pPr>
    </w:p>
    <w:p>
      <w:pPr>
        <w:jc w:val="both"/>
        <w:ind w:left="40" w:right="40" w:firstLine="283"/>
        <w:spacing w:after="0" w:line="274" w:lineRule="auto"/>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venta de bienes inmuebles, ésta se realizará de acuerdo a las disposiciones legales aplicables, previo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avalúo que realice el Instituto Registral y Catastral del Estado de Puebla.</w:t>
      </w:r>
    </w:p>
    <w:p>
      <w:pPr>
        <w:spacing w:after="0" w:line="215"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Instituto Registral y Catastral del Estado de Puebla:</w:t>
      </w:r>
    </w:p>
    <w:p>
      <w:pPr>
        <w:spacing w:after="0" w:line="251" w:lineRule="exact"/>
        <w:rPr>
          <w:sz w:val="20"/>
          <w:szCs w:val="20"/>
          <w:color w:val="auto"/>
        </w:rPr>
      </w:pPr>
    </w:p>
    <w:p>
      <w:pPr>
        <w:jc w:val="both"/>
        <w:ind w:left="540" w:hanging="223"/>
        <w:spacing w:after="0" w:line="239" w:lineRule="auto"/>
        <w:tabs>
          <w:tab w:leader="none" w:pos="540" w:val="left"/>
        </w:tabs>
        <w:numPr>
          <w:ilvl w:val="0"/>
          <w:numId w:val="2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Por la forma oficial de solicitud de inscripción o modificación de datos al Padrón Catastral… ............... $80.00</w:t>
      </w:r>
    </w:p>
    <w:p>
      <w:pPr>
        <w:spacing w:after="0" w:line="259" w:lineRule="exact"/>
        <w:rPr>
          <w:rFonts w:ascii="Times New Roman" w:cs="Times New Roman" w:eastAsia="Times New Roman" w:hAnsi="Times New Roman"/>
          <w:sz w:val="20"/>
          <w:szCs w:val="20"/>
          <w:b w:val="1"/>
          <w:bCs w:val="1"/>
          <w:color w:val="auto"/>
        </w:rPr>
      </w:pPr>
    </w:p>
    <w:p>
      <w:pPr>
        <w:jc w:val="both"/>
        <w:ind w:left="40" w:right="40" w:firstLine="277"/>
        <w:spacing w:after="0" w:line="274" w:lineRule="auto"/>
        <w:tabs>
          <w:tab w:leader="none" w:pos="554" w:val="left"/>
        </w:tabs>
        <w:numPr>
          <w:ilvl w:val="0"/>
          <w:numId w:val="26"/>
        </w:numPr>
        <w:rPr>
          <w:rFonts w:ascii="Times New Roman" w:cs="Times New Roman" w:eastAsia="Times New Roman" w:hAnsi="Times New Roman"/>
          <w:sz w:val="20"/>
          <w:szCs w:val="20"/>
          <w:b w:val="1"/>
          <w:bCs w:val="1"/>
          <w:color w:val="auto"/>
        </w:rPr>
      </w:pPr>
      <w:r>
        <w:rPr>
          <w:rFonts w:ascii="Times New Roman" w:cs="Times New Roman" w:eastAsia="Times New Roman" w:hAnsi="Times New Roman"/>
          <w:sz w:val="20"/>
          <w:szCs w:val="20"/>
          <w:color w:val="auto"/>
        </w:rPr>
        <w:t>Elaboración y expedición de avalúo comercial o dictamen de arrendamiento de predios urbanos, suburbanos y terrenos rústicos, por superficie valuada, de conformidad con las siguientes tablas:</w:t>
      </w:r>
    </w:p>
    <w:p>
      <w:pPr>
        <w:spacing w:after="0" w:line="215"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1) Terreno:</w:t>
      </w:r>
    </w:p>
    <w:p>
      <w:pPr>
        <w:spacing w:after="0" w:line="201" w:lineRule="exact"/>
        <w:rPr>
          <w:sz w:val="20"/>
          <w:szCs w:val="20"/>
          <w:color w:val="auto"/>
        </w:rPr>
      </w:pPr>
    </w:p>
    <w:tbl>
      <w:tblPr>
        <w:tblLayout w:type="fixed"/>
        <w:tblInd w:w="10" w:type="dxa"/>
        <w:tblCellMar>
          <w:top w:w="0" w:type="dxa"/>
          <w:left w:w="0" w:type="dxa"/>
          <w:bottom w:w="0" w:type="dxa"/>
          <w:right w:w="0" w:type="dxa"/>
        </w:tblCellMar>
      </w:tblPr>
      <w:tr>
        <w:trPr>
          <w:trHeight w:val="304"/>
        </w:trPr>
        <w:tc>
          <w:tcPr>
            <w:tcW w:w="3620" w:type="dxa"/>
            <w:vAlign w:val="bottom"/>
            <w:tcBorders>
              <w:top w:val="single" w:sz="8" w:color="auto"/>
              <w:left w:val="single" w:sz="8" w:color="auto"/>
              <w:right w:val="single" w:sz="8" w:color="auto"/>
            </w:tcBorders>
          </w:tcPr>
          <w:p>
            <w:pPr>
              <w:ind w:left="1100"/>
              <w:spacing w:after="0" w:line="229" w:lineRule="exact"/>
              <w:rPr>
                <w:sz w:val="20"/>
                <w:szCs w:val="20"/>
                <w:color w:val="auto"/>
              </w:rPr>
            </w:pPr>
            <w:r>
              <w:rPr>
                <w:rFonts w:ascii="Times New Roman" w:cs="Times New Roman" w:eastAsia="Times New Roman" w:hAnsi="Times New Roman"/>
                <w:sz w:val="20"/>
                <w:szCs w:val="20"/>
                <w:b w:val="1"/>
                <w:bCs w:val="1"/>
                <w:color w:val="auto"/>
              </w:rPr>
              <w:t>Superficie en m2</w:t>
            </w:r>
          </w:p>
        </w:tc>
        <w:tc>
          <w:tcPr>
            <w:tcW w:w="2680" w:type="dxa"/>
            <w:vAlign w:val="bottom"/>
            <w:tcBorders>
              <w:top w:val="single" w:sz="8" w:color="auto"/>
              <w:right w:val="single" w:sz="8" w:color="auto"/>
            </w:tcBorders>
          </w:tcPr>
          <w:p>
            <w:pPr>
              <w:ind w:left="860"/>
              <w:spacing w:after="0" w:line="229" w:lineRule="exact"/>
              <w:rPr>
                <w:sz w:val="20"/>
                <w:szCs w:val="20"/>
                <w:color w:val="auto"/>
              </w:rPr>
            </w:pPr>
            <w:r>
              <w:rPr>
                <w:rFonts w:ascii="Times New Roman" w:cs="Times New Roman" w:eastAsia="Times New Roman" w:hAnsi="Times New Roman"/>
                <w:sz w:val="20"/>
                <w:szCs w:val="20"/>
                <w:b w:val="1"/>
                <w:bCs w:val="1"/>
                <w:color w:val="auto"/>
              </w:rPr>
              <w:t>Cuota Fija</w:t>
            </w:r>
          </w:p>
        </w:tc>
        <w:tc>
          <w:tcPr>
            <w:tcW w:w="312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Por m2 dentro del intervalo</w:t>
            </w:r>
          </w:p>
        </w:tc>
      </w:tr>
      <w:tr>
        <w:trPr>
          <w:trHeight w:val="47"/>
        </w:trPr>
        <w:tc>
          <w:tcPr>
            <w:tcW w:w="362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84"/>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0 a 500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$1,940.00</w:t>
            </w:r>
          </w:p>
        </w:tc>
        <w:tc>
          <w:tcPr>
            <w:tcW w:w="3120" w:type="dxa"/>
            <w:vAlign w:val="bottom"/>
            <w:tcBorders>
              <w:right w:val="single" w:sz="8" w:color="auto"/>
            </w:tcBorders>
          </w:tcPr>
          <w:p>
            <w:pPr>
              <w:spacing w:after="0"/>
              <w:rPr>
                <w:sz w:val="24"/>
                <w:szCs w:val="24"/>
                <w:color w:val="auto"/>
              </w:rPr>
            </w:pPr>
          </w:p>
        </w:tc>
      </w:tr>
      <w:tr>
        <w:trPr>
          <w:trHeight w:val="44"/>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86"/>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501 a 1,500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$1,940.00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$2.40</w:t>
            </w:r>
          </w:p>
        </w:tc>
      </w:tr>
      <w:tr>
        <w:trPr>
          <w:trHeight w:val="44"/>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86"/>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1,501 a 3,000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$4,340.00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$1.67</w:t>
            </w:r>
          </w:p>
        </w:tc>
      </w:tr>
      <w:tr>
        <w:trPr>
          <w:trHeight w:val="44"/>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84"/>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3,001 a 5,000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$6,840.00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$1.20</w:t>
            </w:r>
          </w:p>
        </w:tc>
      </w:tr>
      <w:tr>
        <w:trPr>
          <w:trHeight w:val="47"/>
        </w:trPr>
        <w:tc>
          <w:tcPr>
            <w:tcW w:w="362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84"/>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-De 5,001 a 10,000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$9,250.00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$1.12</w:t>
            </w:r>
          </w:p>
        </w:tc>
      </w:tr>
      <w:tr>
        <w:trPr>
          <w:trHeight w:val="47"/>
        </w:trPr>
        <w:tc>
          <w:tcPr>
            <w:tcW w:w="362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84"/>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-De 10,001 a 25,000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$14,850.00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$0.65</w:t>
            </w:r>
          </w:p>
        </w:tc>
      </w:tr>
      <w:tr>
        <w:trPr>
          <w:trHeight w:val="47"/>
        </w:trPr>
        <w:tc>
          <w:tcPr>
            <w:tcW w:w="3620" w:type="dxa"/>
            <w:vAlign w:val="bottom"/>
            <w:tcBorders>
              <w:left w:val="single" w:sz="8" w:color="auto"/>
              <w:bottom w:val="single" w:sz="8" w:color="auto"/>
              <w:right w:val="single" w:sz="8" w:color="auto"/>
            </w:tcBorders>
          </w:tcPr>
          <w:p>
            <w:pPr>
              <w:spacing w:after="0"/>
              <w:rPr>
                <w:sz w:val="4"/>
                <w:szCs w:val="4"/>
                <w:color w:val="auto"/>
              </w:rPr>
            </w:pPr>
          </w:p>
        </w:tc>
        <w:tc>
          <w:tcPr>
            <w:tcW w:w="2680" w:type="dxa"/>
            <w:vAlign w:val="bottom"/>
            <w:tcBorders>
              <w:bottom w:val="single" w:sz="8" w:color="auto"/>
              <w:right w:val="single" w:sz="8" w:color="auto"/>
            </w:tcBorders>
          </w:tcPr>
          <w:p>
            <w:pPr>
              <w:spacing w:after="0"/>
              <w:rPr>
                <w:sz w:val="4"/>
                <w:szCs w:val="4"/>
                <w:color w:val="auto"/>
              </w:rPr>
            </w:pPr>
          </w:p>
        </w:tc>
        <w:tc>
          <w:tcPr>
            <w:tcW w:w="3120" w:type="dxa"/>
            <w:vAlign w:val="bottom"/>
            <w:tcBorders>
              <w:bottom w:val="single" w:sz="8" w:color="auto"/>
              <w:right w:val="single" w:sz="8" w:color="auto"/>
            </w:tcBorders>
          </w:tcPr>
          <w:p>
            <w:pPr>
              <w:spacing w:after="0"/>
              <w:rPr>
                <w:sz w:val="4"/>
                <w:szCs w:val="4"/>
                <w:color w:val="auto"/>
              </w:rPr>
            </w:pPr>
          </w:p>
        </w:tc>
      </w:tr>
      <w:tr>
        <w:trPr>
          <w:trHeight w:val="284"/>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-De 25,001 a 50,000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$24,700.00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$0.51</w:t>
            </w:r>
          </w:p>
        </w:tc>
      </w:tr>
      <w:tr>
        <w:trPr>
          <w:trHeight w:val="44"/>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86"/>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-De 50,001 a 493,200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$37,130.00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$0.26</w:t>
            </w:r>
          </w:p>
        </w:tc>
      </w:tr>
      <w:tr>
        <w:trPr>
          <w:trHeight w:val="44"/>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459"/>
        </w:trPr>
        <w:tc>
          <w:tcPr>
            <w:tcW w:w="362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b w:val="1"/>
                <w:bCs w:val="1"/>
                <w:color w:val="auto"/>
              </w:rPr>
              <w:t>2) Construcción:</w:t>
            </w:r>
          </w:p>
        </w:tc>
        <w:tc>
          <w:tcPr>
            <w:tcW w:w="2680" w:type="dxa"/>
            <w:vAlign w:val="bottom"/>
          </w:tcPr>
          <w:p>
            <w:pPr>
              <w:spacing w:after="0"/>
              <w:rPr>
                <w:sz w:val="24"/>
                <w:szCs w:val="24"/>
                <w:color w:val="auto"/>
              </w:rPr>
            </w:pPr>
          </w:p>
        </w:tc>
        <w:tc>
          <w:tcPr>
            <w:tcW w:w="3120" w:type="dxa"/>
            <w:vAlign w:val="bottom"/>
          </w:tcPr>
          <w:p>
            <w:pPr>
              <w:spacing w:after="0"/>
              <w:rPr>
                <w:sz w:val="24"/>
                <w:szCs w:val="24"/>
                <w:color w:val="auto"/>
              </w:rPr>
            </w:pPr>
          </w:p>
        </w:tc>
      </w:tr>
    </w:tbl>
    <w:p>
      <w:pPr>
        <w:spacing w:after="0" w:line="198" w:lineRule="exact"/>
        <w:rPr>
          <w:sz w:val="20"/>
          <w:szCs w:val="20"/>
          <w:color w:val="auto"/>
        </w:rPr>
      </w:pPr>
    </w:p>
    <w:tbl>
      <w:tblPr>
        <w:tblLayout w:type="fixed"/>
        <w:tblInd w:w="10" w:type="dxa"/>
        <w:tblCellMar>
          <w:top w:w="0" w:type="dxa"/>
          <w:left w:w="0" w:type="dxa"/>
          <w:bottom w:w="0" w:type="dxa"/>
          <w:right w:w="0" w:type="dxa"/>
        </w:tblCellMar>
      </w:tblPr>
      <w:tr>
        <w:trPr>
          <w:trHeight w:val="337"/>
        </w:trPr>
        <w:tc>
          <w:tcPr>
            <w:tcW w:w="3620" w:type="dxa"/>
            <w:vAlign w:val="bottom"/>
            <w:tcBorders>
              <w:top w:val="single" w:sz="8" w:color="auto"/>
              <w:left w:val="single" w:sz="8" w:color="auto"/>
              <w:right w:val="single" w:sz="8" w:color="auto"/>
            </w:tcBorders>
          </w:tcPr>
          <w:p>
            <w:pPr>
              <w:ind w:left="1100"/>
              <w:spacing w:after="0" w:line="229" w:lineRule="exact"/>
              <w:rPr>
                <w:sz w:val="20"/>
                <w:szCs w:val="20"/>
                <w:color w:val="auto"/>
              </w:rPr>
            </w:pPr>
            <w:r>
              <w:rPr>
                <w:rFonts w:ascii="Times New Roman" w:cs="Times New Roman" w:eastAsia="Times New Roman" w:hAnsi="Times New Roman"/>
                <w:sz w:val="20"/>
                <w:szCs w:val="20"/>
                <w:b w:val="1"/>
                <w:bCs w:val="1"/>
                <w:color w:val="auto"/>
              </w:rPr>
              <w:t>Superficie en m2</w:t>
            </w:r>
          </w:p>
        </w:tc>
        <w:tc>
          <w:tcPr>
            <w:tcW w:w="2680" w:type="dxa"/>
            <w:vAlign w:val="bottom"/>
            <w:tcBorders>
              <w:top w:val="single" w:sz="8" w:color="auto"/>
              <w:right w:val="single" w:sz="8" w:color="auto"/>
            </w:tcBorders>
          </w:tcPr>
          <w:p>
            <w:pPr>
              <w:ind w:left="860"/>
              <w:spacing w:after="0" w:line="229" w:lineRule="exact"/>
              <w:rPr>
                <w:sz w:val="20"/>
                <w:szCs w:val="20"/>
                <w:color w:val="auto"/>
              </w:rPr>
            </w:pPr>
            <w:r>
              <w:rPr>
                <w:rFonts w:ascii="Times New Roman" w:cs="Times New Roman" w:eastAsia="Times New Roman" w:hAnsi="Times New Roman"/>
                <w:sz w:val="20"/>
                <w:szCs w:val="20"/>
                <w:b w:val="1"/>
                <w:bCs w:val="1"/>
                <w:color w:val="auto"/>
              </w:rPr>
              <w:t>Cuota Fija</w:t>
            </w:r>
          </w:p>
        </w:tc>
        <w:tc>
          <w:tcPr>
            <w:tcW w:w="3120" w:type="dxa"/>
            <w:vAlign w:val="bottom"/>
            <w:tcBorders>
              <w:top w:val="single" w:sz="8" w:color="auto"/>
              <w:right w:val="single" w:sz="8" w:color="auto"/>
            </w:tcBorders>
          </w:tcPr>
          <w:p>
            <w:pPr>
              <w:ind w:left="360"/>
              <w:spacing w:after="0" w:line="229" w:lineRule="exact"/>
              <w:rPr>
                <w:sz w:val="20"/>
                <w:szCs w:val="20"/>
                <w:color w:val="auto"/>
              </w:rPr>
            </w:pPr>
            <w:r>
              <w:rPr>
                <w:rFonts w:ascii="Times New Roman" w:cs="Times New Roman" w:eastAsia="Times New Roman" w:hAnsi="Times New Roman"/>
                <w:sz w:val="20"/>
                <w:szCs w:val="20"/>
                <w:b w:val="1"/>
                <w:bCs w:val="1"/>
                <w:color w:val="auto"/>
              </w:rPr>
              <w:t>Por m2 dentro del intervalo</w:t>
            </w:r>
          </w:p>
        </w:tc>
      </w:tr>
      <w:tr>
        <w:trPr>
          <w:trHeight w:val="78"/>
        </w:trPr>
        <w:tc>
          <w:tcPr>
            <w:tcW w:w="3620" w:type="dxa"/>
            <w:vAlign w:val="bottom"/>
            <w:tcBorders>
              <w:left w:val="single" w:sz="8" w:color="auto"/>
              <w:bottom w:val="single" w:sz="8" w:color="auto"/>
              <w:right w:val="single" w:sz="8" w:color="auto"/>
            </w:tcBorders>
          </w:tcPr>
          <w:p>
            <w:pPr>
              <w:spacing w:after="0"/>
              <w:rPr>
                <w:sz w:val="6"/>
                <w:szCs w:val="6"/>
                <w:color w:val="auto"/>
              </w:rPr>
            </w:pPr>
          </w:p>
        </w:tc>
        <w:tc>
          <w:tcPr>
            <w:tcW w:w="2680" w:type="dxa"/>
            <w:vAlign w:val="bottom"/>
            <w:tcBorders>
              <w:bottom w:val="single" w:sz="8" w:color="auto"/>
              <w:right w:val="single" w:sz="8" w:color="auto"/>
            </w:tcBorders>
          </w:tcPr>
          <w:p>
            <w:pPr>
              <w:spacing w:after="0"/>
              <w:rPr>
                <w:sz w:val="6"/>
                <w:szCs w:val="6"/>
                <w:color w:val="auto"/>
              </w:rPr>
            </w:pPr>
          </w:p>
        </w:tc>
        <w:tc>
          <w:tcPr>
            <w:tcW w:w="3120" w:type="dxa"/>
            <w:vAlign w:val="bottom"/>
            <w:tcBorders>
              <w:bottom w:val="single" w:sz="8" w:color="auto"/>
              <w:right w:val="single" w:sz="8" w:color="auto"/>
            </w:tcBorders>
          </w:tcPr>
          <w:p>
            <w:pPr>
              <w:spacing w:after="0"/>
              <w:rPr>
                <w:sz w:val="6"/>
                <w:szCs w:val="6"/>
                <w:color w:val="auto"/>
              </w:rPr>
            </w:pPr>
          </w:p>
        </w:tc>
      </w:tr>
      <w:tr>
        <w:trPr>
          <w:trHeight w:val="279"/>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1 a 100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$1,940.00</w:t>
            </w:r>
          </w:p>
        </w:tc>
        <w:tc>
          <w:tcPr>
            <w:tcW w:w="3120" w:type="dxa"/>
            <w:vAlign w:val="bottom"/>
            <w:tcBorders>
              <w:right w:val="single" w:sz="8" w:color="auto"/>
            </w:tcBorders>
          </w:tcPr>
          <w:p>
            <w:pPr>
              <w:spacing w:after="0"/>
              <w:rPr>
                <w:sz w:val="24"/>
                <w:szCs w:val="24"/>
                <w:color w:val="auto"/>
              </w:rPr>
            </w:pPr>
          </w:p>
        </w:tc>
      </w:tr>
      <w:tr>
        <w:trPr>
          <w:trHeight w:val="40"/>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76"/>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101 a 500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$1,940.00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$10.76</w:t>
            </w:r>
          </w:p>
        </w:tc>
      </w:tr>
      <w:tr>
        <w:trPr>
          <w:trHeight w:val="40"/>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79"/>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501 a 1,000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$6,245.00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$8.61</w:t>
            </w:r>
          </w:p>
        </w:tc>
      </w:tr>
      <w:tr>
        <w:trPr>
          <w:trHeight w:val="40"/>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79"/>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1,001 a 5,000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$10,550.00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$6.46</w:t>
            </w:r>
          </w:p>
        </w:tc>
      </w:tr>
      <w:tr>
        <w:trPr>
          <w:trHeight w:val="40"/>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79"/>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5,001 a 10,000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$36,385.00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$4.31</w:t>
            </w:r>
          </w:p>
        </w:tc>
      </w:tr>
      <w:tr>
        <w:trPr>
          <w:trHeight w:val="40"/>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279"/>
        </w:trPr>
        <w:tc>
          <w:tcPr>
            <w:tcW w:w="3620" w:type="dxa"/>
            <w:vAlign w:val="bottom"/>
            <w:tcBorders>
              <w:left w:val="single" w:sz="8" w:color="auto"/>
              <w:right w:val="single" w:sz="8" w:color="auto"/>
            </w:tcBorders>
          </w:tcPr>
          <w:p>
            <w:pPr>
              <w:ind w:left="40"/>
              <w:spacing w:after="0" w:line="229" w:lineRule="exact"/>
              <w:rPr>
                <w:sz w:val="20"/>
                <w:szCs w:val="20"/>
                <w:color w:val="auto"/>
              </w:rPr>
            </w:pPr>
            <w:r>
              <w:rPr>
                <w:rFonts w:ascii="Times New Roman" w:cs="Times New Roman" w:eastAsia="Times New Roman" w:hAnsi="Times New Roman"/>
                <w:sz w:val="20"/>
                <w:szCs w:val="20"/>
                <w:color w:val="auto"/>
              </w:rPr>
              <w:t>- De 10,001 a 15,000</w:t>
            </w:r>
          </w:p>
        </w:tc>
        <w:tc>
          <w:tcPr>
            <w:tcW w:w="268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$57,915.00</w:t>
            </w:r>
          </w:p>
        </w:tc>
        <w:tc>
          <w:tcPr>
            <w:tcW w:w="31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rPr>
              <w:t>$2.15</w:t>
            </w:r>
          </w:p>
        </w:tc>
      </w:tr>
      <w:tr>
        <w:trPr>
          <w:trHeight w:val="40"/>
        </w:trPr>
        <w:tc>
          <w:tcPr>
            <w:tcW w:w="3620" w:type="dxa"/>
            <w:vAlign w:val="bottom"/>
            <w:tcBorders>
              <w:left w:val="single" w:sz="8" w:color="auto"/>
              <w:bottom w:val="single" w:sz="8" w:color="auto"/>
              <w:right w:val="single" w:sz="8" w:color="auto"/>
            </w:tcBorders>
          </w:tcPr>
          <w:p>
            <w:pPr>
              <w:spacing w:after="0"/>
              <w:rPr>
                <w:sz w:val="3"/>
                <w:szCs w:val="3"/>
                <w:color w:val="auto"/>
              </w:rPr>
            </w:pPr>
          </w:p>
        </w:tc>
        <w:tc>
          <w:tcPr>
            <w:tcW w:w="2680" w:type="dxa"/>
            <w:vAlign w:val="bottom"/>
            <w:tcBorders>
              <w:bottom w:val="single" w:sz="8" w:color="auto"/>
              <w:right w:val="single" w:sz="8" w:color="auto"/>
            </w:tcBorders>
          </w:tcPr>
          <w:p>
            <w:pPr>
              <w:spacing w:after="0"/>
              <w:rPr>
                <w:sz w:val="3"/>
                <w:szCs w:val="3"/>
                <w:color w:val="auto"/>
              </w:rPr>
            </w:pPr>
          </w:p>
        </w:tc>
        <w:tc>
          <w:tcPr>
            <w:tcW w:w="3120" w:type="dxa"/>
            <w:vAlign w:val="bottom"/>
            <w:tcBorders>
              <w:bottom w:val="single" w:sz="8" w:color="auto"/>
              <w:right w:val="single" w:sz="8" w:color="auto"/>
            </w:tcBorders>
          </w:tcPr>
          <w:p>
            <w:pPr>
              <w:spacing w:after="0"/>
              <w:rPr>
                <w:sz w:val="3"/>
                <w:szCs w:val="3"/>
                <w:color w:val="auto"/>
              </w:rPr>
            </w:pPr>
          </w:p>
        </w:tc>
      </w:tr>
      <w:tr>
        <w:trPr>
          <w:trHeight w:val="318"/>
        </w:trPr>
        <w:tc>
          <w:tcPr>
            <w:tcW w:w="3620" w:type="dxa"/>
            <w:vAlign w:val="bottom"/>
            <w:tcBorders>
              <w:left w:val="single" w:sz="8" w:color="auto"/>
              <w:bottom w:val="single" w:sz="8" w:color="auto"/>
              <w:right w:val="single" w:sz="8" w:color="auto"/>
            </w:tcBorders>
          </w:tcPr>
          <w:p>
            <w:pPr>
              <w:ind w:left="40"/>
              <w:spacing w:after="0"/>
              <w:rPr>
                <w:sz w:val="20"/>
                <w:szCs w:val="20"/>
                <w:color w:val="auto"/>
              </w:rPr>
            </w:pPr>
            <w:r>
              <w:rPr>
                <w:rFonts w:ascii="Times New Roman" w:cs="Times New Roman" w:eastAsia="Times New Roman" w:hAnsi="Times New Roman"/>
                <w:sz w:val="20"/>
                <w:szCs w:val="20"/>
                <w:color w:val="auto"/>
              </w:rPr>
              <w:t>- De 15,001 a 52,000</w:t>
            </w:r>
          </w:p>
        </w:tc>
        <w:tc>
          <w:tcPr>
            <w:tcW w:w="268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w w:val="99"/>
              </w:rPr>
              <w:t>$68,675.00</w:t>
            </w:r>
          </w:p>
        </w:tc>
        <w:tc>
          <w:tcPr>
            <w:tcW w:w="3120" w:type="dxa"/>
            <w:vAlign w:val="bottom"/>
            <w:tcBorders>
              <w:bottom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0"/>
                <w:szCs w:val="20"/>
                <w:color w:val="auto"/>
              </w:rPr>
              <w:t>$1.08</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5970270</wp:posOffset>
                </wp:positionH>
                <wp:positionV relativeFrom="paragraph">
                  <wp:posOffset>-8890</wp:posOffset>
                </wp:positionV>
                <wp:extent cx="12700" cy="12065"/>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2700" cy="12065"/>
                        </a:xfrm>
                        <a:prstGeom prst="rect">
                          <a:avLst/>
                        </a:prstGeom>
                        <a:solidFill>
                          <a:srgbClr val="000000"/>
                        </a:solidFill>
                      </wps:spPr>
                      <wps:bodyPr/>
                    </wps:wsp>
                  </a:graphicData>
                </a:graphic>
              </wp:anchor>
            </w:drawing>
          </mc:Choice>
          <mc:Fallback>
            <w:pict>
              <v:rect id="Shape 117" o:spid="_x0000_s1142" style="position:absolute;margin-left:470.1pt;margin-top:-0.6999pt;width:1pt;height:0.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000000" stroked="f"/>
            </w:pict>
          </mc:Fallback>
        </mc:AlternateContent>
      </w:r>
    </w:p>
    <w:p>
      <w:pPr>
        <w:sectPr>
          <w:pgSz w:w="12240" w:h="15840" w:orient="portrait"/>
          <w:cols w:equalWidth="0" w:num="1">
            <w:col w:w="9420"/>
          </w:cols>
          <w:pgMar w:left="1440" w:top="695" w:right="1380" w:bottom="595" w:gutter="0" w:footer="0" w:header="0"/>
        </w:sectPr>
      </w:pPr>
    </w:p>
    <w:bookmarkStart w:id="121" w:name="page122"/>
    <w:bookmarkEnd w:id="121"/>
    <w:p>
      <w:pPr>
        <w:ind w:left="9100"/>
        <w:spacing w:after="0" w:line="239" w:lineRule="auto"/>
        <w:rPr>
          <w:sz w:val="20"/>
          <w:szCs w:val="20"/>
          <w:color w:val="auto"/>
        </w:rPr>
      </w:pPr>
      <w:r>
        <w:rPr>
          <w:rFonts w:ascii="Times New Roman" w:cs="Times New Roman" w:eastAsia="Times New Roman" w:hAnsi="Times New Roman"/>
          <w:sz w:val="20"/>
          <w:szCs w:val="20"/>
          <w:color w:val="auto"/>
        </w:rPr>
        <w:t>123</w:t>
      </w:r>
    </w:p>
    <w:p>
      <w:pPr>
        <w:spacing w:after="0" w:line="217"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24765</wp:posOffset>
            </wp:positionH>
            <wp:positionV relativeFrom="paragraph">
              <wp:posOffset>-107950</wp:posOffset>
            </wp:positionV>
            <wp:extent cx="5939790" cy="2603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75">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3) Terreno rústico por superficie valuada:</w:t>
      </w:r>
    </w:p>
    <w:p>
      <w:pPr>
        <w:spacing w:after="0" w:line="251" w:lineRule="exact"/>
        <w:rPr>
          <w:sz w:val="20"/>
          <w:szCs w:val="20"/>
          <w:color w:val="auto"/>
        </w:rPr>
      </w:pPr>
    </w:p>
    <w:tbl>
      <w:tblPr>
        <w:tblLayout w:type="fixed"/>
        <w:tblInd w:w="10" w:type="dxa"/>
        <w:tblCellMar>
          <w:top w:w="0" w:type="dxa"/>
          <w:left w:w="0" w:type="dxa"/>
          <w:bottom w:w="0" w:type="dxa"/>
          <w:right w:w="0" w:type="dxa"/>
        </w:tblCellMar>
      </w:tblPr>
      <w:tr>
        <w:trPr>
          <w:trHeight w:val="290"/>
        </w:trPr>
        <w:tc>
          <w:tcPr>
            <w:tcW w:w="1680" w:type="dxa"/>
            <w:vAlign w:val="bottom"/>
            <w:tcBorders>
              <w:top w:val="single" w:sz="8" w:color="auto"/>
              <w:left w:val="single" w:sz="8" w:color="auto"/>
            </w:tcBorders>
          </w:tcPr>
          <w:p>
            <w:pPr>
              <w:spacing w:after="0"/>
              <w:rPr>
                <w:sz w:val="24"/>
                <w:szCs w:val="24"/>
                <w:color w:val="auto"/>
              </w:rPr>
            </w:pPr>
          </w:p>
        </w:tc>
        <w:tc>
          <w:tcPr>
            <w:tcW w:w="3280" w:type="dxa"/>
            <w:vAlign w:val="bottom"/>
            <w:tcBorders>
              <w:top w:val="single" w:sz="8" w:color="auto"/>
              <w:right w:val="single" w:sz="8" w:color="auto"/>
            </w:tcBorders>
            <w:gridSpan w:val="2"/>
            <w:vMerge w:val="restart"/>
          </w:tcPr>
          <w:p>
            <w:pPr>
              <w:ind w:left="80"/>
              <w:spacing w:after="0" w:line="229" w:lineRule="exact"/>
              <w:rPr>
                <w:sz w:val="20"/>
                <w:szCs w:val="20"/>
                <w:color w:val="auto"/>
              </w:rPr>
            </w:pPr>
            <w:r>
              <w:rPr>
                <w:rFonts w:ascii="Times New Roman" w:cs="Times New Roman" w:eastAsia="Times New Roman" w:hAnsi="Times New Roman"/>
                <w:sz w:val="20"/>
                <w:szCs w:val="20"/>
                <w:b w:val="1"/>
                <w:bCs w:val="1"/>
                <w:color w:val="auto"/>
              </w:rPr>
              <w:t>Superficie en m2</w:t>
            </w:r>
          </w:p>
        </w:tc>
        <w:tc>
          <w:tcPr>
            <w:tcW w:w="2160" w:type="dxa"/>
            <w:vAlign w:val="bottom"/>
            <w:tcBorders>
              <w:top w:val="single" w:sz="8" w:color="auto"/>
              <w:right w:val="single" w:sz="8" w:color="auto"/>
            </w:tcBorders>
            <w:vMerge w:val="restart"/>
          </w:tcPr>
          <w:p>
            <w:pPr>
              <w:ind w:left="600"/>
              <w:spacing w:after="0" w:line="229" w:lineRule="exact"/>
              <w:rPr>
                <w:sz w:val="20"/>
                <w:szCs w:val="20"/>
                <w:color w:val="auto"/>
              </w:rPr>
            </w:pPr>
            <w:r>
              <w:rPr>
                <w:rFonts w:ascii="Times New Roman" w:cs="Times New Roman" w:eastAsia="Times New Roman" w:hAnsi="Times New Roman"/>
                <w:sz w:val="20"/>
                <w:szCs w:val="20"/>
                <w:b w:val="1"/>
                <w:bCs w:val="1"/>
                <w:color w:val="auto"/>
              </w:rPr>
              <w:t>Cuota Fija</w:t>
            </w:r>
          </w:p>
        </w:tc>
        <w:tc>
          <w:tcPr>
            <w:tcW w:w="2320" w:type="dxa"/>
            <w:vAlign w:val="bottom"/>
            <w:tcBorders>
              <w:top w:val="single" w:sz="8" w:color="auto"/>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8"/>
              </w:rPr>
              <w:t>Por m2 dentro del</w:t>
            </w:r>
          </w:p>
        </w:tc>
        <w:tc>
          <w:tcPr>
            <w:tcW w:w="0" w:type="dxa"/>
            <w:vAlign w:val="bottom"/>
          </w:tcPr>
          <w:p>
            <w:pPr>
              <w:spacing w:after="0"/>
              <w:rPr>
                <w:sz w:val="1"/>
                <w:szCs w:val="1"/>
                <w:color w:val="auto"/>
              </w:rPr>
            </w:pPr>
          </w:p>
        </w:tc>
      </w:tr>
      <w:tr>
        <w:trPr>
          <w:trHeight w:val="130"/>
        </w:trPr>
        <w:tc>
          <w:tcPr>
            <w:tcW w:w="1680" w:type="dxa"/>
            <w:vAlign w:val="bottom"/>
            <w:tcBorders>
              <w:left w:val="single" w:sz="8" w:color="auto"/>
            </w:tcBorders>
          </w:tcPr>
          <w:p>
            <w:pPr>
              <w:spacing w:after="0"/>
              <w:rPr>
                <w:sz w:val="11"/>
                <w:szCs w:val="11"/>
                <w:color w:val="auto"/>
              </w:rPr>
            </w:pPr>
          </w:p>
        </w:tc>
        <w:tc>
          <w:tcPr>
            <w:tcW w:w="3280" w:type="dxa"/>
            <w:vAlign w:val="bottom"/>
            <w:tcBorders>
              <w:right w:val="single" w:sz="8" w:color="auto"/>
            </w:tcBorders>
            <w:gridSpan w:val="2"/>
            <w:vMerge w:val="continue"/>
          </w:tcPr>
          <w:p>
            <w:pPr>
              <w:spacing w:after="0"/>
              <w:rPr>
                <w:sz w:val="11"/>
                <w:szCs w:val="11"/>
                <w:color w:val="auto"/>
              </w:rPr>
            </w:pPr>
          </w:p>
        </w:tc>
        <w:tc>
          <w:tcPr>
            <w:tcW w:w="2160" w:type="dxa"/>
            <w:vAlign w:val="bottom"/>
            <w:tcBorders>
              <w:right w:val="single" w:sz="8" w:color="auto"/>
            </w:tcBorders>
            <w:vMerge w:val="continue"/>
          </w:tcPr>
          <w:p>
            <w:pPr>
              <w:spacing w:after="0"/>
              <w:rPr>
                <w:sz w:val="11"/>
                <w:szCs w:val="11"/>
                <w:color w:val="auto"/>
              </w:rPr>
            </w:pPr>
          </w:p>
        </w:tc>
        <w:tc>
          <w:tcPr>
            <w:tcW w:w="2320" w:type="dxa"/>
            <w:vAlign w:val="bottom"/>
            <w:tcBorders>
              <w:right w:val="single" w:sz="8" w:color="auto"/>
            </w:tcBorders>
            <w:vMerge w:val="restart"/>
          </w:tcPr>
          <w:p>
            <w:pPr>
              <w:jc w:val="center"/>
              <w:spacing w:after="0" w:line="229" w:lineRule="exact"/>
              <w:rPr>
                <w:sz w:val="20"/>
                <w:szCs w:val="20"/>
                <w:color w:val="auto"/>
              </w:rPr>
            </w:pPr>
            <w:r>
              <w:rPr>
                <w:rFonts w:ascii="Times New Roman" w:cs="Times New Roman" w:eastAsia="Times New Roman" w:hAnsi="Times New Roman"/>
                <w:sz w:val="20"/>
                <w:szCs w:val="20"/>
                <w:b w:val="1"/>
                <w:bCs w:val="1"/>
                <w:color w:val="auto"/>
                <w:w w:val="99"/>
              </w:rPr>
              <w:t>intervalo</w:t>
            </w:r>
          </w:p>
        </w:tc>
        <w:tc>
          <w:tcPr>
            <w:tcW w:w="0" w:type="dxa"/>
            <w:vAlign w:val="bottom"/>
          </w:tcPr>
          <w:p>
            <w:pPr>
              <w:spacing w:after="0"/>
              <w:rPr>
                <w:sz w:val="1"/>
                <w:szCs w:val="1"/>
                <w:color w:val="auto"/>
              </w:rPr>
            </w:pPr>
          </w:p>
        </w:tc>
      </w:tr>
      <w:tr>
        <w:trPr>
          <w:trHeight w:val="130"/>
        </w:trPr>
        <w:tc>
          <w:tcPr>
            <w:tcW w:w="1680" w:type="dxa"/>
            <w:vAlign w:val="bottom"/>
            <w:tcBorders>
              <w:left w:val="single" w:sz="8" w:color="auto"/>
            </w:tcBorders>
          </w:tcPr>
          <w:p>
            <w:pPr>
              <w:spacing w:after="0"/>
              <w:rPr>
                <w:sz w:val="11"/>
                <w:szCs w:val="11"/>
                <w:color w:val="auto"/>
              </w:rPr>
            </w:pPr>
          </w:p>
        </w:tc>
        <w:tc>
          <w:tcPr>
            <w:tcW w:w="660" w:type="dxa"/>
            <w:vAlign w:val="bottom"/>
          </w:tcPr>
          <w:p>
            <w:pPr>
              <w:spacing w:after="0"/>
              <w:rPr>
                <w:sz w:val="11"/>
                <w:szCs w:val="11"/>
                <w:color w:val="auto"/>
              </w:rPr>
            </w:pPr>
          </w:p>
        </w:tc>
        <w:tc>
          <w:tcPr>
            <w:tcW w:w="2620" w:type="dxa"/>
            <w:vAlign w:val="bottom"/>
            <w:tcBorders>
              <w:right w:val="single" w:sz="8" w:color="auto"/>
            </w:tcBorders>
          </w:tcPr>
          <w:p>
            <w:pPr>
              <w:spacing w:after="0"/>
              <w:rPr>
                <w:sz w:val="11"/>
                <w:szCs w:val="11"/>
                <w:color w:val="auto"/>
              </w:rPr>
            </w:pPr>
          </w:p>
        </w:tc>
        <w:tc>
          <w:tcPr>
            <w:tcW w:w="2160" w:type="dxa"/>
            <w:vAlign w:val="bottom"/>
            <w:tcBorders>
              <w:right w:val="single" w:sz="8" w:color="auto"/>
            </w:tcBorders>
          </w:tcPr>
          <w:p>
            <w:pPr>
              <w:spacing w:after="0"/>
              <w:rPr>
                <w:sz w:val="11"/>
                <w:szCs w:val="11"/>
                <w:color w:val="auto"/>
              </w:rPr>
            </w:pPr>
          </w:p>
        </w:tc>
        <w:tc>
          <w:tcPr>
            <w:tcW w:w="2320" w:type="dxa"/>
            <w:vAlign w:val="bottom"/>
            <w:tcBorders>
              <w:right w:val="single" w:sz="8" w:color="auto"/>
            </w:tcBorders>
            <w:vMerge w:val="continue"/>
          </w:tcPr>
          <w:p>
            <w:pPr>
              <w:spacing w:after="0"/>
              <w:rPr>
                <w:sz w:val="11"/>
                <w:szCs w:val="11"/>
                <w:color w:val="auto"/>
              </w:rPr>
            </w:pP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7"/>
              </w:rPr>
              <w:t>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$1,940.00</w:t>
            </w:r>
          </w:p>
        </w:tc>
        <w:tc>
          <w:tcPr>
            <w:tcW w:w="2320" w:type="dxa"/>
            <w:vAlign w:val="bottom"/>
            <w:tcBorders>
              <w:right w:val="single" w:sz="8" w:color="auto"/>
            </w:tcBorders>
          </w:tcPr>
          <w:p>
            <w:pPr>
              <w:spacing w:after="0"/>
              <w:rPr>
                <w:sz w:val="23"/>
                <w:szCs w:val="23"/>
                <w:color w:val="auto"/>
              </w:rPr>
            </w:pP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40"/>
              <w:spacing w:after="0" w:line="229" w:lineRule="exact"/>
              <w:rPr>
                <w:sz w:val="20"/>
                <w:szCs w:val="20"/>
                <w:color w:val="auto"/>
              </w:rPr>
            </w:pPr>
            <w:r>
              <w:rPr>
                <w:rFonts w:ascii="Times New Roman" w:cs="Times New Roman" w:eastAsia="Times New Roman" w:hAnsi="Times New Roman"/>
                <w:sz w:val="20"/>
                <w:szCs w:val="20"/>
                <w:color w:val="auto"/>
                <w:w w:val="99"/>
              </w:rPr>
              <w:t>20,001.00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$1,940.00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$0.0614</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40"/>
              <w:spacing w:after="0" w:line="229" w:lineRule="exact"/>
              <w:rPr>
                <w:sz w:val="20"/>
                <w:szCs w:val="20"/>
                <w:color w:val="auto"/>
              </w:rPr>
            </w:pPr>
            <w:r>
              <w:rPr>
                <w:rFonts w:ascii="Times New Roman" w:cs="Times New Roman" w:eastAsia="Times New Roman" w:hAnsi="Times New Roman"/>
                <w:sz w:val="20"/>
                <w:szCs w:val="20"/>
                <w:color w:val="auto"/>
                <w:w w:val="99"/>
              </w:rPr>
              <w:t>50,001.00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$3,785.00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$0.0267</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9"/>
              </w:rPr>
              <w:t>100,001.00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150,000.00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$5,115.00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$0.0236</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7"/>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9"/>
              </w:rPr>
              <w:t>150,001.00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200,000.00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$6,300.00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$0.0161</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9"/>
              </w:rPr>
              <w:t>200,001.00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300,000.00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$7,105.00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$0.0128</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9"/>
              </w:rPr>
              <w:t>300,001.00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500,000.00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$8,400.00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$0.0051</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9"/>
              </w:rPr>
              <w:t>500,001.00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750,000.00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$9,420.00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$0.0043</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69"/>
        </w:trPr>
        <w:tc>
          <w:tcPr>
            <w:tcW w:w="1680" w:type="dxa"/>
            <w:vAlign w:val="bottom"/>
            <w:tcBorders>
              <w:left w:val="single" w:sz="8" w:color="auto"/>
            </w:tcBorders>
          </w:tcPr>
          <w:p>
            <w:pPr>
              <w:jc w:val="center"/>
              <w:ind w:left="560"/>
              <w:spacing w:after="0" w:line="229" w:lineRule="exact"/>
              <w:rPr>
                <w:sz w:val="20"/>
                <w:szCs w:val="20"/>
                <w:color w:val="auto"/>
              </w:rPr>
            </w:pPr>
            <w:r>
              <w:rPr>
                <w:rFonts w:ascii="Times New Roman" w:cs="Times New Roman" w:eastAsia="Times New Roman" w:hAnsi="Times New Roman"/>
                <w:sz w:val="20"/>
                <w:szCs w:val="20"/>
                <w:color w:val="auto"/>
                <w:w w:val="99"/>
              </w:rPr>
              <w:t>750,001.00</w:t>
            </w:r>
          </w:p>
        </w:tc>
        <w:tc>
          <w:tcPr>
            <w:tcW w:w="660" w:type="dxa"/>
            <w:vAlign w:val="bottom"/>
            <w:tcBorders>
              <w:right w:val="single" w:sz="8" w:color="auto"/>
            </w:tcBorders>
          </w:tcPr>
          <w:p>
            <w:pPr>
              <w:spacing w:after="0"/>
              <w:rPr>
                <w:sz w:val="23"/>
                <w:szCs w:val="23"/>
                <w:color w:val="auto"/>
              </w:rPr>
            </w:pPr>
          </w:p>
        </w:tc>
        <w:tc>
          <w:tcPr>
            <w:tcW w:w="26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1’000,000.00</w:t>
            </w:r>
          </w:p>
        </w:tc>
        <w:tc>
          <w:tcPr>
            <w:tcW w:w="216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9"/>
              </w:rPr>
              <w:t>$10,495.00</w:t>
            </w:r>
          </w:p>
        </w:tc>
        <w:tc>
          <w:tcPr>
            <w:tcW w:w="2320" w:type="dxa"/>
            <w:vAlign w:val="bottom"/>
            <w:tcBorders>
              <w:right w:val="single" w:sz="8" w:color="auto"/>
            </w:tcBorders>
          </w:tcPr>
          <w:p>
            <w:pPr>
              <w:jc w:val="center"/>
              <w:spacing w:after="0" w:line="229" w:lineRule="exact"/>
              <w:rPr>
                <w:sz w:val="20"/>
                <w:szCs w:val="20"/>
                <w:color w:val="auto"/>
              </w:rPr>
            </w:pPr>
            <w:r>
              <w:rPr>
                <w:rFonts w:ascii="Times New Roman" w:cs="Times New Roman" w:eastAsia="Times New Roman" w:hAnsi="Times New Roman"/>
                <w:sz w:val="20"/>
                <w:szCs w:val="20"/>
                <w:color w:val="auto"/>
                <w:w w:val="98"/>
              </w:rPr>
              <w:t>$0.0037</w:t>
            </w:r>
          </w:p>
        </w:tc>
        <w:tc>
          <w:tcPr>
            <w:tcW w:w="0" w:type="dxa"/>
            <w:vAlign w:val="bottom"/>
          </w:tcPr>
          <w:p>
            <w:pPr>
              <w:spacing w:after="0"/>
              <w:rPr>
                <w:sz w:val="1"/>
                <w:szCs w:val="1"/>
                <w:color w:val="auto"/>
              </w:rPr>
            </w:pPr>
          </w:p>
        </w:tc>
      </w:tr>
      <w:tr>
        <w:trPr>
          <w:trHeight w:val="37"/>
        </w:trPr>
        <w:tc>
          <w:tcPr>
            <w:tcW w:w="1680" w:type="dxa"/>
            <w:vAlign w:val="bottom"/>
            <w:tcBorders>
              <w:left w:val="single" w:sz="8" w:color="auto"/>
              <w:bottom w:val="single" w:sz="8" w:color="auto"/>
            </w:tcBorders>
          </w:tcPr>
          <w:p>
            <w:pPr>
              <w:spacing w:after="0"/>
              <w:rPr>
                <w:sz w:val="3"/>
                <w:szCs w:val="3"/>
                <w:color w:val="auto"/>
              </w:rPr>
            </w:pPr>
          </w:p>
        </w:tc>
        <w:tc>
          <w:tcPr>
            <w:tcW w:w="660" w:type="dxa"/>
            <w:vAlign w:val="bottom"/>
            <w:tcBorders>
              <w:bottom w:val="single" w:sz="8" w:color="auto"/>
              <w:right w:val="single" w:sz="8" w:color="auto"/>
            </w:tcBorders>
          </w:tcPr>
          <w:p>
            <w:pPr>
              <w:spacing w:after="0"/>
              <w:rPr>
                <w:sz w:val="3"/>
                <w:szCs w:val="3"/>
                <w:color w:val="auto"/>
              </w:rPr>
            </w:pPr>
          </w:p>
        </w:tc>
        <w:tc>
          <w:tcPr>
            <w:tcW w:w="2620" w:type="dxa"/>
            <w:vAlign w:val="bottom"/>
            <w:tcBorders>
              <w:bottom w:val="single" w:sz="8" w:color="auto"/>
              <w:right w:val="single" w:sz="8" w:color="auto"/>
            </w:tcBorders>
          </w:tcPr>
          <w:p>
            <w:pPr>
              <w:spacing w:after="0"/>
              <w:rPr>
                <w:sz w:val="3"/>
                <w:szCs w:val="3"/>
                <w:color w:val="auto"/>
              </w:rPr>
            </w:pPr>
          </w:p>
        </w:tc>
        <w:tc>
          <w:tcPr>
            <w:tcW w:w="2160" w:type="dxa"/>
            <w:vAlign w:val="bottom"/>
            <w:tcBorders>
              <w:bottom w:val="single" w:sz="8" w:color="auto"/>
              <w:right w:val="single" w:sz="8" w:color="auto"/>
            </w:tcBorders>
          </w:tcPr>
          <w:p>
            <w:pPr>
              <w:spacing w:after="0"/>
              <w:rPr>
                <w:sz w:val="3"/>
                <w:szCs w:val="3"/>
                <w:color w:val="auto"/>
              </w:rPr>
            </w:pPr>
          </w:p>
        </w:tc>
        <w:tc>
          <w:tcPr>
            <w:tcW w:w="2320" w:type="dxa"/>
            <w:vAlign w:val="bottom"/>
            <w:tcBorders>
              <w:bottom w:val="single" w:sz="8" w:color="auto"/>
              <w:right w:val="single" w:sz="8" w:color="auto"/>
            </w:tcBorders>
          </w:tcPr>
          <w:p>
            <w:pPr>
              <w:spacing w:after="0"/>
              <w:rPr>
                <w:sz w:val="3"/>
                <w:szCs w:val="3"/>
                <w:color w:val="auto"/>
              </w:rPr>
            </w:pPr>
          </w:p>
        </w:tc>
        <w:tc>
          <w:tcPr>
            <w:tcW w:w="0" w:type="dxa"/>
            <w:vAlign w:val="bottom"/>
          </w:tcPr>
          <w:p>
            <w:pPr>
              <w:spacing w:after="0"/>
              <w:rPr>
                <w:sz w:val="1"/>
                <w:szCs w:val="1"/>
                <w:color w:val="auto"/>
              </w:rPr>
            </w:pPr>
          </w:p>
        </w:tc>
      </w:tr>
    </w:tbl>
    <w:p>
      <w:pPr>
        <w:spacing w:after="0" w:line="281" w:lineRule="exact"/>
        <w:rPr>
          <w:sz w:val="20"/>
          <w:szCs w:val="20"/>
          <w:color w:val="auto"/>
        </w:rPr>
      </w:pPr>
    </w:p>
    <w:p>
      <w:pPr>
        <w:ind w:left="32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c) </w:t>
      </w:r>
      <w:r>
        <w:rPr>
          <w:rFonts w:ascii="Times New Roman" w:cs="Times New Roman" w:eastAsia="Times New Roman" w:hAnsi="Times New Roman"/>
          <w:sz w:val="20"/>
          <w:szCs w:val="20"/>
          <w:color w:val="auto"/>
        </w:rPr>
        <w:t>Por revisión y validación de avalúo comercial a peritos valuadores registrados en el Padrón del Instituto,</w:t>
      </w:r>
    </w:p>
    <w:p>
      <w:pPr>
        <w:spacing w:after="0" w:line="33" w:lineRule="exact"/>
        <w:rPr>
          <w:sz w:val="20"/>
          <w:szCs w:val="20"/>
          <w:color w:val="auto"/>
        </w:rPr>
      </w:pPr>
    </w:p>
    <w:tbl>
      <w:tblPr>
        <w:tblLayout w:type="fixed"/>
        <w:tblInd w:w="40" w:type="dxa"/>
        <w:tblCellMar>
          <w:top w:w="0" w:type="dxa"/>
          <w:left w:w="0" w:type="dxa"/>
          <w:bottom w:w="0" w:type="dxa"/>
          <w:right w:w="0" w:type="dxa"/>
        </w:tblCellMar>
      </w:tblPr>
      <w:tr>
        <w:trPr>
          <w:trHeight w:val="230"/>
        </w:trPr>
        <w:tc>
          <w:tcPr>
            <w:tcW w:w="86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por avalúo ............................................................................................................................................</w:t>
            </w:r>
          </w:p>
        </w:tc>
        <w:tc>
          <w:tcPr>
            <w:tcW w:w="7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$840.00</w:t>
            </w:r>
          </w:p>
        </w:tc>
      </w:tr>
    </w:tbl>
    <w:p>
      <w:pPr>
        <w:spacing w:after="0" w:line="299" w:lineRule="exact"/>
        <w:rPr>
          <w:sz w:val="20"/>
          <w:szCs w:val="20"/>
          <w:color w:val="auto"/>
        </w:rPr>
      </w:pPr>
    </w:p>
    <w:p>
      <w:pPr>
        <w:jc w:val="both"/>
        <w:ind w:left="40" w:right="20" w:firstLine="283"/>
        <w:spacing w:after="0" w:line="288" w:lineRule="auto"/>
        <w:rPr>
          <w:sz w:val="20"/>
          <w:szCs w:val="20"/>
          <w:color w:val="auto"/>
        </w:rPr>
      </w:pPr>
      <w:r>
        <w:rPr>
          <w:rFonts w:ascii="Times New Roman" w:cs="Times New Roman" w:eastAsia="Times New Roman" w:hAnsi="Times New Roman"/>
          <w:sz w:val="19"/>
          <w:szCs w:val="19"/>
          <w:b w:val="1"/>
          <w:bCs w:val="1"/>
          <w:color w:val="auto"/>
        </w:rPr>
        <w:t xml:space="preserve">d) </w:t>
      </w:r>
      <w:r>
        <w:rPr>
          <w:rFonts w:ascii="Times New Roman" w:cs="Times New Roman" w:eastAsia="Times New Roman" w:hAnsi="Times New Roman"/>
          <w:sz w:val="19"/>
          <w:szCs w:val="19"/>
          <w:color w:val="auto"/>
        </w:rPr>
        <w:t>Por elaboración y emisión de avalúo comercial, en el cual ya se haya formalizado el precio de venta y sólo se</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requiera actualización de fecha… .............................................................................................. ……..……....$1,940.00</w:t>
      </w:r>
    </w:p>
    <w:p>
      <w:pPr>
        <w:spacing w:after="0" w:line="256" w:lineRule="exact"/>
        <w:rPr>
          <w:sz w:val="20"/>
          <w:szCs w:val="20"/>
          <w:color w:val="auto"/>
        </w:rPr>
      </w:pPr>
    </w:p>
    <w:p>
      <w:pPr>
        <w:ind w:left="320"/>
        <w:spacing w:after="0"/>
        <w:rPr>
          <w:sz w:val="20"/>
          <w:szCs w:val="20"/>
          <w:color w:val="auto"/>
        </w:rPr>
      </w:pPr>
      <w:r>
        <w:rPr>
          <w:rFonts w:ascii="Times New Roman" w:cs="Times New Roman" w:eastAsia="Times New Roman" w:hAnsi="Times New Roman"/>
          <w:sz w:val="19"/>
          <w:szCs w:val="19"/>
          <w:b w:val="1"/>
          <w:bCs w:val="1"/>
          <w:color w:val="auto"/>
        </w:rPr>
        <w:t xml:space="preserve">e) </w:t>
      </w:r>
      <w:r>
        <w:rPr>
          <w:rFonts w:ascii="Times New Roman" w:cs="Times New Roman" w:eastAsia="Times New Roman" w:hAnsi="Times New Roman"/>
          <w:sz w:val="19"/>
          <w:szCs w:val="19"/>
          <w:color w:val="auto"/>
        </w:rPr>
        <w:t>Por la emisión de constancia de declaración de obra al propietario o poseedor, por cada metro cuadrado .. $2.17</w:t>
      </w:r>
    </w:p>
    <w:p>
      <w:pPr>
        <w:spacing w:after="0" w:line="291" w:lineRule="exact"/>
        <w:rPr>
          <w:sz w:val="20"/>
          <w:szCs w:val="20"/>
          <w:color w:val="auto"/>
        </w:rPr>
      </w:pPr>
    </w:p>
    <w:tbl>
      <w:tblPr>
        <w:tblLayout w:type="fixed"/>
        <w:tblInd w:w="320" w:type="dxa"/>
        <w:tblCellMar>
          <w:top w:w="0" w:type="dxa"/>
          <w:left w:w="0" w:type="dxa"/>
          <w:bottom w:w="0" w:type="dxa"/>
          <w:right w:w="0" w:type="dxa"/>
        </w:tblCellMar>
      </w:tblPr>
      <w:tr>
        <w:trPr>
          <w:trHeight w:val="230"/>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Secretaría de Desarrollo Rural, Sustentabilidad y Ordenamiento Territorial:</w:t>
            </w:r>
          </w:p>
        </w:tc>
        <w:tc>
          <w:tcPr>
            <w:tcW w:w="800" w:type="dxa"/>
            <w:vAlign w:val="bottom"/>
          </w:tcPr>
          <w:p>
            <w:pPr>
              <w:spacing w:after="0"/>
              <w:rPr>
                <w:sz w:val="19"/>
                <w:szCs w:val="19"/>
                <w:color w:val="auto"/>
              </w:rPr>
            </w:pPr>
          </w:p>
        </w:tc>
      </w:tr>
      <w:tr>
        <w:trPr>
          <w:trHeight w:val="490"/>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a) </w:t>
            </w:r>
            <w:r>
              <w:rPr>
                <w:rFonts w:ascii="Times New Roman" w:cs="Times New Roman" w:eastAsia="Times New Roman" w:hAnsi="Times New Roman"/>
                <w:sz w:val="20"/>
                <w:szCs w:val="20"/>
                <w:color w:val="auto"/>
              </w:rPr>
              <w:t>Por la venta de crías de los peces siguientes:</w:t>
            </w:r>
          </w:p>
        </w:tc>
        <w:tc>
          <w:tcPr>
            <w:tcW w:w="800" w:type="dxa"/>
            <w:vAlign w:val="bottom"/>
          </w:tcPr>
          <w:p>
            <w:pPr>
              <w:spacing w:after="0"/>
              <w:rPr>
                <w:sz w:val="24"/>
                <w:szCs w:val="24"/>
                <w:color w:val="auto"/>
              </w:rPr>
            </w:pPr>
          </w:p>
        </w:tc>
      </w:tr>
      <w:tr>
        <w:trPr>
          <w:trHeight w:val="490"/>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w w:val="96"/>
              </w:rPr>
              <w:t xml:space="preserve">1. </w:t>
            </w:r>
            <w:r>
              <w:rPr>
                <w:rFonts w:ascii="Times New Roman" w:cs="Times New Roman" w:eastAsia="Times New Roman" w:hAnsi="Times New Roman"/>
                <w:sz w:val="20"/>
                <w:szCs w:val="20"/>
                <w:color w:val="auto"/>
                <w:w w:val="96"/>
              </w:rPr>
              <w:t>Tilapia hormonada de 1',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$0.46</w:t>
            </w: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6"/>
              </w:rPr>
              <w:t>Carpa barrigona de 1', cada una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$0.16</w:t>
            </w:r>
          </w:p>
        </w:tc>
      </w:tr>
      <w:tr>
        <w:trPr>
          <w:trHeight w:val="492"/>
        </w:trPr>
        <w:tc>
          <w:tcPr>
            <w:tcW w:w="8280" w:type="dxa"/>
            <w:vAlign w:val="bottom"/>
            <w:gridSpan w:val="2"/>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 xml:space="preserve">b) </w:t>
            </w:r>
            <w:r>
              <w:rPr>
                <w:rFonts w:ascii="Times New Roman" w:cs="Times New Roman" w:eastAsia="Times New Roman" w:hAnsi="Times New Roman"/>
                <w:sz w:val="20"/>
                <w:szCs w:val="20"/>
                <w:color w:val="auto"/>
              </w:rPr>
              <w:t>Por la venta de aves del Centro Reproductor de Vida Silvestre/UMA:</w:t>
            </w:r>
          </w:p>
        </w:tc>
        <w:tc>
          <w:tcPr>
            <w:tcW w:w="800" w:type="dxa"/>
            <w:vAlign w:val="bottom"/>
          </w:tcPr>
          <w:p>
            <w:pPr>
              <w:spacing w:after="0"/>
              <w:rPr>
                <w:sz w:val="24"/>
                <w:szCs w:val="24"/>
                <w:color w:val="auto"/>
              </w:rPr>
            </w:pP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1.</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Faisán de collar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$415.00</w:t>
            </w: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2.</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Faisán Lady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3.</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Faisán Dorado........................................................................................................................................</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4.</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rPr>
              <w:t>Faisán Ghigi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w w:val="97"/>
              </w:rPr>
              <w:t>$1,555.00</w:t>
            </w:r>
          </w:p>
        </w:tc>
      </w:tr>
      <w:tr>
        <w:trPr>
          <w:trHeight w:val="490"/>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5.</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8"/>
              </w:rPr>
              <w:t>Perdiz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$125.00</w:t>
            </w:r>
          </w:p>
        </w:tc>
      </w:tr>
      <w:tr>
        <w:trPr>
          <w:trHeight w:val="492"/>
        </w:trPr>
        <w:tc>
          <w:tcPr>
            <w:tcW w:w="180" w:type="dxa"/>
            <w:vAlign w:val="bottom"/>
          </w:tcPr>
          <w:p>
            <w:pPr>
              <w:spacing w:after="0" w:line="229" w:lineRule="exact"/>
              <w:rPr>
                <w:sz w:val="20"/>
                <w:szCs w:val="20"/>
                <w:color w:val="auto"/>
              </w:rPr>
            </w:pPr>
            <w:r>
              <w:rPr>
                <w:rFonts w:ascii="Times New Roman" w:cs="Times New Roman" w:eastAsia="Times New Roman" w:hAnsi="Times New Roman"/>
                <w:sz w:val="20"/>
                <w:szCs w:val="20"/>
                <w:b w:val="1"/>
                <w:bCs w:val="1"/>
                <w:color w:val="auto"/>
              </w:rPr>
              <w:t>6.</w:t>
            </w:r>
          </w:p>
        </w:tc>
        <w:tc>
          <w:tcPr>
            <w:tcW w:w="8100" w:type="dxa"/>
            <w:vAlign w:val="bottom"/>
          </w:tcPr>
          <w:p>
            <w:pPr>
              <w:ind w:left="20"/>
              <w:spacing w:after="0" w:line="229" w:lineRule="exact"/>
              <w:rPr>
                <w:sz w:val="20"/>
                <w:szCs w:val="20"/>
                <w:color w:val="auto"/>
              </w:rPr>
            </w:pPr>
            <w:r>
              <w:rPr>
                <w:rFonts w:ascii="Times New Roman" w:cs="Times New Roman" w:eastAsia="Times New Roman" w:hAnsi="Times New Roman"/>
                <w:sz w:val="20"/>
                <w:szCs w:val="20"/>
                <w:color w:val="auto"/>
                <w:w w:val="97"/>
              </w:rPr>
              <w:t>Codorniz .....................................................................................................................................................</w:t>
            </w:r>
          </w:p>
        </w:tc>
        <w:tc>
          <w:tcPr>
            <w:tcW w:w="80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$40.00</w:t>
            </w:r>
          </w:p>
        </w:tc>
      </w:tr>
    </w:tbl>
    <w:p>
      <w:pPr>
        <w:spacing w:after="0" w:line="222" w:lineRule="exact"/>
        <w:rPr>
          <w:sz w:val="20"/>
          <w:szCs w:val="20"/>
          <w:color w:val="auto"/>
        </w:rPr>
      </w:pPr>
    </w:p>
    <w:p>
      <w:pPr>
        <w:ind w:left="3720"/>
        <w:spacing w:after="0"/>
        <w:rPr>
          <w:sz w:val="20"/>
          <w:szCs w:val="20"/>
          <w:color w:val="auto"/>
        </w:rPr>
      </w:pPr>
      <w:r>
        <w:rPr>
          <w:rFonts w:ascii="Times New Roman" w:cs="Times New Roman" w:eastAsia="Times New Roman" w:hAnsi="Times New Roman"/>
          <w:sz w:val="24"/>
          <w:szCs w:val="24"/>
          <w:b w:val="1"/>
          <w:bCs w:val="1"/>
          <w:color w:val="auto"/>
        </w:rPr>
        <w:t>TÍTULO QUINTO</w:t>
      </w:r>
    </w:p>
    <w:p>
      <w:pPr>
        <w:ind w:left="2900"/>
        <w:spacing w:after="0" w:line="225" w:lineRule="auto"/>
        <w:rPr>
          <w:sz w:val="20"/>
          <w:szCs w:val="20"/>
          <w:color w:val="auto"/>
        </w:rPr>
      </w:pPr>
      <w:r>
        <w:rPr>
          <w:rFonts w:ascii="Times New Roman" w:cs="Times New Roman" w:eastAsia="Times New Roman" w:hAnsi="Times New Roman"/>
          <w:sz w:val="24"/>
          <w:szCs w:val="24"/>
          <w:b w:val="1"/>
          <w:bCs w:val="1"/>
          <w:color w:val="auto"/>
        </w:rPr>
        <w:t>DE LOS APROVECHAMIENTOS</w:t>
      </w:r>
    </w:p>
    <w:p>
      <w:pPr>
        <w:spacing w:after="0" w:line="214" w:lineRule="exact"/>
        <w:rPr>
          <w:sz w:val="20"/>
          <w:szCs w:val="20"/>
          <w:color w:val="auto"/>
        </w:rPr>
      </w:pPr>
    </w:p>
    <w:p>
      <w:pPr>
        <w:ind w:left="4000"/>
        <w:spacing w:after="0"/>
        <w:rPr>
          <w:sz w:val="20"/>
          <w:szCs w:val="20"/>
          <w:color w:val="auto"/>
        </w:rPr>
      </w:pPr>
      <w:r>
        <w:rPr>
          <w:rFonts w:ascii="Times New Roman" w:cs="Times New Roman" w:eastAsia="Times New Roman" w:hAnsi="Times New Roman"/>
          <w:sz w:val="24"/>
          <w:szCs w:val="24"/>
          <w:b w:val="1"/>
          <w:bCs w:val="1"/>
          <w:color w:val="auto"/>
        </w:rPr>
        <w:t>CAPÍTULO I</w:t>
      </w:r>
    </w:p>
    <w:p>
      <w:pPr>
        <w:ind w:left="3560"/>
        <w:spacing w:after="0" w:line="227" w:lineRule="auto"/>
        <w:rPr>
          <w:sz w:val="20"/>
          <w:szCs w:val="20"/>
          <w:color w:val="auto"/>
        </w:rPr>
      </w:pPr>
      <w:r>
        <w:rPr>
          <w:rFonts w:ascii="Times New Roman" w:cs="Times New Roman" w:eastAsia="Times New Roman" w:hAnsi="Times New Roman"/>
          <w:sz w:val="24"/>
          <w:szCs w:val="24"/>
          <w:b w:val="1"/>
          <w:bCs w:val="1"/>
          <w:color w:val="auto"/>
        </w:rPr>
        <w:t>DE LOS RECARGOS</w:t>
      </w:r>
    </w:p>
    <w:p>
      <w:pPr>
        <w:sectPr>
          <w:pgSz w:w="12240" w:h="15840" w:orient="portrait"/>
          <w:cols w:equalWidth="0" w:num="1">
            <w:col w:w="9420"/>
          </w:cols>
          <w:pgMar w:left="1380" w:top="707" w:right="1440" w:bottom="619" w:gutter="0" w:footer="0" w:header="0"/>
        </w:sectPr>
      </w:pPr>
    </w:p>
    <w:p>
      <w:pPr>
        <w:spacing w:after="0" w:line="263" w:lineRule="exact"/>
        <w:rPr>
          <w:sz w:val="20"/>
          <w:szCs w:val="20"/>
          <w:color w:val="auto"/>
        </w:rPr>
      </w:pPr>
    </w:p>
    <w:p>
      <w:pPr>
        <w:ind w:firstLine="283"/>
        <w:spacing w:after="0" w:line="259" w:lineRule="auto"/>
        <w:rPr>
          <w:sz w:val="20"/>
          <w:szCs w:val="20"/>
          <w:color w:val="auto"/>
        </w:rPr>
      </w:pPr>
      <w:r>
        <w:rPr>
          <w:rFonts w:ascii="Times New Roman" w:cs="Times New Roman" w:eastAsia="Times New Roman" w:hAnsi="Times New Roman"/>
          <w:sz w:val="20"/>
          <w:szCs w:val="20"/>
          <w:b w:val="1"/>
          <w:bCs w:val="1"/>
          <w:color w:val="auto"/>
        </w:rPr>
        <w:t xml:space="preserve">ARTÍCULO 88. </w:t>
      </w:r>
      <w:r>
        <w:rPr>
          <w:rFonts w:ascii="Times New Roman" w:cs="Times New Roman" w:eastAsia="Times New Roman" w:hAnsi="Times New Roman"/>
          <w:sz w:val="20"/>
          <w:szCs w:val="20"/>
          <w:color w:val="auto"/>
        </w:rPr>
        <w:t>La tasa de recargos para cada uno de los meses de mora del presente ejercicio fiscal será</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0.3%.</w:t>
      </w:r>
    </w:p>
    <w:p>
      <w:pPr>
        <w:sectPr>
          <w:pgSz w:w="12240" w:h="15840" w:orient="portrait"/>
          <w:cols w:equalWidth="0" w:num="1">
            <w:col w:w="9320"/>
          </w:cols>
          <w:pgMar w:left="1420" w:top="707" w:right="1500" w:bottom="619" w:gutter="0" w:footer="0" w:header="0"/>
          <w:type w:val="continuous"/>
        </w:sectPr>
      </w:pPr>
    </w:p>
    <w:bookmarkStart w:id="122" w:name="page123"/>
    <w:bookmarkEnd w:id="122"/>
    <w:p>
      <w:pPr>
        <w:spacing w:after="0" w:line="239" w:lineRule="auto"/>
        <w:rPr>
          <w:sz w:val="20"/>
          <w:szCs w:val="20"/>
          <w:color w:val="auto"/>
        </w:rPr>
      </w:pPr>
      <w:r>
        <w:rPr>
          <w:rFonts w:ascii="Times New Roman" w:cs="Times New Roman" w:eastAsia="Times New Roman" w:hAnsi="Times New Roman"/>
          <w:sz w:val="20"/>
          <w:szCs w:val="20"/>
          <w:color w:val="auto"/>
        </w:rPr>
        <w:t>124</w:t>
      </w:r>
    </w:p>
    <w:p>
      <w:pPr>
        <w:spacing w:after="0" w:line="271" w:lineRule="exact"/>
        <w:rPr>
          <w:sz w:val="20"/>
          <w:szCs w:val="20"/>
          <w:color w:val="auto"/>
        </w:rPr>
      </w:pPr>
    </w:p>
    <w:p>
      <w:pPr>
        <w:jc w:val="both"/>
        <w:ind w:firstLine="283"/>
        <w:spacing w:after="0" w:line="301" w:lineRule="auto"/>
        <w:rPr>
          <w:sz w:val="20"/>
          <w:szCs w:val="20"/>
          <w:color w:val="auto"/>
        </w:rPr>
      </w:pPr>
      <w:r>
        <w:rPr>
          <w:rFonts w:ascii="Times New Roman" w:cs="Times New Roman" w:eastAsia="Times New Roman" w:hAnsi="Times New Roman"/>
          <w:sz w:val="20"/>
          <w:szCs w:val="20"/>
          <w:color w:val="auto"/>
        </w:rPr>
        <w:t>En los casos de pago a plazos de créditos fiscales, ya sea diferido o en parcialidades, se causarán recargos a la tasa de 0.3% mensual sobre el saldo insoluto, durante el Ejercicio Fiscal de 2016.</w:t>
      </w:r>
    </w:p>
    <w:p>
      <w:pPr>
        <w:spacing w:after="0" w:line="275" w:lineRule="exact"/>
        <w:rPr>
          <w:sz w:val="20"/>
          <w:szCs w:val="20"/>
          <w:color w:val="auto"/>
        </w:rPr>
      </w:pPr>
    </w:p>
    <w:p>
      <w:pPr>
        <w:ind w:left="3920"/>
        <w:spacing w:after="0"/>
        <w:rPr>
          <w:sz w:val="20"/>
          <w:szCs w:val="20"/>
          <w:color w:val="auto"/>
        </w:rPr>
      </w:pPr>
      <w:r>
        <w:rPr>
          <w:rFonts w:ascii="Times New Roman" w:cs="Times New Roman" w:eastAsia="Times New Roman" w:hAnsi="Times New Roman"/>
          <w:sz w:val="24"/>
          <w:szCs w:val="24"/>
          <w:b w:val="1"/>
          <w:bCs w:val="1"/>
          <w:color w:val="auto"/>
        </w:rPr>
        <w:t>CAPÍTULO II</w:t>
      </w:r>
    </w:p>
    <w:p>
      <w:pPr>
        <w:spacing w:after="0" w:line="24" w:lineRule="exact"/>
        <w:rPr>
          <w:sz w:val="20"/>
          <w:szCs w:val="20"/>
          <w:color w:val="auto"/>
        </w:rPr>
      </w:pPr>
    </w:p>
    <w:p>
      <w:pPr>
        <w:ind w:left="3700"/>
        <w:spacing w:after="0"/>
        <w:rPr>
          <w:sz w:val="20"/>
          <w:szCs w:val="20"/>
          <w:color w:val="auto"/>
        </w:rPr>
      </w:pPr>
      <w:r>
        <w:rPr>
          <w:rFonts w:ascii="Times New Roman" w:cs="Times New Roman" w:eastAsia="Times New Roman" w:hAnsi="Times New Roman"/>
          <w:sz w:val="24"/>
          <w:szCs w:val="24"/>
          <w:b w:val="1"/>
          <w:bCs w:val="1"/>
          <w:color w:val="auto"/>
        </w:rPr>
        <w:t>DE LAS MULTAS</w:t>
      </w:r>
    </w:p>
    <w:p>
      <w:pPr>
        <w:spacing w:after="0" w:line="373" w:lineRule="exact"/>
        <w:rPr>
          <w:sz w:val="20"/>
          <w:szCs w:val="20"/>
          <w:color w:val="auto"/>
        </w:rPr>
      </w:pPr>
    </w:p>
    <w:p>
      <w:pPr>
        <w:jc w:val="both"/>
        <w:ind w:firstLine="283"/>
        <w:spacing w:after="0" w:line="301" w:lineRule="auto"/>
        <w:rPr>
          <w:sz w:val="20"/>
          <w:szCs w:val="20"/>
          <w:color w:val="auto"/>
        </w:rPr>
      </w:pPr>
      <w:r>
        <w:rPr>
          <w:rFonts w:ascii="Times New Roman" w:cs="Times New Roman" w:eastAsia="Times New Roman" w:hAnsi="Times New Roman"/>
          <w:sz w:val="20"/>
          <w:szCs w:val="20"/>
          <w:b w:val="1"/>
          <w:bCs w:val="1"/>
          <w:color w:val="auto"/>
        </w:rPr>
        <w:t xml:space="preserve">ARTÍCULO 89. </w:t>
      </w:r>
      <w:r>
        <w:rPr>
          <w:rFonts w:ascii="Times New Roman" w:cs="Times New Roman" w:eastAsia="Times New Roman" w:hAnsi="Times New Roman"/>
          <w:sz w:val="20"/>
          <w:szCs w:val="20"/>
          <w:color w:val="auto"/>
        </w:rPr>
        <w:t>Las multas se determinarán y pagarán de conformidad con lo que establezca el Código Fiscal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Estado de Puebla y demás disposiciones legales respectivas.</w:t>
      </w:r>
    </w:p>
    <w:p>
      <w:pPr>
        <w:spacing w:after="0" w:line="274" w:lineRule="exact"/>
        <w:rPr>
          <w:sz w:val="20"/>
          <w:szCs w:val="20"/>
          <w:color w:val="auto"/>
        </w:rPr>
      </w:pPr>
    </w:p>
    <w:p>
      <w:pPr>
        <w:ind w:left="3860"/>
        <w:spacing w:after="0"/>
        <w:rPr>
          <w:sz w:val="20"/>
          <w:szCs w:val="20"/>
          <w:color w:val="auto"/>
        </w:rPr>
      </w:pPr>
      <w:r>
        <w:rPr>
          <w:rFonts w:ascii="Times New Roman" w:cs="Times New Roman" w:eastAsia="Times New Roman" w:hAnsi="Times New Roman"/>
          <w:sz w:val="24"/>
          <w:szCs w:val="24"/>
          <w:b w:val="1"/>
          <w:bCs w:val="1"/>
          <w:color w:val="auto"/>
        </w:rPr>
        <w:t>CAPÍTULO III</w:t>
      </w:r>
    </w:p>
    <w:p>
      <w:pPr>
        <w:spacing w:after="0" w:line="24" w:lineRule="exact"/>
        <w:rPr>
          <w:sz w:val="20"/>
          <w:szCs w:val="20"/>
          <w:color w:val="auto"/>
        </w:rPr>
      </w:pPr>
    </w:p>
    <w:p>
      <w:pPr>
        <w:ind w:left="2500"/>
        <w:spacing w:after="0"/>
        <w:rPr>
          <w:sz w:val="20"/>
          <w:szCs w:val="20"/>
          <w:color w:val="auto"/>
        </w:rPr>
      </w:pPr>
      <w:r>
        <w:rPr>
          <w:rFonts w:ascii="Times New Roman" w:cs="Times New Roman" w:eastAsia="Times New Roman" w:hAnsi="Times New Roman"/>
          <w:sz w:val="24"/>
          <w:szCs w:val="24"/>
          <w:b w:val="1"/>
          <w:bCs w:val="1"/>
          <w:color w:val="auto"/>
        </w:rPr>
        <w:t>DE LOS GASTOS ORIGINADOS EN EL</w:t>
      </w:r>
    </w:p>
    <w:p>
      <w:pPr>
        <w:spacing w:after="0" w:line="24" w:lineRule="exact"/>
        <w:rPr>
          <w:sz w:val="20"/>
          <w:szCs w:val="20"/>
          <w:color w:val="auto"/>
        </w:rPr>
      </w:pPr>
    </w:p>
    <w:p>
      <w:pPr>
        <w:ind w:left="1560"/>
        <w:spacing w:after="0"/>
        <w:rPr>
          <w:sz w:val="20"/>
          <w:szCs w:val="20"/>
          <w:color w:val="auto"/>
        </w:rPr>
      </w:pPr>
      <w:r>
        <w:rPr>
          <w:rFonts w:ascii="Times New Roman" w:cs="Times New Roman" w:eastAsia="Times New Roman" w:hAnsi="Times New Roman"/>
          <w:sz w:val="24"/>
          <w:szCs w:val="24"/>
          <w:b w:val="1"/>
          <w:bCs w:val="1"/>
          <w:color w:val="auto"/>
        </w:rPr>
        <w:t>PROCEDIMIENTO ADMINISTRATIVO DE EJECUCIÓN</w:t>
      </w:r>
    </w:p>
    <w:p>
      <w:pPr>
        <w:spacing w:after="0" w:line="373" w:lineRule="exact"/>
        <w:rPr>
          <w:sz w:val="20"/>
          <w:szCs w:val="20"/>
          <w:color w:val="auto"/>
        </w:rPr>
      </w:pPr>
    </w:p>
    <w:p>
      <w:pPr>
        <w:jc w:val="both"/>
        <w:ind w:firstLine="283"/>
        <w:spacing w:after="0" w:line="307" w:lineRule="auto"/>
        <w:rPr>
          <w:sz w:val="20"/>
          <w:szCs w:val="20"/>
          <w:color w:val="auto"/>
        </w:rPr>
      </w:pPr>
      <w:r>
        <w:rPr>
          <w:rFonts w:ascii="Times New Roman" w:cs="Times New Roman" w:eastAsia="Times New Roman" w:hAnsi="Times New Roman"/>
          <w:sz w:val="20"/>
          <w:szCs w:val="20"/>
          <w:b w:val="1"/>
          <w:bCs w:val="1"/>
          <w:color w:val="auto"/>
        </w:rPr>
        <w:t xml:space="preserve">ARTÍCULO 90. </w:t>
      </w:r>
      <w:r>
        <w:rPr>
          <w:rFonts w:ascii="Times New Roman" w:cs="Times New Roman" w:eastAsia="Times New Roman" w:hAnsi="Times New Roman"/>
          <w:sz w:val="20"/>
          <w:szCs w:val="20"/>
          <w:color w:val="auto"/>
        </w:rPr>
        <w:t>Cuando sea necesario emplear el Procedimiento Administrativo de Ejecución para hacer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efectivo un crédito fiscal, las personas físicas y morales estarán obligadas a pagar los gastos correspondientes, de acuerdo a los porcentajes y reglas siguientes:</w:t>
      </w:r>
    </w:p>
    <w:p>
      <w:pPr>
        <w:spacing w:after="0" w:line="307"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2% sobre el importe del crédito fiscal por las diligencias de notificación del requerimiento de pago;</w:t>
      </w:r>
    </w:p>
    <w:p>
      <w:pPr>
        <w:spacing w:after="0" w:line="371" w:lineRule="exact"/>
        <w:rPr>
          <w:sz w:val="20"/>
          <w:szCs w:val="20"/>
          <w:color w:val="auto"/>
        </w:rPr>
      </w:pPr>
    </w:p>
    <w:p>
      <w:pPr>
        <w:ind w:left="280"/>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2% sobre el crédito fiscal por las diligencias de embargo;</w:t>
      </w:r>
    </w:p>
    <w:p>
      <w:pPr>
        <w:spacing w:after="0" w:line="382"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2% sobre el crédito fiscal por la diligencia de remate, enajenación fuera de remate o adjudicación 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fisco estatal.</w:t>
      </w:r>
    </w:p>
    <w:p>
      <w:pPr>
        <w:spacing w:after="0" w:line="323" w:lineRule="exact"/>
        <w:rPr>
          <w:sz w:val="20"/>
          <w:szCs w:val="20"/>
          <w:color w:val="auto"/>
        </w:rPr>
      </w:pPr>
    </w:p>
    <w:p>
      <w:pPr>
        <w:jc w:val="both"/>
        <w:ind w:right="20" w:firstLine="283"/>
        <w:spacing w:after="0" w:line="302" w:lineRule="auto"/>
        <w:rPr>
          <w:sz w:val="20"/>
          <w:szCs w:val="20"/>
          <w:color w:val="auto"/>
        </w:rPr>
      </w:pPr>
      <w:r>
        <w:rPr>
          <w:rFonts w:ascii="Times New Roman" w:cs="Times New Roman" w:eastAsia="Times New Roman" w:hAnsi="Times New Roman"/>
          <w:sz w:val="20"/>
          <w:szCs w:val="20"/>
          <w:color w:val="auto"/>
        </w:rPr>
        <w:t>Cuando las diligencias a que se refieren las fracciones I y II de este artículo se hagan en forma simultánea, se cobrarán únicamente los gastos a que se refiere la fracción II.</w:t>
      </w:r>
    </w:p>
    <w:p>
      <w:pPr>
        <w:spacing w:after="0" w:line="322"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20"/>
          <w:szCs w:val="20"/>
          <w:color w:val="auto"/>
        </w:rPr>
        <w:t>Las cantidades que resulten de aplicar la tasa a que se refieren las fracciones I, II y III de este artículo según sea el caso, no podrán ser menores a dos veces el salario mínimo general diario vigente en el Estado, por diligencia.</w:t>
      </w:r>
    </w:p>
    <w:p>
      <w:pPr>
        <w:spacing w:after="0" w:line="254" w:lineRule="exact"/>
        <w:rPr>
          <w:sz w:val="20"/>
          <w:szCs w:val="20"/>
          <w:color w:val="auto"/>
        </w:rPr>
      </w:pPr>
    </w:p>
    <w:p>
      <w:pPr>
        <w:jc w:val="both"/>
        <w:ind w:firstLine="283"/>
        <w:spacing w:after="0" w:line="307" w:lineRule="auto"/>
        <w:rPr>
          <w:sz w:val="20"/>
          <w:szCs w:val="20"/>
          <w:color w:val="auto"/>
        </w:rPr>
      </w:pPr>
      <w:r>
        <w:rPr>
          <w:rFonts w:ascii="Times New Roman" w:cs="Times New Roman" w:eastAsia="Times New Roman" w:hAnsi="Times New Roman"/>
          <w:sz w:val="20"/>
          <w:szCs w:val="20"/>
          <w:color w:val="auto"/>
        </w:rPr>
        <w:t>En ningún caso los gastos, por cada una de las diligencias a que se refiere este artículo, excluyendo los gastos suplementarios y las contribuciones que se paguen por la entidad para liberar de cualquier gravamen bienes que sean objeto de remate, podrán exceder de $50,840.00.</w:t>
      </w:r>
    </w:p>
    <w:p>
      <w:pPr>
        <w:spacing w:after="0" w:line="248" w:lineRule="exact"/>
        <w:rPr>
          <w:sz w:val="20"/>
          <w:szCs w:val="20"/>
          <w:color w:val="auto"/>
        </w:rPr>
      </w:pPr>
    </w:p>
    <w:p>
      <w:pPr>
        <w:jc w:val="both"/>
        <w:ind w:firstLine="283"/>
        <w:spacing w:after="0" w:line="301"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Los demás gastos suplementarios hasta la conclusión del Procedimiento Administrativo de Ejecución serán 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cargo del deudor del crédito.</w:t>
      </w:r>
    </w:p>
    <w:p>
      <w:pPr>
        <w:spacing w:after="0" w:line="254" w:lineRule="exact"/>
        <w:rPr>
          <w:sz w:val="20"/>
          <w:szCs w:val="20"/>
          <w:color w:val="auto"/>
        </w:rPr>
      </w:pPr>
    </w:p>
    <w:p>
      <w:pPr>
        <w:jc w:val="both"/>
        <w:ind w:firstLine="283"/>
        <w:spacing w:after="0" w:line="310" w:lineRule="auto"/>
        <w:rPr>
          <w:sz w:val="20"/>
          <w:szCs w:val="20"/>
          <w:color w:val="auto"/>
        </w:rPr>
      </w:pPr>
      <w:r>
        <w:rPr>
          <w:rFonts w:ascii="Times New Roman" w:cs="Times New Roman" w:eastAsia="Times New Roman" w:hAnsi="Times New Roman"/>
          <w:sz w:val="20"/>
          <w:szCs w:val="20"/>
          <w:color w:val="auto"/>
        </w:rPr>
        <w:t>Los ingresos recaudados por concepto de gastos de ejecución, se destinaran al establecimiento de un fondo para incentivar la productividad recaudatoria, para financiar programas de formación de funcionarios fiscales, para desarrollar la infraestructura y el equipamiento tecnológico de aquellas que participen en la recaudación de ingresos fiscales, así como para programas de fomento con el público en general del cumplimiento de las obligaciones fiscales. El destino de estos ingresos será con independencia del presupuesto que tengan asignado las autoridades fiscales.</w:t>
      </w:r>
    </w:p>
    <w:p>
      <w:pPr>
        <w:spacing w:after="0" w:line="248" w:lineRule="exact"/>
        <w:rPr>
          <w:sz w:val="20"/>
          <w:szCs w:val="20"/>
          <w:color w:val="auto"/>
        </w:rPr>
      </w:pPr>
    </w:p>
    <w:p>
      <w:pPr>
        <w:jc w:val="both"/>
        <w:ind w:firstLine="283"/>
        <w:spacing w:after="0" w:line="307" w:lineRule="auto"/>
        <w:rPr>
          <w:sz w:val="20"/>
          <w:szCs w:val="20"/>
          <w:color w:val="auto"/>
        </w:rPr>
      </w:pPr>
      <w:r>
        <w:rPr>
          <w:rFonts w:ascii="Times New Roman" w:cs="Times New Roman" w:eastAsia="Times New Roman" w:hAnsi="Times New Roman"/>
          <w:sz w:val="20"/>
          <w:szCs w:val="20"/>
          <w:b w:val="1"/>
          <w:bCs w:val="1"/>
          <w:color w:val="auto"/>
        </w:rPr>
        <w:t xml:space="preserve">ARTÍCULO 91. </w:t>
      </w:r>
      <w:r>
        <w:rPr>
          <w:rFonts w:ascii="Times New Roman" w:cs="Times New Roman" w:eastAsia="Times New Roman" w:hAnsi="Times New Roman"/>
          <w:sz w:val="20"/>
          <w:szCs w:val="20"/>
          <w:color w:val="auto"/>
        </w:rPr>
        <w:t>Los honorarios por intervención se causarán y pagarán aplicando la tasa del 15% sobre el total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del crédito fiscal, la cantidad que resulte de aplicar la tasa a que se refiere este artículo no será menor a dos veces el salario mínimo general diario vigente en el Estado, por diligencia.</w:t>
      </w:r>
    </w:p>
    <w:p>
      <w:pPr>
        <w:sectPr>
          <w:pgSz w:w="12240" w:h="15840" w:orient="portrait"/>
          <w:cols w:equalWidth="0" w:num="1">
            <w:col w:w="9340"/>
          </w:cols>
          <w:pgMar w:left="1480" w:top="695" w:right="1420" w:bottom="562" w:gutter="0" w:footer="0" w:header="0"/>
        </w:sectPr>
      </w:pPr>
    </w:p>
    <w:bookmarkStart w:id="123" w:name="page124"/>
    <w:bookmarkEnd w:id="123"/>
    <w:p>
      <w:pPr>
        <w:jc w:val="right"/>
        <w:spacing w:after="0" w:line="239" w:lineRule="auto"/>
        <w:rPr>
          <w:sz w:val="20"/>
          <w:szCs w:val="20"/>
          <w:color w:val="auto"/>
        </w:rPr>
      </w:pPr>
      <w:r>
        <w:rPr>
          <w:rFonts w:ascii="Times New Roman" w:cs="Times New Roman" w:eastAsia="Times New Roman" w:hAnsi="Times New Roman"/>
          <w:sz w:val="20"/>
          <w:szCs w:val="20"/>
          <w:color w:val="auto"/>
        </w:rPr>
        <w:t>125</w:t>
      </w:r>
    </w:p>
    <w:p>
      <w:pPr>
        <w:spacing w:after="0" w:line="194"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76">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ind w:left="3760"/>
        <w:spacing w:after="0"/>
        <w:rPr>
          <w:sz w:val="20"/>
          <w:szCs w:val="20"/>
          <w:color w:val="auto"/>
        </w:rPr>
      </w:pPr>
      <w:r>
        <w:rPr>
          <w:rFonts w:ascii="Times New Roman" w:cs="Times New Roman" w:eastAsia="Times New Roman" w:hAnsi="Times New Roman"/>
          <w:sz w:val="24"/>
          <w:szCs w:val="24"/>
          <w:b w:val="1"/>
          <w:bCs w:val="1"/>
          <w:color w:val="auto"/>
        </w:rPr>
        <w:t>TÍTULO SEXTO</w:t>
      </w:r>
    </w:p>
    <w:p>
      <w:pPr>
        <w:spacing w:after="0" w:line="7" w:lineRule="exact"/>
        <w:rPr>
          <w:sz w:val="20"/>
          <w:szCs w:val="20"/>
          <w:color w:val="auto"/>
        </w:rPr>
      </w:pPr>
    </w:p>
    <w:p>
      <w:pPr>
        <w:ind w:left="1460"/>
        <w:spacing w:after="0"/>
        <w:rPr>
          <w:sz w:val="20"/>
          <w:szCs w:val="20"/>
          <w:color w:val="auto"/>
        </w:rPr>
      </w:pPr>
      <w:r>
        <w:rPr>
          <w:rFonts w:ascii="Times New Roman" w:cs="Times New Roman" w:eastAsia="Times New Roman" w:hAnsi="Times New Roman"/>
          <w:sz w:val="24"/>
          <w:szCs w:val="24"/>
          <w:b w:val="1"/>
          <w:bCs w:val="1"/>
          <w:color w:val="auto"/>
        </w:rPr>
        <w:t>DE LAS PARTICIPACIONES EN INGRESOS FEDERALES,</w:t>
      </w:r>
    </w:p>
    <w:p>
      <w:pPr>
        <w:spacing w:after="0" w:line="8" w:lineRule="exact"/>
        <w:rPr>
          <w:sz w:val="20"/>
          <w:szCs w:val="20"/>
          <w:color w:val="auto"/>
        </w:rPr>
      </w:pPr>
    </w:p>
    <w:p>
      <w:pPr>
        <w:ind w:left="2340"/>
        <w:spacing w:after="0"/>
        <w:rPr>
          <w:sz w:val="20"/>
          <w:szCs w:val="20"/>
          <w:color w:val="auto"/>
        </w:rPr>
      </w:pPr>
      <w:r>
        <w:rPr>
          <w:rFonts w:ascii="Times New Roman" w:cs="Times New Roman" w:eastAsia="Times New Roman" w:hAnsi="Times New Roman"/>
          <w:sz w:val="24"/>
          <w:szCs w:val="24"/>
          <w:b w:val="1"/>
          <w:bCs w:val="1"/>
          <w:color w:val="auto"/>
        </w:rPr>
        <w:t>FONDOS Y RECURSOS PARTICIPABLES,</w:t>
      </w:r>
    </w:p>
    <w:p>
      <w:pPr>
        <w:spacing w:after="0" w:line="5" w:lineRule="exact"/>
        <w:rPr>
          <w:sz w:val="20"/>
          <w:szCs w:val="20"/>
          <w:color w:val="auto"/>
        </w:rPr>
      </w:pPr>
    </w:p>
    <w:p>
      <w:pPr>
        <w:ind w:left="2740"/>
        <w:spacing w:after="0"/>
        <w:rPr>
          <w:sz w:val="20"/>
          <w:szCs w:val="20"/>
          <w:color w:val="auto"/>
        </w:rPr>
      </w:pPr>
      <w:r>
        <w:rPr>
          <w:rFonts w:ascii="Times New Roman" w:cs="Times New Roman" w:eastAsia="Times New Roman" w:hAnsi="Times New Roman"/>
          <w:sz w:val="24"/>
          <w:szCs w:val="24"/>
          <w:b w:val="1"/>
          <w:bCs w:val="1"/>
          <w:color w:val="auto"/>
        </w:rPr>
        <w:t>LOS INCENTIVOS ECONÓMICOS,</w:t>
      </w:r>
    </w:p>
    <w:p>
      <w:pPr>
        <w:spacing w:after="0" w:line="7"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4"/>
          <w:szCs w:val="24"/>
          <w:b w:val="1"/>
          <w:bCs w:val="1"/>
          <w:color w:val="auto"/>
        </w:rPr>
        <w:t>FONDOS DE APORTACIONES FEDERALES,</w:t>
      </w:r>
    </w:p>
    <w:p>
      <w:pPr>
        <w:spacing w:after="0" w:line="5"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4"/>
          <w:szCs w:val="24"/>
          <w:b w:val="1"/>
          <w:bCs w:val="1"/>
          <w:color w:val="auto"/>
        </w:rPr>
        <w:t>LAS REASIGNACIONES Y DEMÁS INGRESOS</w:t>
      </w:r>
    </w:p>
    <w:p>
      <w:pPr>
        <w:spacing w:after="0" w:line="288"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CAPÍTULO ÚNICO</w:t>
      </w:r>
    </w:p>
    <w:p>
      <w:pPr>
        <w:spacing w:after="0" w:line="337" w:lineRule="exact"/>
        <w:rPr>
          <w:sz w:val="20"/>
          <w:szCs w:val="20"/>
          <w:color w:val="auto"/>
        </w:rPr>
      </w:pPr>
    </w:p>
    <w:p>
      <w:pPr>
        <w:jc w:val="both"/>
        <w:ind w:right="20" w:firstLine="283"/>
        <w:spacing w:after="0" w:line="292" w:lineRule="auto"/>
        <w:rPr>
          <w:sz w:val="20"/>
          <w:szCs w:val="20"/>
          <w:color w:val="auto"/>
        </w:rPr>
      </w:pPr>
      <w:r>
        <w:rPr>
          <w:rFonts w:ascii="Times New Roman" w:cs="Times New Roman" w:eastAsia="Times New Roman" w:hAnsi="Times New Roman"/>
          <w:sz w:val="20"/>
          <w:szCs w:val="20"/>
          <w:b w:val="1"/>
          <w:bCs w:val="1"/>
          <w:color w:val="auto"/>
        </w:rPr>
        <w:t xml:space="preserve">ARTÍCULO 92. </w:t>
      </w:r>
      <w:r>
        <w:rPr>
          <w:rFonts w:ascii="Times New Roman" w:cs="Times New Roman" w:eastAsia="Times New Roman" w:hAnsi="Times New Roman"/>
          <w:sz w:val="20"/>
          <w:szCs w:val="20"/>
          <w:color w:val="auto"/>
        </w:rPr>
        <w:t>Las participaciones en ingresos federales, fondos y recursos participables, los incentivos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económicos, fondos de aportaciones federales, las reasignaciones y demás ingresos que correspondan al Estado, se recibirán conforme a lo dispuesto por la Ley de Coordinación Fiscal, los Convenios que suscriba el Estado con la Federación, así como a los Convenios de Adhesión al Sistema Nacional de Coordinación Fiscal y sus anexos, al de Colaboración Administrativa en Materia Fiscal Federal, sus anexos y declaratorias, y demás disposiciones de carácter estatal.</w:t>
      </w:r>
    </w:p>
    <w:p>
      <w:pPr>
        <w:spacing w:after="0" w:line="248" w:lineRule="exact"/>
        <w:rPr>
          <w:sz w:val="20"/>
          <w:szCs w:val="20"/>
          <w:color w:val="auto"/>
        </w:rPr>
      </w:pPr>
    </w:p>
    <w:p>
      <w:pPr>
        <w:ind w:left="3620"/>
        <w:spacing w:after="0"/>
        <w:rPr>
          <w:sz w:val="20"/>
          <w:szCs w:val="20"/>
          <w:color w:val="auto"/>
        </w:rPr>
      </w:pPr>
      <w:r>
        <w:rPr>
          <w:rFonts w:ascii="Times New Roman" w:cs="Times New Roman" w:eastAsia="Times New Roman" w:hAnsi="Times New Roman"/>
          <w:sz w:val="24"/>
          <w:szCs w:val="24"/>
          <w:b w:val="1"/>
          <w:bCs w:val="1"/>
          <w:color w:val="auto"/>
        </w:rPr>
        <w:t>TÍTULO SÉPTIMO</w:t>
      </w:r>
    </w:p>
    <w:p>
      <w:pPr>
        <w:spacing w:after="0" w:line="5" w:lineRule="exact"/>
        <w:rPr>
          <w:sz w:val="20"/>
          <w:szCs w:val="20"/>
          <w:color w:val="auto"/>
        </w:rPr>
      </w:pPr>
    </w:p>
    <w:p>
      <w:pPr>
        <w:ind w:left="2360"/>
        <w:spacing w:after="0"/>
        <w:rPr>
          <w:sz w:val="20"/>
          <w:szCs w:val="20"/>
          <w:color w:val="auto"/>
        </w:rPr>
      </w:pPr>
      <w:r>
        <w:rPr>
          <w:rFonts w:ascii="Times New Roman" w:cs="Times New Roman" w:eastAsia="Times New Roman" w:hAnsi="Times New Roman"/>
          <w:sz w:val="24"/>
          <w:szCs w:val="24"/>
          <w:b w:val="1"/>
          <w:bCs w:val="1"/>
          <w:color w:val="auto"/>
        </w:rPr>
        <w:t>DE LOS INGRESOS EXTRAORDINARIOS</w:t>
      </w:r>
    </w:p>
    <w:p>
      <w:pPr>
        <w:spacing w:after="0" w:line="288"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CAPÍTULO ÚNICO</w:t>
      </w:r>
    </w:p>
    <w:p>
      <w:pPr>
        <w:spacing w:after="0" w:line="337" w:lineRule="exact"/>
        <w:rPr>
          <w:sz w:val="20"/>
          <w:szCs w:val="20"/>
          <w:color w:val="auto"/>
        </w:rPr>
      </w:pPr>
    </w:p>
    <w:p>
      <w:pPr>
        <w:jc w:val="both"/>
        <w:ind w:right="20" w:firstLine="283"/>
        <w:spacing w:after="0" w:line="292" w:lineRule="auto"/>
        <w:rPr>
          <w:sz w:val="20"/>
          <w:szCs w:val="20"/>
          <w:color w:val="auto"/>
        </w:rPr>
      </w:pPr>
      <w:r>
        <w:rPr>
          <w:rFonts w:ascii="Times New Roman" w:cs="Times New Roman" w:eastAsia="Times New Roman" w:hAnsi="Times New Roman"/>
          <w:sz w:val="20"/>
          <w:szCs w:val="20"/>
          <w:b w:val="1"/>
          <w:bCs w:val="1"/>
          <w:color w:val="auto"/>
        </w:rPr>
        <w:t xml:space="preserve">ARTÍCULO 93. </w:t>
      </w:r>
      <w:r>
        <w:rPr>
          <w:rFonts w:ascii="Times New Roman" w:cs="Times New Roman" w:eastAsia="Times New Roman" w:hAnsi="Times New Roman"/>
          <w:sz w:val="20"/>
          <w:szCs w:val="20"/>
          <w:color w:val="auto"/>
        </w:rPr>
        <w:t>Son ingresos extraordinarios, aquéllos cuya percepción se decrete excepcionalmente como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consecuencia de nuevas disposiciones legislativas o administrativas de carácter federal o estatal, los que se ejercerán, causarán y cobrarán en los términos que decrete el Congreso Local o en su caso, los que autorice el Ejecutivo del Estado o el Secretario de Finanzas y Administración. Dentro de esta categoría quedan comprendidos las donaciones, legados, herencias y reintegros, las aportaciones extraordinarias y de mejoras, así como de los financiamientos que obtenga el Gobierno del Estado y los que deriven de los programas especiales que instrumente el mismo.</w:t>
      </w:r>
    </w:p>
    <w:p>
      <w:pPr>
        <w:spacing w:after="0" w:line="249" w:lineRule="exact"/>
        <w:rPr>
          <w:sz w:val="20"/>
          <w:szCs w:val="20"/>
          <w:color w:val="auto"/>
        </w:rPr>
      </w:pPr>
    </w:p>
    <w:p>
      <w:pPr>
        <w:ind w:left="3640"/>
        <w:spacing w:after="0"/>
        <w:rPr>
          <w:sz w:val="20"/>
          <w:szCs w:val="20"/>
          <w:color w:val="auto"/>
        </w:rPr>
      </w:pPr>
      <w:r>
        <w:rPr>
          <w:rFonts w:ascii="Times New Roman" w:cs="Times New Roman" w:eastAsia="Times New Roman" w:hAnsi="Times New Roman"/>
          <w:sz w:val="24"/>
          <w:szCs w:val="24"/>
          <w:b w:val="1"/>
          <w:bCs w:val="1"/>
          <w:color w:val="auto"/>
        </w:rPr>
        <w:t>TÍTULO OCTAVO</w:t>
      </w:r>
    </w:p>
    <w:p>
      <w:pPr>
        <w:spacing w:after="0" w:line="7" w:lineRule="exact"/>
        <w:rPr>
          <w:sz w:val="20"/>
          <w:szCs w:val="20"/>
          <w:color w:val="auto"/>
        </w:rPr>
      </w:pPr>
    </w:p>
    <w:p>
      <w:pPr>
        <w:ind w:left="2880"/>
        <w:spacing w:after="0"/>
        <w:rPr>
          <w:sz w:val="20"/>
          <w:szCs w:val="20"/>
          <w:color w:val="auto"/>
        </w:rPr>
      </w:pPr>
      <w:r>
        <w:rPr>
          <w:rFonts w:ascii="Times New Roman" w:cs="Times New Roman" w:eastAsia="Times New Roman" w:hAnsi="Times New Roman"/>
          <w:sz w:val="24"/>
          <w:szCs w:val="24"/>
          <w:b w:val="1"/>
          <w:bCs w:val="1"/>
          <w:color w:val="auto"/>
        </w:rPr>
        <w:t>DE LOS ESTÍMULOS FISCALES</w:t>
      </w:r>
    </w:p>
    <w:p>
      <w:pPr>
        <w:spacing w:after="0" w:line="235" w:lineRule="exact"/>
        <w:rPr>
          <w:sz w:val="20"/>
          <w:szCs w:val="20"/>
          <w:color w:val="auto"/>
        </w:rPr>
      </w:pPr>
    </w:p>
    <w:p>
      <w:pPr>
        <w:ind w:left="3600"/>
        <w:spacing w:after="0"/>
        <w:rPr>
          <w:sz w:val="20"/>
          <w:szCs w:val="20"/>
          <w:color w:val="auto"/>
        </w:rPr>
      </w:pPr>
      <w:r>
        <w:rPr>
          <w:rFonts w:ascii="Times New Roman" w:cs="Times New Roman" w:eastAsia="Times New Roman" w:hAnsi="Times New Roman"/>
          <w:sz w:val="24"/>
          <w:szCs w:val="24"/>
          <w:b w:val="1"/>
          <w:bCs w:val="1"/>
          <w:color w:val="auto"/>
        </w:rPr>
        <w:t>CAPÍTULO ÚNICO</w:t>
      </w:r>
    </w:p>
    <w:p>
      <w:pPr>
        <w:spacing w:after="0" w:line="284" w:lineRule="exact"/>
        <w:rPr>
          <w:sz w:val="20"/>
          <w:szCs w:val="20"/>
          <w:color w:val="auto"/>
        </w:rPr>
      </w:pPr>
    </w:p>
    <w:p>
      <w:pPr>
        <w:jc w:val="both"/>
        <w:ind w:right="20" w:firstLine="283"/>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ARTÍCULO 94. </w:t>
      </w:r>
      <w:r>
        <w:rPr>
          <w:rFonts w:ascii="Times New Roman" w:cs="Times New Roman" w:eastAsia="Times New Roman" w:hAnsi="Times New Roman"/>
          <w:sz w:val="20"/>
          <w:szCs w:val="20"/>
          <w:color w:val="auto"/>
        </w:rPr>
        <w:t>En materia del Impuesto Sobre Erogaciones por Remuneraciones al Trabajo Personal,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los contribuyentes sujetos del mismo, podrán durante el Ejercicio Fiscal de 2016, gozar de lo s estímulos fiscales siguientes:</w:t>
      </w:r>
    </w:p>
    <w:p>
      <w:pPr>
        <w:spacing w:after="0" w:line="250" w:lineRule="exact"/>
        <w:rPr>
          <w:sz w:val="20"/>
          <w:szCs w:val="20"/>
          <w:color w:val="auto"/>
        </w:rPr>
      </w:pPr>
    </w:p>
    <w:p>
      <w:pPr>
        <w:jc w:val="both"/>
        <w:ind w:right="20" w:firstLine="283"/>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Los que tengan hasta 4 trabajadores, que se encuentren inscritos en el Registro Estatal de Contribuyentes y al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corriente de sus obligaciones fiscales, gozarán de una reducción del 25% en el pago de este Impuesto, causado durante los meses de enero a diciembre de 2016;</w:t>
      </w:r>
    </w:p>
    <w:p>
      <w:pPr>
        <w:spacing w:after="0" w:line="248"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Los que empleen a personas con discapacidad, tendrán una reducción equivalente al 100% del Impuesto que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causen las remuneraciones pagadas a dichas personas;</w:t>
      </w:r>
    </w:p>
    <w:p>
      <w:pPr>
        <w:spacing w:after="0" w:line="256"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Los que empleen a trabajadores con edad de 60 años en adelante, gozarán de una reducción del 100%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Impuesto que causen las remuneraciones pagadas a dichas personas; y</w:t>
      </w:r>
    </w:p>
    <w:p>
      <w:pPr>
        <w:spacing w:after="0" w:line="256"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Los que realicen nuevas contrataciones para emplear a personas sin experiencia laboral, gozarán de una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reducción del 100% del Impuesto que causen las remuneraciones pagadas a dichas personas.</w:t>
      </w:r>
    </w:p>
    <w:p>
      <w:pPr>
        <w:sectPr>
          <w:pgSz w:w="12240" w:h="15840" w:orient="portrait"/>
          <w:cols w:equalWidth="0" w:num="1">
            <w:col w:w="9360"/>
          </w:cols>
          <w:pgMar w:left="1420" w:top="707" w:right="1460" w:bottom="618" w:gutter="0" w:footer="0" w:header="0"/>
        </w:sectPr>
      </w:pPr>
    </w:p>
    <w:bookmarkStart w:id="124" w:name="page125"/>
    <w:bookmarkEnd w:id="124"/>
    <w:p>
      <w:pPr>
        <w:spacing w:after="0" w:line="239" w:lineRule="auto"/>
        <w:rPr>
          <w:sz w:val="20"/>
          <w:szCs w:val="20"/>
          <w:color w:val="auto"/>
        </w:rPr>
      </w:pPr>
      <w:r>
        <w:rPr>
          <w:rFonts w:ascii="Times New Roman" w:cs="Times New Roman" w:eastAsia="Times New Roman" w:hAnsi="Times New Roman"/>
          <w:sz w:val="20"/>
          <w:szCs w:val="20"/>
          <w:color w:val="auto"/>
        </w:rPr>
        <w:t>126</w:t>
      </w:r>
    </w:p>
    <w:p>
      <w:pPr>
        <w:spacing w:after="0" w:line="257" w:lineRule="exact"/>
        <w:rPr>
          <w:sz w:val="20"/>
          <w:szCs w:val="20"/>
          <w:color w:val="auto"/>
        </w:rPr>
      </w:pPr>
    </w:p>
    <w:p>
      <w:pPr>
        <w:jc w:val="both"/>
        <w:ind w:firstLine="283"/>
        <w:spacing w:after="0" w:line="290" w:lineRule="auto"/>
        <w:rPr>
          <w:sz w:val="20"/>
          <w:szCs w:val="20"/>
          <w:color w:val="auto"/>
        </w:rPr>
      </w:pPr>
      <w:r>
        <w:rPr>
          <w:rFonts w:ascii="Times New Roman" w:cs="Times New Roman" w:eastAsia="Times New Roman" w:hAnsi="Times New Roman"/>
          <w:sz w:val="20"/>
          <w:szCs w:val="20"/>
          <w:b w:val="1"/>
          <w:bCs w:val="1"/>
          <w:color w:val="auto"/>
        </w:rPr>
        <w:t xml:space="preserve">ARTÍCULO 95. </w:t>
      </w:r>
      <w:r>
        <w:rPr>
          <w:rFonts w:ascii="Times New Roman" w:cs="Times New Roman" w:eastAsia="Times New Roman" w:hAnsi="Times New Roman"/>
          <w:sz w:val="20"/>
          <w:szCs w:val="20"/>
          <w:color w:val="auto"/>
        </w:rPr>
        <w:t>Los contribuyentes que opten por realizar en una sola exhibición el pago anual del Impuesto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Sobre Erogaciones por Remuneraciones al Trabajo Personal, se les aplicará una reducción del 6% sobre el monto total estimado que declaren, bajo los siguientes términos:</w:t>
      </w:r>
    </w:p>
    <w:p>
      <w:pPr>
        <w:spacing w:after="0" w:line="297" w:lineRule="exact"/>
        <w:rPr>
          <w:sz w:val="20"/>
          <w:szCs w:val="20"/>
          <w:color w:val="auto"/>
        </w:rPr>
      </w:pPr>
    </w:p>
    <w:p>
      <w:pPr>
        <w:jc w:val="both"/>
        <w:ind w:right="20" w:firstLine="283"/>
        <w:spacing w:after="0" w:line="281"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Deberán declarar y enterar en una sola exhibición a más tardar el día 17 del mes de febrero, el impuesto que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estimen causar en el ejercicio fiscal de que se trate;</w:t>
      </w:r>
    </w:p>
    <w:p>
      <w:pPr>
        <w:spacing w:after="0" w:line="306" w:lineRule="exact"/>
        <w:rPr>
          <w:sz w:val="20"/>
          <w:szCs w:val="20"/>
          <w:color w:val="auto"/>
        </w:rPr>
      </w:pPr>
    </w:p>
    <w:p>
      <w:pPr>
        <w:jc w:val="both"/>
        <w:ind w:firstLine="283"/>
        <w:spacing w:after="0" w:line="290"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Presentar de forma periódica una declaración de tipo complementaria en los términos que establece el Código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Fiscal del Estado de Puebla, a más tardar el día 17 del mes siguiente a la fecha en que se cause, en la que liquidará en forma definitiva el Impuesto a su cargo del periodo de que se trate, señalando la diferencia a pagar o marcándola en ceros, según corresponda, y</w:t>
      </w:r>
    </w:p>
    <w:p>
      <w:pPr>
        <w:spacing w:after="0" w:line="300" w:lineRule="exact"/>
        <w:rPr>
          <w:sz w:val="20"/>
          <w:szCs w:val="20"/>
          <w:color w:val="auto"/>
        </w:rPr>
      </w:pPr>
    </w:p>
    <w:p>
      <w:pPr>
        <w:jc w:val="both"/>
        <w:ind w:firstLine="283"/>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Los contribuyentes que hayan declarado una cantidad mayor al monto del impuesto causado, solicitarán ante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la Secretaría de Finanzas y Administración la devolución o compensación del remanente, conforme al procedimiento establecido en las leyes fiscales del Estado.</w:t>
      </w:r>
    </w:p>
    <w:p>
      <w:pPr>
        <w:spacing w:after="0" w:line="255" w:lineRule="exact"/>
        <w:rPr>
          <w:sz w:val="20"/>
          <w:szCs w:val="20"/>
          <w:color w:val="auto"/>
        </w:rPr>
      </w:pPr>
    </w:p>
    <w:p>
      <w:pPr>
        <w:jc w:val="both"/>
        <w:ind w:firstLine="283"/>
        <w:spacing w:after="0" w:line="283" w:lineRule="auto"/>
        <w:rPr>
          <w:sz w:val="20"/>
          <w:szCs w:val="20"/>
          <w:color w:val="auto"/>
        </w:rPr>
      </w:pPr>
      <w:r>
        <w:rPr>
          <w:rFonts w:ascii="Times New Roman" w:cs="Times New Roman" w:eastAsia="Times New Roman" w:hAnsi="Times New Roman"/>
          <w:sz w:val="20"/>
          <w:szCs w:val="20"/>
          <w:b w:val="1"/>
          <w:bCs w:val="1"/>
          <w:color w:val="auto"/>
        </w:rPr>
        <w:t xml:space="preserve">ARTÍCULO 96. </w:t>
      </w:r>
      <w:r>
        <w:rPr>
          <w:rFonts w:ascii="Times New Roman" w:cs="Times New Roman" w:eastAsia="Times New Roman" w:hAnsi="Times New Roman"/>
          <w:sz w:val="20"/>
          <w:szCs w:val="20"/>
          <w:color w:val="auto"/>
        </w:rPr>
        <w:t>Las personas que soliciten los servicios prestados por el Instituto Registral y Catastral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Estado de Puebla derivados de los programas establecidos en términos de la Ley para la Regularización de la Propiedad Inmobiliaria del Estado de Puebla, gozarán durante el Ejercicio Fiscal de dos mil dieciséis de un estímulo fiscal del 100% del pago de los Derechos señalados en los artículos 24, 25 y 87 de la presente Ley, siempre que:</w:t>
      </w:r>
    </w:p>
    <w:p>
      <w:pPr>
        <w:spacing w:after="0" w:line="293" w:lineRule="exact"/>
        <w:rPr>
          <w:sz w:val="20"/>
          <w:szCs w:val="20"/>
          <w:color w:val="auto"/>
        </w:rPr>
      </w:pPr>
    </w:p>
    <w:p>
      <w:pPr>
        <w:jc w:val="both"/>
        <w:spacing w:after="0" w:line="276" w:lineRule="auto"/>
        <w:rPr>
          <w:sz w:val="20"/>
          <w:szCs w:val="20"/>
          <w:color w:val="auto"/>
        </w:rPr>
      </w:pPr>
      <w:r>
        <w:rPr>
          <w:rFonts w:ascii="Times New Roman" w:cs="Times New Roman" w:eastAsia="Times New Roman" w:hAnsi="Times New Roman"/>
          <w:sz w:val="20"/>
          <w:szCs w:val="20"/>
          <w:b w:val="1"/>
          <w:bCs w:val="1"/>
          <w:color w:val="auto"/>
        </w:rPr>
        <w:t xml:space="preserve">I.- </w:t>
      </w:r>
      <w:r>
        <w:rPr>
          <w:rFonts w:ascii="Times New Roman" w:cs="Times New Roman" w:eastAsia="Times New Roman" w:hAnsi="Times New Roman"/>
          <w:sz w:val="20"/>
          <w:szCs w:val="20"/>
          <w:color w:val="auto"/>
        </w:rPr>
        <w:t>Los actos por los que se soliciten los servicios mencionados se refieran a inmuebles destinados a vivienda 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construcción de casa habitación;</w:t>
      </w:r>
    </w:p>
    <w:p>
      <w:pPr>
        <w:spacing w:after="0" w:line="288"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II.- </w:t>
      </w:r>
      <w:r>
        <w:rPr>
          <w:rFonts w:ascii="Times New Roman" w:cs="Times New Roman" w:eastAsia="Times New Roman" w:hAnsi="Times New Roman"/>
          <w:sz w:val="20"/>
          <w:szCs w:val="20"/>
          <w:color w:val="auto"/>
        </w:rPr>
        <w:t>El valor comercial del inmueble no exceda de $550,060.00;</w:t>
      </w:r>
    </w:p>
    <w:p>
      <w:pPr>
        <w:spacing w:after="0" w:line="327" w:lineRule="exact"/>
        <w:rPr>
          <w:sz w:val="20"/>
          <w:szCs w:val="20"/>
          <w:color w:val="auto"/>
        </w:rPr>
      </w:pPr>
    </w:p>
    <w:p>
      <w:pPr>
        <w:spacing w:after="0"/>
        <w:rPr>
          <w:sz w:val="20"/>
          <w:szCs w:val="20"/>
          <w:color w:val="auto"/>
        </w:rPr>
      </w:pPr>
      <w:r>
        <w:rPr>
          <w:rFonts w:ascii="Times New Roman" w:cs="Times New Roman" w:eastAsia="Times New Roman" w:hAnsi="Times New Roman"/>
          <w:sz w:val="20"/>
          <w:szCs w:val="20"/>
          <w:b w:val="1"/>
          <w:bCs w:val="1"/>
          <w:color w:val="auto"/>
        </w:rPr>
        <w:t xml:space="preserve">III.- </w:t>
      </w:r>
      <w:r>
        <w:rPr>
          <w:rFonts w:ascii="Times New Roman" w:cs="Times New Roman" w:eastAsia="Times New Roman" w:hAnsi="Times New Roman"/>
          <w:sz w:val="20"/>
          <w:szCs w:val="20"/>
          <w:color w:val="auto"/>
        </w:rPr>
        <w:t>Se deroga.</w:t>
      </w:r>
      <w:r>
        <w:rPr>
          <w:rFonts w:ascii="Times New Roman" w:cs="Times New Roman" w:eastAsia="Times New Roman" w:hAnsi="Times New Roman"/>
          <w:sz w:val="25"/>
          <w:szCs w:val="25"/>
          <w:color w:val="auto"/>
          <w:vertAlign w:val="superscript"/>
        </w:rPr>
        <w:t>1</w:t>
      </w:r>
    </w:p>
    <w:p>
      <w:pPr>
        <w:spacing w:after="0" w:line="261"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IV.- </w:t>
      </w:r>
      <w:r>
        <w:rPr>
          <w:rFonts w:ascii="Times New Roman" w:cs="Times New Roman" w:eastAsia="Times New Roman" w:hAnsi="Times New Roman"/>
          <w:sz w:val="20"/>
          <w:szCs w:val="20"/>
          <w:color w:val="auto"/>
        </w:rPr>
        <w:t>La persona física o moral podrá ser beneficiaria del estímulo fiscal una sola vez; y</w:t>
      </w:r>
    </w:p>
    <w:p>
      <w:pPr>
        <w:spacing w:after="0" w:line="323"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V.- </w:t>
      </w:r>
      <w:r>
        <w:rPr>
          <w:rFonts w:ascii="Times New Roman" w:cs="Times New Roman" w:eastAsia="Times New Roman" w:hAnsi="Times New Roman"/>
          <w:sz w:val="20"/>
          <w:szCs w:val="20"/>
          <w:color w:val="auto"/>
        </w:rPr>
        <w:t>El inmueble no podrá ser sujeto del estímulo fiscal más de una vez.</w:t>
      </w:r>
    </w:p>
    <w:p>
      <w:pPr>
        <w:spacing w:after="0" w:line="334" w:lineRule="exact"/>
        <w:rPr>
          <w:sz w:val="20"/>
          <w:szCs w:val="20"/>
          <w:color w:val="auto"/>
        </w:rPr>
      </w:pPr>
    </w:p>
    <w:p>
      <w:pPr>
        <w:jc w:val="both"/>
        <w:ind w:right="20"/>
        <w:spacing w:after="0" w:line="287" w:lineRule="auto"/>
        <w:rPr>
          <w:sz w:val="20"/>
          <w:szCs w:val="20"/>
          <w:color w:val="auto"/>
        </w:rPr>
      </w:pPr>
      <w:r>
        <w:rPr>
          <w:rFonts w:ascii="Times New Roman" w:cs="Times New Roman" w:eastAsia="Times New Roman" w:hAnsi="Times New Roman"/>
          <w:sz w:val="20"/>
          <w:szCs w:val="20"/>
          <w:color w:val="auto"/>
        </w:rPr>
        <w:t>Para gozar del estímulo fiscal señalado en el presente artículo, se estará a lo dispuesto en las reglas de carácter general que para tal efecto se emitan.</w:t>
      </w:r>
      <w:r>
        <w:rPr>
          <w:rFonts w:ascii="Times New Roman" w:cs="Times New Roman" w:eastAsia="Times New Roman" w:hAnsi="Times New Roman"/>
          <w:sz w:val="25"/>
          <w:szCs w:val="25"/>
          <w:color w:val="auto"/>
          <w:vertAlign w:val="superscript"/>
        </w:rPr>
        <w:t>2</w:t>
      </w:r>
    </w:p>
    <w:p>
      <w:pPr>
        <w:spacing w:after="0" w:line="262" w:lineRule="exact"/>
        <w:rPr>
          <w:sz w:val="20"/>
          <w:szCs w:val="20"/>
          <w:color w:val="auto"/>
        </w:rPr>
      </w:pPr>
    </w:p>
    <w:p>
      <w:pPr>
        <w:jc w:val="both"/>
        <w:ind w:firstLine="283"/>
        <w:spacing w:after="0" w:line="290" w:lineRule="auto"/>
        <w:rPr>
          <w:sz w:val="20"/>
          <w:szCs w:val="20"/>
          <w:color w:val="auto"/>
        </w:rPr>
      </w:pPr>
      <w:r>
        <w:rPr>
          <w:rFonts w:ascii="Times New Roman" w:cs="Times New Roman" w:eastAsia="Times New Roman" w:hAnsi="Times New Roman"/>
          <w:sz w:val="20"/>
          <w:szCs w:val="20"/>
          <w:b w:val="1"/>
          <w:bCs w:val="1"/>
          <w:color w:val="auto"/>
        </w:rPr>
        <w:t xml:space="preserve">ARTÍCULO 97. </w:t>
      </w:r>
      <w:r>
        <w:rPr>
          <w:rFonts w:ascii="Times New Roman" w:cs="Times New Roman" w:eastAsia="Times New Roman" w:hAnsi="Times New Roman"/>
          <w:sz w:val="20"/>
          <w:szCs w:val="20"/>
          <w:color w:val="auto"/>
        </w:rPr>
        <w:t>Se aplicará una reducción del 100% de la cuota establecida por concepto de cancelación total 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parcial de la inscripción de los actos relacionados con hipotecas o contratos de crédito con garantía hipotecaria, siempre que el valor comercial del predio de que se trate no exceda de $550,060.00 y se destine a vivienda o construcción de casa habitación.</w:t>
      </w:r>
    </w:p>
    <w:p>
      <w:pPr>
        <w:spacing w:after="0" w:line="247" w:lineRule="exact"/>
        <w:rPr>
          <w:sz w:val="20"/>
          <w:szCs w:val="20"/>
          <w:color w:val="auto"/>
        </w:rPr>
      </w:pPr>
    </w:p>
    <w:p>
      <w:pPr>
        <w:jc w:val="both"/>
        <w:ind w:firstLine="283"/>
        <w:spacing w:after="0" w:line="290" w:lineRule="auto"/>
        <w:rPr>
          <w:sz w:val="20"/>
          <w:szCs w:val="20"/>
          <w:color w:val="auto"/>
        </w:rPr>
      </w:pPr>
      <w:r>
        <w:rPr>
          <w:rFonts w:ascii="Times New Roman" w:cs="Times New Roman" w:eastAsia="Times New Roman" w:hAnsi="Times New Roman"/>
          <w:sz w:val="20"/>
          <w:szCs w:val="20"/>
          <w:b w:val="1"/>
          <w:bCs w:val="1"/>
          <w:color w:val="auto"/>
        </w:rPr>
        <w:t xml:space="preserve">ARTÍCULO 98. </w:t>
      </w:r>
      <w:r>
        <w:rPr>
          <w:rFonts w:ascii="Times New Roman" w:cs="Times New Roman" w:eastAsia="Times New Roman" w:hAnsi="Times New Roman"/>
          <w:sz w:val="20"/>
          <w:szCs w:val="20"/>
          <w:color w:val="auto"/>
        </w:rPr>
        <w:t>Cuando un contribuyente solicite los servicios registrales por concepto de inscripción de los</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actos relacionados con hipotecas o contratos de crédito con garantía hipotecaria y con el mismo acto se cause el pago de dos o más cuotas de estos derechos, enterará solamente una de ellas, siempre que el monto total de las operaciones no sea mayor a $550,060.00.</w:t>
      </w:r>
    </w:p>
    <w:p>
      <w:pPr>
        <w:spacing w:after="0" w:line="244" w:lineRule="exact"/>
        <w:rPr>
          <w:sz w:val="20"/>
          <w:szCs w:val="20"/>
          <w:color w:val="auto"/>
        </w:rPr>
      </w:pPr>
    </w:p>
    <w:p>
      <w:pPr>
        <w:jc w:val="both"/>
        <w:ind w:firstLine="283"/>
        <w:spacing w:after="0" w:line="284" w:lineRule="auto"/>
        <w:rPr>
          <w:sz w:val="20"/>
          <w:szCs w:val="20"/>
          <w:color w:val="auto"/>
        </w:rPr>
      </w:pPr>
      <w:r>
        <w:rPr>
          <w:rFonts w:ascii="Times New Roman" w:cs="Times New Roman" w:eastAsia="Times New Roman" w:hAnsi="Times New Roman"/>
          <w:sz w:val="20"/>
          <w:szCs w:val="20"/>
          <w:b w:val="1"/>
          <w:bCs w:val="1"/>
          <w:color w:val="auto"/>
        </w:rPr>
        <w:t xml:space="preserve">ARTÍCULO 99. </w:t>
      </w:r>
      <w:r>
        <w:rPr>
          <w:rFonts w:ascii="Times New Roman" w:cs="Times New Roman" w:eastAsia="Times New Roman" w:hAnsi="Times New Roman"/>
          <w:sz w:val="20"/>
          <w:szCs w:val="20"/>
          <w:color w:val="auto"/>
        </w:rPr>
        <w:t>Las personas físicas y morales propietarias y/o tenedoras de vehículos tipo motocicleta que se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inscriban en el Registro Estatal Vehicular, se les otorgará el estímulo fiscal equivalente a la condonación del 100%</w:t>
      </w:r>
    </w:p>
    <w:p>
      <w:pPr>
        <w:jc w:val="both"/>
        <w:ind w:firstLine="283"/>
        <w:spacing w:after="0" w:line="284" w:lineRule="auto"/>
        <w:rPr>
          <w:sz w:val="20"/>
          <w:szCs w:val="20"/>
          <w:color w:val="auto"/>
        </w:rPr>
        <w:sectPr>
          <w:pgSz w:w="12240" w:h="15840" w:orient="portrait"/>
          <w:cols w:equalWidth="0" w:num="1">
            <w:col w:w="9340"/>
          </w:cols>
          <w:pgMar w:left="1480" w:top="695" w:right="1420" w:bottom="577"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-3175</wp:posOffset>
                </wp:positionH>
                <wp:positionV relativeFrom="paragraph">
                  <wp:posOffset>189865</wp:posOffset>
                </wp:positionV>
                <wp:extent cx="1828165"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828165"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14.95pt" to="143.7pt,14.95pt" o:allowincell="f" strokecolor="#000000" strokeweight="0.48pt"/>
            </w:pict>
          </mc:Fallback>
        </mc:AlternateContent>
      </w:r>
    </w:p>
    <w:p>
      <w:pPr>
        <w:spacing w:after="0" w:line="355" w:lineRule="exact"/>
        <w:rPr>
          <w:sz w:val="20"/>
          <w:szCs w:val="20"/>
          <w:color w:val="auto"/>
        </w:rPr>
      </w:pPr>
    </w:p>
    <w:p>
      <w:pPr>
        <w:jc w:val="both"/>
        <w:ind w:left="86" w:hanging="86"/>
        <w:spacing w:after="0"/>
        <w:tabs>
          <w:tab w:leader="none" w:pos="86" w:val="left"/>
        </w:tabs>
        <w:numPr>
          <w:ilvl w:val="0"/>
          <w:numId w:val="27"/>
        </w:numPr>
        <w:rPr>
          <w:rFonts w:ascii="Calibri" w:cs="Calibri" w:eastAsia="Calibri" w:hAnsi="Calibri"/>
          <w:sz w:val="19"/>
          <w:szCs w:val="19"/>
          <w:color w:val="auto"/>
          <w:vertAlign w:val="superscript"/>
        </w:rPr>
      </w:pPr>
      <w:r>
        <w:rPr>
          <w:rFonts w:ascii="Calibri" w:cs="Calibri" w:eastAsia="Calibri" w:hAnsi="Calibri"/>
          <w:sz w:val="15"/>
          <w:szCs w:val="15"/>
          <w:color w:val="auto"/>
        </w:rPr>
        <w:t>La fracción III del artículo 96 se derogó por Decreto publicado en el P.O.E en fecha 16 de marzo de 2016.</w:t>
      </w:r>
    </w:p>
    <w:p>
      <w:pPr>
        <w:spacing w:after="0" w:line="33" w:lineRule="exact"/>
        <w:rPr>
          <w:rFonts w:ascii="Calibri" w:cs="Calibri" w:eastAsia="Calibri" w:hAnsi="Calibri"/>
          <w:sz w:val="19"/>
          <w:szCs w:val="19"/>
          <w:color w:val="auto"/>
          <w:vertAlign w:val="superscript"/>
        </w:rPr>
      </w:pPr>
    </w:p>
    <w:p>
      <w:pPr>
        <w:jc w:val="both"/>
        <w:ind w:left="86" w:hanging="86"/>
        <w:spacing w:after="0" w:line="185" w:lineRule="auto"/>
        <w:tabs>
          <w:tab w:leader="none" w:pos="86" w:val="left"/>
        </w:tabs>
        <w:numPr>
          <w:ilvl w:val="0"/>
          <w:numId w:val="27"/>
        </w:numPr>
        <w:rPr>
          <w:rFonts w:ascii="Calibri" w:cs="Calibri" w:eastAsia="Calibri" w:hAnsi="Calibri"/>
          <w:sz w:val="17"/>
          <w:szCs w:val="17"/>
          <w:color w:val="auto"/>
          <w:vertAlign w:val="superscript"/>
        </w:rPr>
      </w:pPr>
      <w:r>
        <w:rPr>
          <w:rFonts w:ascii="Calibri" w:cs="Calibri" w:eastAsia="Calibri" w:hAnsi="Calibri"/>
          <w:sz w:val="14"/>
          <w:szCs w:val="14"/>
          <w:color w:val="auto"/>
        </w:rPr>
        <w:t>El artículo 96 se reformó por Decreto publicado en el P.O.E en fecha 23 de diciembre de 2015.</w:t>
      </w:r>
    </w:p>
    <w:p>
      <w:pPr>
        <w:sectPr>
          <w:pgSz w:w="12240" w:h="15840" w:orient="portrait"/>
          <w:cols w:equalWidth="0" w:num="1">
            <w:col w:w="6846"/>
          </w:cols>
          <w:pgMar w:left="1474" w:top="695" w:right="3920" w:bottom="577" w:gutter="0" w:footer="0" w:header="0"/>
          <w:type w:val="continuous"/>
        </w:sectPr>
      </w:pPr>
    </w:p>
    <w:bookmarkStart w:id="125" w:name="page126"/>
    <w:bookmarkEnd w:id="125"/>
    <w:p>
      <w:pPr>
        <w:jc w:val="right"/>
        <w:spacing w:after="0" w:line="239" w:lineRule="auto"/>
        <w:rPr>
          <w:sz w:val="20"/>
          <w:szCs w:val="20"/>
          <w:color w:val="auto"/>
        </w:rPr>
      </w:pPr>
      <w:r>
        <w:rPr>
          <w:rFonts w:ascii="Times New Roman" w:cs="Times New Roman" w:eastAsia="Times New Roman" w:hAnsi="Times New Roman"/>
          <w:sz w:val="20"/>
          <w:szCs w:val="20"/>
          <w:color w:val="auto"/>
        </w:rPr>
        <w:t>127</w:t>
      </w:r>
    </w:p>
    <w:p>
      <w:pPr>
        <w:spacing w:after="0" w:line="245"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7">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spacing w:after="0" w:line="284" w:lineRule="auto"/>
        <w:rPr>
          <w:sz w:val="20"/>
          <w:szCs w:val="20"/>
          <w:color w:val="auto"/>
        </w:rPr>
      </w:pPr>
      <w:r>
        <w:rPr>
          <w:rFonts w:ascii="Times New Roman" w:cs="Times New Roman" w:eastAsia="Times New Roman" w:hAnsi="Times New Roman"/>
          <w:sz w:val="20"/>
          <w:szCs w:val="20"/>
          <w:color w:val="auto"/>
        </w:rPr>
        <w:t>del pago del Impuesto Estatal Sobre Tenencia o Uso de Vehículos adeudados, así como sus accesorios generados en los ejercicios fiscales de 2011, 2012, 2013, 2014, 2015 y 2016.</w:t>
      </w:r>
    </w:p>
    <w:p>
      <w:pPr>
        <w:spacing w:after="0" w:line="251" w:lineRule="exact"/>
        <w:rPr>
          <w:sz w:val="20"/>
          <w:szCs w:val="20"/>
          <w:color w:val="auto"/>
        </w:rPr>
      </w:pPr>
    </w:p>
    <w:p>
      <w:pPr>
        <w:jc w:val="both"/>
        <w:ind w:right="20" w:firstLine="283"/>
        <w:spacing w:after="0" w:line="284" w:lineRule="auto"/>
        <w:rPr>
          <w:sz w:val="20"/>
          <w:szCs w:val="20"/>
          <w:color w:val="auto"/>
        </w:rPr>
      </w:pPr>
      <w:r>
        <w:rPr>
          <w:rFonts w:ascii="Times New Roman" w:cs="Times New Roman" w:eastAsia="Times New Roman" w:hAnsi="Times New Roman"/>
          <w:sz w:val="20"/>
          <w:szCs w:val="20"/>
          <w:color w:val="auto"/>
        </w:rPr>
        <w:t>Para gozar del estímulo fiscal señalado en el presente artículo, deberán atenderse las Reglas de Carácter General que para tal efecto se emitan.</w:t>
      </w:r>
    </w:p>
    <w:p>
      <w:pPr>
        <w:spacing w:after="0" w:line="250" w:lineRule="exact"/>
        <w:rPr>
          <w:sz w:val="20"/>
          <w:szCs w:val="20"/>
          <w:color w:val="auto"/>
        </w:rPr>
      </w:pPr>
    </w:p>
    <w:p>
      <w:pPr>
        <w:jc w:val="both"/>
        <w:ind w:right="20" w:firstLine="283"/>
        <w:spacing w:after="0" w:line="311" w:lineRule="auto"/>
        <w:rPr>
          <w:sz w:val="20"/>
          <w:szCs w:val="20"/>
          <w:color w:val="auto"/>
        </w:rPr>
      </w:pPr>
      <w:r>
        <w:rPr>
          <w:rFonts w:ascii="Times New Roman" w:cs="Times New Roman" w:eastAsia="Times New Roman" w:hAnsi="Times New Roman"/>
          <w:sz w:val="19"/>
          <w:szCs w:val="19"/>
          <w:b w:val="1"/>
          <w:bCs w:val="1"/>
          <w:color w:val="auto"/>
        </w:rPr>
        <w:t xml:space="preserve">ARTÍCULO 100. </w:t>
      </w:r>
      <w:r>
        <w:rPr>
          <w:rFonts w:ascii="Times New Roman" w:cs="Times New Roman" w:eastAsia="Times New Roman" w:hAnsi="Times New Roman"/>
          <w:sz w:val="19"/>
          <w:szCs w:val="19"/>
          <w:color w:val="auto"/>
        </w:rPr>
        <w:t>La Secretaría de Finanzas y Administración publicará en el Periódico Oficial del Estado, las</w:t>
      </w:r>
      <w:r>
        <w:rPr>
          <w:rFonts w:ascii="Times New Roman" w:cs="Times New Roman" w:eastAsia="Times New Roman" w:hAnsi="Times New Roman"/>
          <w:sz w:val="19"/>
          <w:szCs w:val="19"/>
          <w:b w:val="1"/>
          <w:bCs w:val="1"/>
          <w:color w:val="auto"/>
        </w:rPr>
        <w:t xml:space="preserve"> </w:t>
      </w:r>
      <w:r>
        <w:rPr>
          <w:rFonts w:ascii="Times New Roman" w:cs="Times New Roman" w:eastAsia="Times New Roman" w:hAnsi="Times New Roman"/>
          <w:sz w:val="19"/>
          <w:szCs w:val="19"/>
          <w:color w:val="auto"/>
        </w:rPr>
        <w:t>Reglas Generales a que se sujetarán los contribuyentes para gozar de los estímulos que se establecen en este Capítulo.</w:t>
      </w:r>
    </w:p>
    <w:p>
      <w:pPr>
        <w:spacing w:after="0" w:line="228" w:lineRule="exact"/>
        <w:rPr>
          <w:sz w:val="20"/>
          <w:szCs w:val="20"/>
          <w:color w:val="auto"/>
        </w:rPr>
      </w:pPr>
    </w:p>
    <w:p>
      <w:pPr>
        <w:jc w:val="both"/>
        <w:ind w:right="20" w:firstLine="283"/>
        <w:spacing w:after="0" w:line="288" w:lineRule="auto"/>
        <w:rPr>
          <w:sz w:val="20"/>
          <w:szCs w:val="20"/>
          <w:color w:val="auto"/>
        </w:rPr>
      </w:pPr>
      <w:r>
        <w:rPr>
          <w:rFonts w:ascii="Times New Roman" w:cs="Times New Roman" w:eastAsia="Times New Roman" w:hAnsi="Times New Roman"/>
          <w:sz w:val="20"/>
          <w:szCs w:val="20"/>
          <w:b w:val="1"/>
          <w:bCs w:val="1"/>
          <w:color w:val="auto"/>
        </w:rPr>
        <w:t xml:space="preserve">ARTÍCULO 101. </w:t>
      </w:r>
      <w:r>
        <w:rPr>
          <w:rFonts w:ascii="Times New Roman" w:cs="Times New Roman" w:eastAsia="Times New Roman" w:hAnsi="Times New Roman"/>
          <w:sz w:val="20"/>
          <w:szCs w:val="20"/>
          <w:color w:val="auto"/>
        </w:rPr>
        <w:t>La Secretaría de Finanzas y Administración en el ámbito de sus atribuciones y de</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conformidad con la legislación aplicable, podrá establecer programas a fin de incentivar el cumplimiento de las obligaciones fiscales de los contribuyentes.</w:t>
      </w:r>
    </w:p>
    <w:p>
      <w:pPr>
        <w:ind w:left="3760"/>
        <w:spacing w:after="0" w:line="233" w:lineRule="auto"/>
        <w:rPr>
          <w:sz w:val="20"/>
          <w:szCs w:val="20"/>
          <w:color w:val="auto"/>
        </w:rPr>
      </w:pPr>
      <w:r>
        <w:rPr>
          <w:rFonts w:ascii="Times New Roman" w:cs="Times New Roman" w:eastAsia="Times New Roman" w:hAnsi="Times New Roman"/>
          <w:sz w:val="24"/>
          <w:szCs w:val="24"/>
          <w:b w:val="1"/>
          <w:bCs w:val="1"/>
          <w:color w:val="auto"/>
        </w:rPr>
        <w:t>TRANSITORIOS</w:t>
      </w:r>
    </w:p>
    <w:p>
      <w:pPr>
        <w:spacing w:after="0" w:line="371" w:lineRule="exact"/>
        <w:rPr>
          <w:sz w:val="20"/>
          <w:szCs w:val="20"/>
          <w:color w:val="auto"/>
        </w:rPr>
      </w:pPr>
    </w:p>
    <w:p>
      <w:pPr>
        <w:jc w:val="both"/>
        <w:ind w:right="20" w:firstLine="283"/>
        <w:spacing w:after="0" w:line="307" w:lineRule="auto"/>
        <w:rPr>
          <w:sz w:val="20"/>
          <w:szCs w:val="20"/>
          <w:color w:val="auto"/>
        </w:rPr>
      </w:pPr>
      <w:r>
        <w:rPr>
          <w:rFonts w:ascii="Times New Roman" w:cs="Times New Roman" w:eastAsia="Times New Roman" w:hAnsi="Times New Roman"/>
          <w:sz w:val="20"/>
          <w:szCs w:val="20"/>
          <w:b w:val="1"/>
          <w:bCs w:val="1"/>
          <w:color w:val="auto"/>
        </w:rPr>
        <w:t xml:space="preserve">ARTÍCULO PRIMERO. </w:t>
      </w:r>
      <w:r>
        <w:rPr>
          <w:rFonts w:ascii="Times New Roman" w:cs="Times New Roman" w:eastAsia="Times New Roman" w:hAnsi="Times New Roman"/>
          <w:sz w:val="20"/>
          <w:szCs w:val="20"/>
          <w:color w:val="auto"/>
        </w:rPr>
        <w:t>La presente Ley deberá publicarse en el Periódico Oficial del Estado y regirá del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primero de enero al treinta y uno de diciembre del año dos mil dieciséis, o hasta en tanto entre en vigor la que regirá para el siguiente ejercicio fiscal.</w:t>
      </w:r>
    </w:p>
    <w:p>
      <w:pPr>
        <w:spacing w:after="0" w:line="317"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20"/>
          <w:szCs w:val="20"/>
          <w:b w:val="1"/>
          <w:bCs w:val="1"/>
          <w:color w:val="auto"/>
        </w:rPr>
        <w:t xml:space="preserve">ARTÍCULO SEGUNDO. </w:t>
      </w:r>
      <w:r>
        <w:rPr>
          <w:rFonts w:ascii="Times New Roman" w:cs="Times New Roman" w:eastAsia="Times New Roman" w:hAnsi="Times New Roman"/>
          <w:sz w:val="20"/>
          <w:szCs w:val="20"/>
          <w:color w:val="auto"/>
        </w:rPr>
        <w:t>Quedan sin efecto todas aquellas disposiciones que a la entrada en vigor de la</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presente Ley se opongan a la misma.</w:t>
      </w:r>
    </w:p>
    <w:p>
      <w:pPr>
        <w:spacing w:after="0" w:line="323"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20"/>
          <w:szCs w:val="20"/>
          <w:b w:val="1"/>
          <w:bCs w:val="1"/>
          <w:color w:val="auto"/>
        </w:rPr>
        <w:t xml:space="preserve">ARTÍCULO TERCERO. </w:t>
      </w:r>
      <w:r>
        <w:rPr>
          <w:rFonts w:ascii="Times New Roman" w:cs="Times New Roman" w:eastAsia="Times New Roman" w:hAnsi="Times New Roman"/>
          <w:sz w:val="20"/>
          <w:szCs w:val="20"/>
          <w:color w:val="auto"/>
        </w:rPr>
        <w:t>Para el pago de las contribuciones establecidas en la presente Ley y en todo lo no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previsto en la misma, se estará a lo dispuesto en la Ley Monetaria de los Estados Unidos Mexicanos.</w:t>
      </w:r>
    </w:p>
    <w:p>
      <w:pPr>
        <w:spacing w:after="0" w:line="323" w:lineRule="exact"/>
        <w:rPr>
          <w:sz w:val="20"/>
          <w:szCs w:val="20"/>
          <w:color w:val="auto"/>
        </w:rPr>
      </w:pPr>
    </w:p>
    <w:p>
      <w:pPr>
        <w:jc w:val="both"/>
        <w:ind w:right="20" w:firstLine="283"/>
        <w:spacing w:after="0" w:line="309" w:lineRule="auto"/>
        <w:rPr>
          <w:sz w:val="20"/>
          <w:szCs w:val="20"/>
          <w:color w:val="auto"/>
        </w:rPr>
      </w:pPr>
      <w:r>
        <w:rPr>
          <w:rFonts w:ascii="Times New Roman" w:cs="Times New Roman" w:eastAsia="Times New Roman" w:hAnsi="Times New Roman"/>
          <w:sz w:val="20"/>
          <w:szCs w:val="20"/>
          <w:b w:val="1"/>
          <w:bCs w:val="1"/>
          <w:color w:val="auto"/>
        </w:rPr>
        <w:t xml:space="preserve">ARTÍCULO CUARTO. </w:t>
      </w:r>
      <w:r>
        <w:rPr>
          <w:rFonts w:ascii="Times New Roman" w:cs="Times New Roman" w:eastAsia="Times New Roman" w:hAnsi="Times New Roman"/>
          <w:sz w:val="20"/>
          <w:szCs w:val="20"/>
          <w:color w:val="auto"/>
        </w:rPr>
        <w:t>Cuando por disposición de la Ley, por Decreto del Honorable Congreso Local o por</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Acuerdo del Titular del Poder Ejecutivo del Estado, los servicios prestados por alguna Dependencia o Entidad se transfieran entre éstas o entre instancias de la misma naturaleza, se causarán y cobrarán de conformidad con lo previsto en la presente Ley.</w:t>
      </w:r>
    </w:p>
    <w:p>
      <w:pPr>
        <w:spacing w:after="0" w:line="316" w:lineRule="exact"/>
        <w:rPr>
          <w:sz w:val="20"/>
          <w:szCs w:val="20"/>
          <w:color w:val="auto"/>
        </w:rPr>
      </w:pPr>
    </w:p>
    <w:p>
      <w:pPr>
        <w:jc w:val="both"/>
        <w:ind w:right="20" w:firstLine="283"/>
        <w:spacing w:after="0" w:line="311" w:lineRule="auto"/>
        <w:rPr>
          <w:sz w:val="20"/>
          <w:szCs w:val="20"/>
          <w:color w:val="auto"/>
        </w:rPr>
      </w:pPr>
      <w:r>
        <w:rPr>
          <w:rFonts w:ascii="Times New Roman" w:cs="Times New Roman" w:eastAsia="Times New Roman" w:hAnsi="Times New Roman"/>
          <w:sz w:val="20"/>
          <w:szCs w:val="20"/>
          <w:b w:val="1"/>
          <w:bCs w:val="1"/>
          <w:color w:val="auto"/>
        </w:rPr>
        <w:t xml:space="preserve">ARTÍCULO QUINTO. </w:t>
      </w:r>
      <w:r>
        <w:rPr>
          <w:rFonts w:ascii="Times New Roman" w:cs="Times New Roman" w:eastAsia="Times New Roman" w:hAnsi="Times New Roman"/>
          <w:sz w:val="20"/>
          <w:szCs w:val="20"/>
          <w:color w:val="auto"/>
        </w:rPr>
        <w:t>El incumplimiento en la concentración oportuna de ingresos, a que se refiere el segundo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párrafo del artículo 2 de esta Ley, generará a las dependencias o a sus unidades administrativas, sin exceder sus presupuestos autorizados, la obligación de pagar cargas financieras por concepto de indemnización al Fisco Estatal. La tasa anual aplicable a dichas cargas financieras será 1.5 veces la que resulte de promediar la Tasa Ponderada de Fondeo Bancario dada a conocer diariamente por el Banco de México en su página de Internet durante el periodo que dure la falta de concentración. En el caso de que por cualquier motivo se deje de publicar la mencionada tasa, se utilizará la tasa de interés que el Banco de México dé a conocer en sustitución de la misma.</w:t>
      </w:r>
    </w:p>
    <w:p>
      <w:pPr>
        <w:spacing w:after="0" w:line="314" w:lineRule="exact"/>
        <w:rPr>
          <w:sz w:val="20"/>
          <w:szCs w:val="20"/>
          <w:color w:val="auto"/>
        </w:rPr>
      </w:pPr>
    </w:p>
    <w:p>
      <w:pPr>
        <w:jc w:val="both"/>
        <w:ind w:right="20" w:firstLine="283"/>
        <w:spacing w:after="0" w:line="307" w:lineRule="auto"/>
        <w:rPr>
          <w:sz w:val="20"/>
          <w:szCs w:val="20"/>
          <w:color w:val="auto"/>
        </w:rPr>
      </w:pPr>
      <w:r>
        <w:rPr>
          <w:rFonts w:ascii="Times New Roman" w:cs="Times New Roman" w:eastAsia="Times New Roman" w:hAnsi="Times New Roman"/>
          <w:sz w:val="20"/>
          <w:szCs w:val="20"/>
          <w:color w:val="auto"/>
        </w:rPr>
        <w:t>El monto de las cargas financieras se determinará dividiendo la tasa anual aplicable antes descrita entre 360 y multiplicando por el número de días transcurridos desde la fecha en que debió realizarse la concentración y hasta el día en que la misma se efectúe. El resultado obtenido se multiplicará por el importe no concentrado oportunamente.</w:t>
      </w:r>
    </w:p>
    <w:p>
      <w:pPr>
        <w:spacing w:after="0" w:line="246" w:lineRule="exact"/>
        <w:rPr>
          <w:sz w:val="20"/>
          <w:szCs w:val="20"/>
          <w:color w:val="auto"/>
        </w:rPr>
      </w:pPr>
    </w:p>
    <w:p>
      <w:pPr>
        <w:jc w:val="both"/>
        <w:ind w:right="20" w:firstLine="283"/>
        <w:spacing w:after="0" w:line="307" w:lineRule="auto"/>
        <w:rPr>
          <w:sz w:val="20"/>
          <w:szCs w:val="20"/>
          <w:color w:val="auto"/>
        </w:rPr>
      </w:pPr>
      <w:r>
        <w:rPr>
          <w:rFonts w:ascii="Times New Roman" w:cs="Times New Roman" w:eastAsia="Times New Roman" w:hAnsi="Times New Roman"/>
          <w:sz w:val="20"/>
          <w:szCs w:val="20"/>
          <w:color w:val="auto"/>
        </w:rPr>
        <w:t>No será aplicable la carga financiera a que se refiere este artículo, cuando las dependencias acrediten ante la Secretaría de Finanzas y Administración, la imposibilidad práctica del cumplimiento oportuno de la concentración, siempre que cuenten con la validación de la Secretaría de la Contraloría del Estado.</w:t>
      </w:r>
    </w:p>
    <w:p>
      <w:pPr>
        <w:spacing w:after="0" w:line="248" w:lineRule="exact"/>
        <w:rPr>
          <w:sz w:val="20"/>
          <w:szCs w:val="20"/>
          <w:color w:val="auto"/>
        </w:rPr>
      </w:pPr>
    </w:p>
    <w:p>
      <w:pPr>
        <w:jc w:val="both"/>
        <w:ind w:right="20" w:firstLine="283"/>
        <w:spacing w:after="0" w:line="301" w:lineRule="auto"/>
        <w:rPr>
          <w:sz w:val="20"/>
          <w:szCs w:val="20"/>
          <w:color w:val="auto"/>
        </w:rPr>
      </w:pPr>
      <w:r>
        <w:rPr>
          <w:rFonts w:ascii="Times New Roman" w:cs="Times New Roman" w:eastAsia="Times New Roman" w:hAnsi="Times New Roman"/>
          <w:sz w:val="20"/>
          <w:szCs w:val="20"/>
          <w:b w:val="1"/>
          <w:bCs w:val="1"/>
          <w:color w:val="212121"/>
        </w:rPr>
        <w:t xml:space="preserve">ARTÍCULO SEXTO. </w:t>
      </w:r>
      <w:r>
        <w:rPr>
          <w:rFonts w:ascii="Times New Roman" w:cs="Times New Roman" w:eastAsia="Times New Roman" w:hAnsi="Times New Roman"/>
          <w:sz w:val="20"/>
          <w:szCs w:val="20"/>
          <w:color w:val="000000"/>
        </w:rPr>
        <w:t>El estímulo fiscal a que se refiere el artículo 99 de la presente Ley, estará vigente a partir</w:t>
      </w:r>
      <w:r>
        <w:rPr>
          <w:rFonts w:ascii="Times New Roman" w:cs="Times New Roman" w:eastAsia="Times New Roman" w:hAnsi="Times New Roman"/>
          <w:sz w:val="20"/>
          <w:szCs w:val="20"/>
          <w:b w:val="1"/>
          <w:bCs w:val="1"/>
          <w:color w:val="212121"/>
        </w:rPr>
        <w:t xml:space="preserve"> </w:t>
      </w:r>
      <w:r>
        <w:rPr>
          <w:rFonts w:ascii="Times New Roman" w:cs="Times New Roman" w:eastAsia="Times New Roman" w:hAnsi="Times New Roman"/>
          <w:sz w:val="20"/>
          <w:szCs w:val="20"/>
          <w:color w:val="000000"/>
        </w:rPr>
        <w:t>del día quince de enero y hasta el día quince de julio de dos mil dieciséis.</w:t>
      </w:r>
    </w:p>
    <w:p>
      <w:pPr>
        <w:sectPr>
          <w:pgSz w:w="12240" w:h="15840" w:orient="portrait"/>
          <w:cols w:equalWidth="0" w:num="1">
            <w:col w:w="9360"/>
          </w:cols>
          <w:pgMar w:left="1420" w:top="707" w:right="1460" w:bottom="795" w:gutter="0" w:footer="0" w:header="0"/>
        </w:sectPr>
      </w:pPr>
    </w:p>
    <w:bookmarkStart w:id="126" w:name="page127"/>
    <w:bookmarkEnd w:id="126"/>
    <w:p>
      <w:pPr>
        <w:spacing w:after="0" w:line="239" w:lineRule="auto"/>
        <w:rPr>
          <w:sz w:val="20"/>
          <w:szCs w:val="20"/>
          <w:color w:val="auto"/>
        </w:rPr>
      </w:pPr>
      <w:r>
        <w:rPr>
          <w:rFonts w:ascii="Times New Roman" w:cs="Times New Roman" w:eastAsia="Times New Roman" w:hAnsi="Times New Roman"/>
          <w:sz w:val="20"/>
          <w:szCs w:val="20"/>
          <w:color w:val="auto"/>
        </w:rPr>
        <w:t>128</w:t>
      </w:r>
    </w:p>
    <w:p>
      <w:pPr>
        <w:spacing w:after="0" w:line="271" w:lineRule="exact"/>
        <w:rPr>
          <w:sz w:val="20"/>
          <w:szCs w:val="20"/>
          <w:color w:val="auto"/>
        </w:rPr>
      </w:pPr>
    </w:p>
    <w:p>
      <w:pPr>
        <w:jc w:val="both"/>
        <w:ind w:firstLine="283"/>
        <w:spacing w:after="0" w:line="310" w:lineRule="auto"/>
        <w:rPr>
          <w:sz w:val="20"/>
          <w:szCs w:val="20"/>
          <w:color w:val="auto"/>
        </w:rPr>
      </w:pPr>
      <w:r>
        <w:rPr>
          <w:rFonts w:ascii="Times New Roman" w:cs="Times New Roman" w:eastAsia="Times New Roman" w:hAnsi="Times New Roman"/>
          <w:sz w:val="20"/>
          <w:szCs w:val="20"/>
          <w:b w:val="1"/>
          <w:bCs w:val="1"/>
          <w:color w:val="auto"/>
        </w:rPr>
        <w:t xml:space="preserve">EL GOBERNADOR </w:t>
      </w:r>
      <w:r>
        <w:rPr>
          <w:rFonts w:ascii="Times New Roman" w:cs="Times New Roman" w:eastAsia="Times New Roman" w:hAnsi="Times New Roman"/>
          <w:sz w:val="20"/>
          <w:szCs w:val="20"/>
          <w:color w:val="auto"/>
        </w:rPr>
        <w:t>hará publicar y cumplir la presente disposición. Dada en el Palacio del Poder Legislativo,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en la Cuatro Veces Heroica Puebla de Zaragoza, a los veinticinco días del mes de noviembre de dos mil quince. Diputado Presidente. SERGIO SALOMÓN CÉSPEDES PEREGRINA. Rúbrica. Diputado Vicepresidente. FRANCISCO RODRÍGUEZ ÁLVAREZ. Rúbrica. Diputado Secretario. CUPERTINO ALEJO DOMÍNGUEZ. Rúbrica. Diputada Secretaría. MA. EVELIA RODRÍGUEZ GARCÍA. Rúbrica.</w:t>
      </w:r>
    </w:p>
    <w:p>
      <w:pPr>
        <w:spacing w:after="0" w:line="270" w:lineRule="exact"/>
        <w:rPr>
          <w:sz w:val="20"/>
          <w:szCs w:val="20"/>
          <w:color w:val="auto"/>
        </w:rPr>
      </w:pPr>
    </w:p>
    <w:p>
      <w:pPr>
        <w:jc w:val="both"/>
        <w:ind w:firstLine="283"/>
        <w:spacing w:after="0" w:line="310" w:lineRule="auto"/>
        <w:rPr>
          <w:sz w:val="20"/>
          <w:szCs w:val="20"/>
          <w:color w:val="auto"/>
        </w:rPr>
      </w:pPr>
      <w:r>
        <w:rPr>
          <w:rFonts w:ascii="Times New Roman" w:cs="Times New Roman" w:eastAsia="Times New Roman" w:hAnsi="Times New Roman"/>
          <w:sz w:val="20"/>
          <w:szCs w:val="20"/>
          <w:color w:val="auto"/>
        </w:rPr>
        <w:t xml:space="preserve">Por lo tanto mando se imprima, publique y circule para sus efecto s. Dado en el Palacio del Poder Ejecutivo, en la Cuatro Veces Heroica Puebla de Zaragoza, a los veintiséis días del mes de noviembre de dos mil quince. El Gobernador Constitucional del Estado. </w:t>
      </w:r>
      <w:r>
        <w:rPr>
          <w:rFonts w:ascii="Times New Roman" w:cs="Times New Roman" w:eastAsia="Times New Roman" w:hAnsi="Times New Roman"/>
          <w:sz w:val="20"/>
          <w:szCs w:val="20"/>
          <w:b w:val="1"/>
          <w:bCs w:val="1"/>
          <w:color w:val="auto"/>
        </w:rPr>
        <w:t>C. RAFAEL MORENO VALLE ROSAS.</w:t>
      </w:r>
      <w:r>
        <w:rPr>
          <w:rFonts w:ascii="Times New Roman" w:cs="Times New Roman" w:eastAsia="Times New Roman" w:hAnsi="Times New Roman"/>
          <w:sz w:val="20"/>
          <w:szCs w:val="20"/>
          <w:color w:val="auto"/>
        </w:rPr>
        <w:t xml:space="preserve"> Rúbrica. El Encargado de Despacho de la Secretaría General de Gobierno. </w:t>
      </w:r>
      <w:r>
        <w:rPr>
          <w:rFonts w:ascii="Times New Roman" w:cs="Times New Roman" w:eastAsia="Times New Roman" w:hAnsi="Times New Roman"/>
          <w:sz w:val="20"/>
          <w:szCs w:val="20"/>
          <w:b w:val="1"/>
          <w:bCs w:val="1"/>
          <w:color w:val="auto"/>
        </w:rPr>
        <w:t>C. JORGE BENITO CRUZ BERMÚDEZ.</w:t>
      </w:r>
      <w:r>
        <w:rPr>
          <w:rFonts w:ascii="Times New Roman" w:cs="Times New Roman" w:eastAsia="Times New Roman" w:hAnsi="Times New Roman"/>
          <w:sz w:val="20"/>
          <w:szCs w:val="20"/>
          <w:color w:val="auto"/>
        </w:rPr>
        <w:t xml:space="preserve"> Rúbrica. El Secretario de Finanzas y Administración. </w:t>
      </w:r>
      <w:r>
        <w:rPr>
          <w:rFonts w:ascii="Times New Roman" w:cs="Times New Roman" w:eastAsia="Times New Roman" w:hAnsi="Times New Roman"/>
          <w:sz w:val="20"/>
          <w:szCs w:val="20"/>
          <w:b w:val="1"/>
          <w:bCs w:val="1"/>
          <w:color w:val="auto"/>
        </w:rPr>
        <w:t>C. GUILLERMO EDMUNDO BERNAL MIRANDA.</w:t>
      </w:r>
      <w:r>
        <w:rPr>
          <w:rFonts w:ascii="Times New Roman" w:cs="Times New Roman" w:eastAsia="Times New Roman" w:hAnsi="Times New Roman"/>
          <w:sz w:val="20"/>
          <w:szCs w:val="20"/>
          <w:color w:val="auto"/>
        </w:rPr>
        <w:t xml:space="preserve"> Rúbrica.</w:t>
      </w:r>
    </w:p>
    <w:p>
      <w:pPr>
        <w:spacing w:after="0" w:line="249" w:lineRule="exact"/>
        <w:rPr>
          <w:sz w:val="20"/>
          <w:szCs w:val="20"/>
          <w:color w:val="auto"/>
        </w:rPr>
      </w:pPr>
    </w:p>
    <w:p>
      <w:pPr>
        <w:ind w:left="3900"/>
        <w:spacing w:after="0" w:line="239" w:lineRule="auto"/>
        <w:rPr>
          <w:sz w:val="20"/>
          <w:szCs w:val="20"/>
          <w:color w:val="auto"/>
        </w:rPr>
      </w:pPr>
      <w:r>
        <w:rPr>
          <w:rFonts w:ascii="Times New Roman" w:cs="Times New Roman" w:eastAsia="Times New Roman" w:hAnsi="Times New Roman"/>
          <w:sz w:val="20"/>
          <w:szCs w:val="20"/>
          <w:b w:val="1"/>
          <w:bCs w:val="1"/>
          <w:color w:val="auto"/>
        </w:rPr>
        <w:t>TRANSITORIOS</w:t>
      </w:r>
    </w:p>
    <w:p>
      <w:pPr>
        <w:spacing w:after="0" w:line="330" w:lineRule="exact"/>
        <w:rPr>
          <w:sz w:val="20"/>
          <w:szCs w:val="20"/>
          <w:color w:val="auto"/>
        </w:rPr>
      </w:pPr>
    </w:p>
    <w:p>
      <w:pPr>
        <w:jc w:val="both"/>
        <w:spacing w:after="0" w:line="283" w:lineRule="auto"/>
        <w:rPr>
          <w:sz w:val="20"/>
          <w:szCs w:val="20"/>
          <w:color w:val="auto"/>
        </w:rPr>
      </w:pPr>
      <w:r>
        <w:rPr>
          <w:rFonts w:ascii="Times New Roman" w:cs="Times New Roman" w:eastAsia="Times New Roman" w:hAnsi="Times New Roman"/>
          <w:sz w:val="22"/>
          <w:szCs w:val="22"/>
          <w:color w:val="auto"/>
        </w:rPr>
        <w:t>(</w:t>
      </w:r>
      <w:r>
        <w:rPr>
          <w:rFonts w:ascii="Times New Roman" w:cs="Times New Roman" w:eastAsia="Times New Roman" w:hAnsi="Times New Roman"/>
          <w:sz w:val="19"/>
          <w:szCs w:val="19"/>
          <w:color w:val="auto"/>
        </w:rPr>
        <w:t>del Decreto del Honorable Congreso del Estado, por el que reforma el artículo 96 de la Ley de Ingresos del Estado</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19"/>
          <w:szCs w:val="19"/>
          <w:color w:val="auto"/>
        </w:rPr>
        <w:t>de Puebla, publicado en el Periódico Oficial del Estado el miércoles 23 de diciembre de 2015, Número 17, Trigésima Segunda Sección, Tomo CDLXXXVIII).</w:t>
      </w:r>
    </w:p>
    <w:p>
      <w:pPr>
        <w:spacing w:after="0" w:line="280" w:lineRule="exact"/>
        <w:rPr>
          <w:sz w:val="20"/>
          <w:szCs w:val="20"/>
          <w:color w:val="auto"/>
        </w:rPr>
      </w:pPr>
    </w:p>
    <w:p>
      <w:pPr>
        <w:jc w:val="both"/>
        <w:spacing w:after="0" w:line="276" w:lineRule="auto"/>
        <w:rPr>
          <w:sz w:val="20"/>
          <w:szCs w:val="20"/>
          <w:color w:val="auto"/>
        </w:rPr>
      </w:pPr>
      <w:r>
        <w:rPr>
          <w:rFonts w:ascii="Times New Roman" w:cs="Times New Roman" w:eastAsia="Times New Roman" w:hAnsi="Times New Roman"/>
          <w:sz w:val="20"/>
          <w:szCs w:val="20"/>
          <w:b w:val="1"/>
          <w:bCs w:val="1"/>
          <w:color w:val="auto"/>
        </w:rPr>
        <w:t xml:space="preserve">PRIMERO.- </w:t>
      </w:r>
      <w:r>
        <w:rPr>
          <w:rFonts w:ascii="Times New Roman" w:cs="Times New Roman" w:eastAsia="Times New Roman" w:hAnsi="Times New Roman"/>
          <w:sz w:val="20"/>
          <w:szCs w:val="20"/>
          <w:color w:val="auto"/>
        </w:rPr>
        <w:t>El presente Decreto deberá publicarse en el Periódico Oficial del Estado y regirá del primero de enero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al treinta y uno de diciembre de dos mil dieciséis.</w:t>
      </w:r>
    </w:p>
    <w:p>
      <w:pPr>
        <w:spacing w:after="0" w:line="299" w:lineRule="exact"/>
        <w:rPr>
          <w:sz w:val="20"/>
          <w:szCs w:val="20"/>
          <w:color w:val="auto"/>
        </w:rPr>
      </w:pPr>
    </w:p>
    <w:p>
      <w:pPr>
        <w:jc w:val="both"/>
        <w:spacing w:after="0" w:line="282" w:lineRule="auto"/>
        <w:rPr>
          <w:sz w:val="20"/>
          <w:szCs w:val="20"/>
          <w:color w:val="auto"/>
        </w:rPr>
      </w:pPr>
      <w:r>
        <w:rPr>
          <w:rFonts w:ascii="Times New Roman" w:cs="Times New Roman" w:eastAsia="Times New Roman" w:hAnsi="Times New Roman"/>
          <w:sz w:val="20"/>
          <w:szCs w:val="20"/>
          <w:b w:val="1"/>
          <w:bCs w:val="1"/>
          <w:color w:val="auto"/>
        </w:rPr>
        <w:t xml:space="preserve">SEGUNDO.- </w:t>
      </w:r>
      <w:r>
        <w:rPr>
          <w:rFonts w:ascii="Times New Roman" w:cs="Times New Roman" w:eastAsia="Times New Roman" w:hAnsi="Times New Roman"/>
          <w:sz w:val="20"/>
          <w:szCs w:val="20"/>
          <w:color w:val="auto"/>
        </w:rPr>
        <w:t>El estímulo fiscal al que se refiere el artículo 96 de la Ley de Ingresos del Estado de Puebla para el</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ejercicio fiscal dos mil dieciséis, será aplicable para todos los asuntos cuyo trámite se inicie durante el mencionado ejercicio fiscal hasta su conclusión.</w:t>
      </w:r>
    </w:p>
    <w:p>
      <w:pPr>
        <w:spacing w:after="0" w:line="308" w:lineRule="exact"/>
        <w:rPr>
          <w:sz w:val="20"/>
          <w:szCs w:val="20"/>
          <w:color w:val="auto"/>
        </w:rPr>
      </w:pPr>
    </w:p>
    <w:p>
      <w:pPr>
        <w:jc w:val="both"/>
        <w:ind w:firstLine="283"/>
        <w:spacing w:after="0" w:line="310" w:lineRule="auto"/>
        <w:rPr>
          <w:sz w:val="20"/>
          <w:szCs w:val="20"/>
          <w:color w:val="auto"/>
        </w:rPr>
      </w:pPr>
      <w:r>
        <w:rPr>
          <w:rFonts w:ascii="Times New Roman" w:cs="Times New Roman" w:eastAsia="Times New Roman" w:hAnsi="Times New Roman"/>
          <w:sz w:val="20"/>
          <w:szCs w:val="20"/>
          <w:b w:val="1"/>
          <w:bCs w:val="1"/>
          <w:color w:val="auto"/>
        </w:rPr>
        <w:t xml:space="preserve">EL GOBERNADOR </w:t>
      </w:r>
      <w:r>
        <w:rPr>
          <w:rFonts w:ascii="Times New Roman" w:cs="Times New Roman" w:eastAsia="Times New Roman" w:hAnsi="Times New Roman"/>
          <w:sz w:val="20"/>
          <w:szCs w:val="20"/>
          <w:color w:val="auto"/>
        </w:rPr>
        <w:t>hará publicar y cumplir la presente disposición. Dada en el Palacio del Poder Legislativo,</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en la Cuatro Veces Heroica Puebla de Zaragoza, a los quince días del mes de diciembre de dos mil quince. Diputado Presidente. SERGIO SALOMÓN CÉSPEDES PEREGRINA. Rúbrica. Diputado Vicepresidente. FRANCISCO RODRÍGUEZ ÁLVAREZ. Rúbrica. Diputado Secretario. CUPERTINO ALEJO DOMÍNGUEZ. Rúbrica. Diputada Secretaría. MA. EVELIA RODRÍGUEZ GARCÍA. Rúbrica.</w:t>
      </w:r>
    </w:p>
    <w:p>
      <w:pPr>
        <w:spacing w:after="0" w:line="270" w:lineRule="exact"/>
        <w:rPr>
          <w:sz w:val="20"/>
          <w:szCs w:val="20"/>
          <w:color w:val="auto"/>
        </w:rPr>
      </w:pPr>
    </w:p>
    <w:p>
      <w:pPr>
        <w:jc w:val="both"/>
        <w:ind w:firstLine="283"/>
        <w:spacing w:after="0" w:line="310" w:lineRule="auto"/>
        <w:rPr>
          <w:sz w:val="20"/>
          <w:szCs w:val="20"/>
          <w:color w:val="auto"/>
        </w:rPr>
      </w:pPr>
      <w:r>
        <w:rPr>
          <w:rFonts w:ascii="Times New Roman" w:cs="Times New Roman" w:eastAsia="Times New Roman" w:hAnsi="Times New Roman"/>
          <w:sz w:val="20"/>
          <w:szCs w:val="20"/>
          <w:color w:val="auto"/>
        </w:rPr>
        <w:t xml:space="preserve">Por lo tanto mando se imprima, publique y circule para sus efectos. Dado en el Palacio del Poder Ejecutivo, en la Cuatro Veces Heroica Puebla de Zaragoza, a los dieciocho días del mes de diciembre de dos mil quince. El Gobernador Constitucional del Estado. </w:t>
      </w:r>
      <w:r>
        <w:rPr>
          <w:rFonts w:ascii="Times New Roman" w:cs="Times New Roman" w:eastAsia="Times New Roman" w:hAnsi="Times New Roman"/>
          <w:sz w:val="20"/>
          <w:szCs w:val="20"/>
          <w:b w:val="1"/>
          <w:bCs w:val="1"/>
          <w:color w:val="auto"/>
        </w:rPr>
        <w:t>C. RAFAEL MORENO VALLE ROSAS.</w:t>
      </w:r>
      <w:r>
        <w:rPr>
          <w:rFonts w:ascii="Times New Roman" w:cs="Times New Roman" w:eastAsia="Times New Roman" w:hAnsi="Times New Roman"/>
          <w:sz w:val="20"/>
          <w:szCs w:val="20"/>
          <w:color w:val="auto"/>
        </w:rPr>
        <w:t xml:space="preserve"> Rúbrica. El Encargado de Despacho de la Secretaría General de Gobierno. </w:t>
      </w:r>
      <w:r>
        <w:rPr>
          <w:rFonts w:ascii="Times New Roman" w:cs="Times New Roman" w:eastAsia="Times New Roman" w:hAnsi="Times New Roman"/>
          <w:sz w:val="20"/>
          <w:szCs w:val="20"/>
          <w:b w:val="1"/>
          <w:bCs w:val="1"/>
          <w:color w:val="auto"/>
        </w:rPr>
        <w:t>C. JORGE BENITO CRUZ BERMÚDEZ.</w:t>
      </w:r>
      <w:r>
        <w:rPr>
          <w:rFonts w:ascii="Times New Roman" w:cs="Times New Roman" w:eastAsia="Times New Roman" w:hAnsi="Times New Roman"/>
          <w:sz w:val="20"/>
          <w:szCs w:val="20"/>
          <w:color w:val="auto"/>
        </w:rPr>
        <w:t xml:space="preserve"> Rúbrica. El Secretario de Finanzas y Administración. </w:t>
      </w:r>
      <w:r>
        <w:rPr>
          <w:rFonts w:ascii="Times New Roman" w:cs="Times New Roman" w:eastAsia="Times New Roman" w:hAnsi="Times New Roman"/>
          <w:sz w:val="20"/>
          <w:szCs w:val="20"/>
          <w:b w:val="1"/>
          <w:bCs w:val="1"/>
          <w:color w:val="auto"/>
        </w:rPr>
        <w:t>C. GUILLERMO EDMUNDO BERNAL MIRANDA.</w:t>
      </w:r>
      <w:r>
        <w:rPr>
          <w:rFonts w:ascii="Times New Roman" w:cs="Times New Roman" w:eastAsia="Times New Roman" w:hAnsi="Times New Roman"/>
          <w:sz w:val="20"/>
          <w:szCs w:val="20"/>
          <w:color w:val="auto"/>
        </w:rPr>
        <w:t xml:space="preserve"> Rúbrica.</w:t>
      </w:r>
    </w:p>
    <w:p>
      <w:pPr>
        <w:spacing w:after="0" w:line="215" w:lineRule="exact"/>
        <w:rPr>
          <w:sz w:val="20"/>
          <w:szCs w:val="20"/>
          <w:color w:val="auto"/>
        </w:rPr>
      </w:pPr>
    </w:p>
    <w:p>
      <w:pPr>
        <w:ind w:left="3620"/>
        <w:spacing w:after="0" w:line="239" w:lineRule="auto"/>
        <w:rPr>
          <w:sz w:val="20"/>
          <w:szCs w:val="20"/>
          <w:color w:val="auto"/>
        </w:rPr>
      </w:pPr>
      <w:r>
        <w:rPr>
          <w:rFonts w:ascii="Times New Roman" w:cs="Times New Roman" w:eastAsia="Times New Roman" w:hAnsi="Times New Roman"/>
          <w:sz w:val="20"/>
          <w:szCs w:val="20"/>
          <w:b w:val="1"/>
          <w:bCs w:val="1"/>
          <w:color w:val="auto"/>
        </w:rPr>
        <w:t>T R A N S I T O R I O S</w:t>
      </w:r>
    </w:p>
    <w:p>
      <w:pPr>
        <w:spacing w:after="0" w:line="306" w:lineRule="exact"/>
        <w:rPr>
          <w:sz w:val="20"/>
          <w:szCs w:val="20"/>
          <w:color w:val="auto"/>
        </w:rPr>
      </w:pPr>
    </w:p>
    <w:p>
      <w:pPr>
        <w:jc w:val="both"/>
        <w:spacing w:after="0" w:line="272" w:lineRule="auto"/>
        <w:rPr>
          <w:sz w:val="20"/>
          <w:szCs w:val="20"/>
          <w:color w:val="auto"/>
        </w:rPr>
      </w:pPr>
      <w:r>
        <w:rPr>
          <w:rFonts w:ascii="Times New Roman" w:cs="Times New Roman" w:eastAsia="Times New Roman" w:hAnsi="Times New Roman"/>
          <w:sz w:val="20"/>
          <w:szCs w:val="20"/>
          <w:color w:val="auto"/>
        </w:rPr>
        <w:t>(del Decreto del Honorable Congreso del Estado, por el que deroga los incisos b) y c) del artículo 8 de la Ley para la Regularización de la Propiedad Inmobiliaria del Estado de Puebla, y deroga la fracción III del artículo 96 de la Ley de Ingresos del Estado de Puebla, para el Ejercicio Fiscal 2016, publicado en el Periódico Oficial del Estado el día miércoles 16 de marzo de 2016, Número 12, Cuarta Sección, Tomo CDXCI).</w:t>
      </w:r>
    </w:p>
    <w:p>
      <w:pPr>
        <w:spacing w:after="0" w:line="269"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PRIMERO. </w:t>
      </w:r>
      <w:r>
        <w:rPr>
          <w:rFonts w:ascii="Times New Roman" w:cs="Times New Roman" w:eastAsia="Times New Roman" w:hAnsi="Times New Roman"/>
          <w:sz w:val="20"/>
          <w:szCs w:val="20"/>
          <w:color w:val="auto"/>
        </w:rPr>
        <w:t>El presente Decreto entrará en vigor el día de su publicación en el Periódico Oficial del Estado.</w:t>
      </w:r>
    </w:p>
    <w:p>
      <w:pPr>
        <w:spacing w:after="0" w:line="301" w:lineRule="exact"/>
        <w:rPr>
          <w:sz w:val="20"/>
          <w:szCs w:val="20"/>
          <w:color w:val="auto"/>
        </w:rPr>
      </w:pPr>
    </w:p>
    <w:p>
      <w:pPr>
        <w:spacing w:after="0" w:line="239" w:lineRule="auto"/>
        <w:rPr>
          <w:sz w:val="20"/>
          <w:szCs w:val="20"/>
          <w:color w:val="auto"/>
        </w:rPr>
      </w:pPr>
      <w:r>
        <w:rPr>
          <w:rFonts w:ascii="Times New Roman" w:cs="Times New Roman" w:eastAsia="Times New Roman" w:hAnsi="Times New Roman"/>
          <w:sz w:val="20"/>
          <w:szCs w:val="20"/>
          <w:b w:val="1"/>
          <w:bCs w:val="1"/>
          <w:color w:val="auto"/>
        </w:rPr>
        <w:t xml:space="preserve">SEGUNDO. </w:t>
      </w:r>
      <w:r>
        <w:rPr>
          <w:rFonts w:ascii="Times New Roman" w:cs="Times New Roman" w:eastAsia="Times New Roman" w:hAnsi="Times New Roman"/>
          <w:sz w:val="20"/>
          <w:szCs w:val="20"/>
          <w:color w:val="auto"/>
        </w:rPr>
        <w:t>Se derogan las disposiciones que se opongan a lo establecido en el presente Decreto.</w:t>
      </w:r>
    </w:p>
    <w:p>
      <w:pPr>
        <w:sectPr>
          <w:pgSz w:w="12240" w:h="15840" w:orient="portrait"/>
          <w:cols w:equalWidth="0" w:num="1">
            <w:col w:w="9340"/>
          </w:cols>
          <w:pgMar w:left="1480" w:top="695" w:right="1420" w:bottom="1440" w:gutter="0" w:footer="0" w:header="0"/>
        </w:sectPr>
      </w:pPr>
    </w:p>
    <w:bookmarkStart w:id="127" w:name="page128"/>
    <w:bookmarkEnd w:id="127"/>
    <w:p>
      <w:pPr>
        <w:jc w:val="right"/>
        <w:spacing w:after="0" w:line="239" w:lineRule="auto"/>
        <w:rPr>
          <w:sz w:val="20"/>
          <w:szCs w:val="20"/>
          <w:color w:val="auto"/>
        </w:rPr>
      </w:pPr>
      <w:r>
        <w:rPr>
          <w:rFonts w:ascii="Times New Roman" w:cs="Times New Roman" w:eastAsia="Times New Roman" w:hAnsi="Times New Roman"/>
          <w:sz w:val="20"/>
          <w:szCs w:val="20"/>
          <w:color w:val="auto"/>
        </w:rPr>
        <w:t>129</w:t>
      </w:r>
    </w:p>
    <w:p>
      <w:pPr>
        <w:spacing w:after="0" w:line="20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-107950</wp:posOffset>
            </wp:positionV>
            <wp:extent cx="5939790" cy="26035"/>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8">
                      <a:extLst>
                        <a:ext uri="{28A0092B-C50C-407E-A947-70E740481C1C}"/>
                      </a:extLst>
                    </a:blip>
                    <a:srcRect/>
                    <a:stretch>
                      <a:fillRect/>
                    </a:stretch>
                  </pic:blipFill>
                  <pic:spPr bwMode="auto">
                    <a:xfrm>
                      <a:off x="0" y="0"/>
                      <a:ext cx="5939790" cy="26035"/>
                    </a:xfrm>
                    <a:prstGeom prst="rect">
                      <a:avLst/>
                    </a:prstGeom>
                    <a:noFill/>
                  </pic:spPr>
                </pic:pic>
              </a:graphicData>
            </a:graphic>
          </wp:anchor>
        </w:drawing>
      </w:r>
    </w:p>
    <w:p>
      <w:pPr>
        <w:jc w:val="both"/>
        <w:ind w:right="20"/>
        <w:spacing w:after="0" w:line="272" w:lineRule="auto"/>
        <w:rPr>
          <w:sz w:val="20"/>
          <w:szCs w:val="20"/>
          <w:color w:val="auto"/>
        </w:rPr>
      </w:pPr>
      <w:r>
        <w:rPr>
          <w:rFonts w:ascii="Times New Roman" w:cs="Times New Roman" w:eastAsia="Times New Roman" w:hAnsi="Times New Roman"/>
          <w:sz w:val="20"/>
          <w:szCs w:val="20"/>
          <w:b w:val="1"/>
          <w:bCs w:val="1"/>
          <w:color w:val="auto"/>
        </w:rPr>
        <w:t xml:space="preserve">EL GOBERNADOR </w:t>
      </w:r>
      <w:r>
        <w:rPr>
          <w:rFonts w:ascii="Times New Roman" w:cs="Times New Roman" w:eastAsia="Times New Roman" w:hAnsi="Times New Roman"/>
          <w:sz w:val="20"/>
          <w:szCs w:val="20"/>
          <w:color w:val="auto"/>
        </w:rPr>
        <w:t>hará publicar y cumplir la presente disposición. Dada en el Palacio del Poder Legislativo, en</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la Cuatro Veces Heroica Puebla de Zaragoza, a los quince días del mes de marzo de dos mil dieciséis. Diputado Presidente. </w:t>
      </w:r>
      <w:r>
        <w:rPr>
          <w:rFonts w:ascii="Times New Roman" w:cs="Times New Roman" w:eastAsia="Times New Roman" w:hAnsi="Times New Roman"/>
          <w:sz w:val="20"/>
          <w:szCs w:val="20"/>
          <w:b w:val="1"/>
          <w:bCs w:val="1"/>
          <w:color w:val="auto"/>
        </w:rPr>
        <w:t>CARLOS MARTÍNEZ AMADOR</w:t>
      </w:r>
      <w:r>
        <w:rPr>
          <w:rFonts w:ascii="Times New Roman" w:cs="Times New Roman" w:eastAsia="Times New Roman" w:hAnsi="Times New Roman"/>
          <w:sz w:val="20"/>
          <w:szCs w:val="20"/>
          <w:color w:val="auto"/>
        </w:rPr>
        <w:t xml:space="preserve">. Rúbrica. Diputado Vicepresidente. </w:t>
      </w:r>
      <w:r>
        <w:rPr>
          <w:rFonts w:ascii="Times New Roman" w:cs="Times New Roman" w:eastAsia="Times New Roman" w:hAnsi="Times New Roman"/>
          <w:sz w:val="20"/>
          <w:szCs w:val="20"/>
          <w:b w:val="1"/>
          <w:bCs w:val="1"/>
          <w:color w:val="auto"/>
        </w:rPr>
        <w:t>MAIELLA MARTHA</w:t>
      </w: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GABRIELA GÓMEZ MALDONADO.</w:t>
      </w:r>
      <w:r>
        <w:rPr>
          <w:rFonts w:ascii="Times New Roman" w:cs="Times New Roman" w:eastAsia="Times New Roman" w:hAnsi="Times New Roman"/>
          <w:sz w:val="20"/>
          <w:szCs w:val="20"/>
          <w:color w:val="auto"/>
        </w:rPr>
        <w:t>-Rúbrica.-Diputado Secretario.</w:t>
      </w:r>
      <w:r>
        <w:rPr>
          <w:rFonts w:ascii="Times New Roman" w:cs="Times New Roman" w:eastAsia="Times New Roman" w:hAnsi="Times New Roman"/>
          <w:sz w:val="20"/>
          <w:szCs w:val="20"/>
          <w:b w:val="1"/>
          <w:bCs w:val="1"/>
          <w:color w:val="auto"/>
        </w:rPr>
        <w:t xml:space="preserve"> MARÍA SARA CAMELIA CHILACA MARTÍNEZ</w:t>
      </w:r>
      <w:r>
        <w:rPr>
          <w:rFonts w:ascii="Times New Roman" w:cs="Times New Roman" w:eastAsia="Times New Roman" w:hAnsi="Times New Roman"/>
          <w:sz w:val="20"/>
          <w:szCs w:val="20"/>
          <w:color w:val="auto"/>
        </w:rPr>
        <w:t>.-</w:t>
      </w:r>
    </w:p>
    <w:p>
      <w:pPr>
        <w:spacing w:after="0" w:line="180" w:lineRule="exact"/>
        <w:rPr>
          <w:sz w:val="20"/>
          <w:szCs w:val="20"/>
          <w:color w:val="auto"/>
        </w:rPr>
      </w:pPr>
    </w:p>
    <w:p>
      <w:pPr>
        <w:jc w:val="both"/>
        <w:ind w:right="20"/>
        <w:spacing w:after="0" w:line="271" w:lineRule="auto"/>
        <w:rPr>
          <w:sz w:val="20"/>
          <w:szCs w:val="20"/>
          <w:color w:val="auto"/>
        </w:rPr>
      </w:pPr>
      <w:r>
        <w:rPr>
          <w:rFonts w:ascii="Times New Roman" w:cs="Times New Roman" w:eastAsia="Times New Roman" w:hAnsi="Times New Roman"/>
          <w:sz w:val="20"/>
          <w:szCs w:val="20"/>
          <w:color w:val="auto"/>
        </w:rPr>
        <w:t xml:space="preserve">Por lo tanto mando se imprima, publique y circule para sus efectos. Dado en el Palacio del Poder Ejecutivo, en la Cuatro Veces Heroica Puebla de Zaragoza, a los dieciséis días del mes de marzo de dos mil dieciséis. El Gobernador Constitucional del Estado. </w:t>
      </w:r>
      <w:r>
        <w:rPr>
          <w:rFonts w:ascii="Times New Roman" w:cs="Times New Roman" w:eastAsia="Times New Roman" w:hAnsi="Times New Roman"/>
          <w:sz w:val="20"/>
          <w:szCs w:val="20"/>
          <w:b w:val="1"/>
          <w:bCs w:val="1"/>
          <w:color w:val="auto"/>
        </w:rPr>
        <w:t>C. RAFAEL MORENO VALLE ROSAS</w:t>
      </w:r>
      <w:r>
        <w:rPr>
          <w:rFonts w:ascii="Times New Roman" w:cs="Times New Roman" w:eastAsia="Times New Roman" w:hAnsi="Times New Roman"/>
          <w:sz w:val="20"/>
          <w:szCs w:val="20"/>
          <w:color w:val="auto"/>
        </w:rPr>
        <w:t>.-Rúbrica. El Secretario General de Gobierno.</w:t>
      </w:r>
    </w:p>
    <w:p>
      <w:pPr>
        <w:spacing w:after="0" w:line="15" w:lineRule="exact"/>
        <w:rPr>
          <w:sz w:val="20"/>
          <w:szCs w:val="20"/>
          <w:color w:val="auto"/>
        </w:rPr>
      </w:pPr>
    </w:p>
    <w:p>
      <w:pPr>
        <w:jc w:val="both"/>
        <w:ind w:right="20"/>
        <w:spacing w:after="0" w:line="261" w:lineRule="auto"/>
        <w:rPr>
          <w:sz w:val="20"/>
          <w:szCs w:val="20"/>
          <w:color w:val="auto"/>
        </w:rPr>
      </w:pPr>
      <w:r>
        <w:rPr>
          <w:rFonts w:ascii="Times New Roman" w:cs="Times New Roman" w:eastAsia="Times New Roman" w:hAnsi="Times New Roman"/>
          <w:sz w:val="20"/>
          <w:szCs w:val="20"/>
          <w:b w:val="1"/>
          <w:bCs w:val="1"/>
          <w:color w:val="auto"/>
        </w:rPr>
        <w:t xml:space="preserve">C. DIÓDORO HUMBERTO CARRASCO ALTAMIRANO. </w:t>
      </w:r>
      <w:r>
        <w:rPr>
          <w:rFonts w:ascii="Times New Roman" w:cs="Times New Roman" w:eastAsia="Times New Roman" w:hAnsi="Times New Roman"/>
          <w:sz w:val="20"/>
          <w:szCs w:val="20"/>
          <w:color w:val="auto"/>
        </w:rPr>
        <w:t>Rúbrica. El Secretario de Finanzas y</w:t>
      </w:r>
      <w:r>
        <w:rPr>
          <w:rFonts w:ascii="Times New Roman" w:cs="Times New Roman" w:eastAsia="Times New Roman" w:hAnsi="Times New Roman"/>
          <w:sz w:val="20"/>
          <w:szCs w:val="20"/>
          <w:b w:val="1"/>
          <w:bCs w:val="1"/>
          <w:color w:val="auto"/>
        </w:rPr>
        <w:t xml:space="preserve"> </w:t>
      </w:r>
      <w:r>
        <w:rPr>
          <w:rFonts w:ascii="Times New Roman" w:cs="Times New Roman" w:eastAsia="Times New Roman" w:hAnsi="Times New Roman"/>
          <w:sz w:val="20"/>
          <w:szCs w:val="20"/>
          <w:color w:val="auto"/>
        </w:rPr>
        <w:t xml:space="preserve">Administración. </w:t>
      </w:r>
      <w:r>
        <w:rPr>
          <w:rFonts w:ascii="Times New Roman" w:cs="Times New Roman" w:eastAsia="Times New Roman" w:hAnsi="Times New Roman"/>
          <w:sz w:val="20"/>
          <w:szCs w:val="20"/>
          <w:b w:val="1"/>
          <w:bCs w:val="1"/>
          <w:color w:val="auto"/>
        </w:rPr>
        <w:t>C. GUILLERMO EDMUNDO BERNAL MIRANDA</w:t>
      </w:r>
      <w:r>
        <w:rPr>
          <w:rFonts w:ascii="Times New Roman" w:cs="Times New Roman" w:eastAsia="Times New Roman" w:hAnsi="Times New Roman"/>
          <w:sz w:val="20"/>
          <w:szCs w:val="20"/>
          <w:color w:val="auto"/>
        </w:rPr>
        <w:t>. Rúbrica.</w:t>
      </w:r>
    </w:p>
    <w:sectPr>
      <w:pgSz w:w="12240" w:h="15840" w:orient="portrait"/>
      <w:cols w:equalWidth="0" w:num="1">
        <w:col w:w="9360"/>
      </w:cols>
      <w:pgMar w:left="1420" w:top="707" w:right="146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2000009F" w:csb1="DFD70000"/>
  </w:font>
  <w:font w:name="Arial">
    <w:panose1 w:val="020B0604020202020204"/>
    <w:charset w:val="00"/>
    <w:family w:val="swiss"/>
    <w:pitch w:val="variable"/>
    <w:sig w:usb0="E0002EFF" w:usb1="C0007843" w:usb2="00000009" w:usb3="00000000" w:csb0="400001FF" w:csb1="FFFF0000"/>
  </w:font>
  <w:font w:name="Wingdings 2">
    <w:panose1 w:val="05020102010507070707"/>
    <w:charset w:val="00"/>
    <w:family w:val="auto"/>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DED7263"/>
    <w:multiLevelType w:val="hybridMultilevel"/>
    <w:lvl w:ilvl="0">
      <w:lvlJc w:val="left"/>
      <w:lvlText w:val="•"/>
      <w:numFmt w:val="bullet"/>
      <w:start w:val="1"/>
    </w:lvl>
  </w:abstractNum>
  <w:abstractNum w:abstractNumId="1">
    <w:nsid w:val="7FDCC233"/>
    <w:multiLevelType w:val="hybridMultilevel"/>
    <w:lvl w:ilvl="0">
      <w:lvlJc w:val="left"/>
      <w:lvlText w:val="•"/>
      <w:numFmt w:val="bullet"/>
      <w:start w:val="1"/>
    </w:lvl>
  </w:abstractNum>
  <w:abstractNum w:abstractNumId="2">
    <w:nsid w:val="1BEFD79F"/>
    <w:multiLevelType w:val="hybridMultilevel"/>
    <w:lvl w:ilvl="0">
      <w:lvlJc w:val="left"/>
      <w:lvlText w:val="•"/>
      <w:numFmt w:val="bullet"/>
      <w:start w:val="1"/>
    </w:lvl>
  </w:abstractNum>
  <w:abstractNum w:abstractNumId="3">
    <w:nsid w:val="41A7C4C9"/>
    <w:multiLevelType w:val="hybridMultilevel"/>
    <w:lvl w:ilvl="0">
      <w:lvlJc w:val="left"/>
      <w:lvlText w:val="•"/>
      <w:numFmt w:val="bullet"/>
      <w:start w:val="1"/>
    </w:lvl>
  </w:abstractNum>
  <w:abstractNum w:abstractNumId="4">
    <w:nsid w:val="6B68079A"/>
    <w:multiLevelType w:val="hybridMultilevel"/>
    <w:lvl w:ilvl="0">
      <w:lvlJc w:val="left"/>
      <w:lvlText w:val="•"/>
      <w:numFmt w:val="bullet"/>
      <w:start w:val="1"/>
    </w:lvl>
  </w:abstractNum>
  <w:abstractNum w:abstractNumId="5">
    <w:nsid w:val="4E6AFB66"/>
    <w:multiLevelType w:val="hybridMultilevel"/>
    <w:lvl w:ilvl="0">
      <w:lvlJc w:val="left"/>
      <w:lvlText w:val="•"/>
      <w:numFmt w:val="bullet"/>
      <w:start w:val="1"/>
    </w:lvl>
  </w:abstractNum>
  <w:abstractNum w:abstractNumId="6">
    <w:nsid w:val="25E45D32"/>
    <w:multiLevelType w:val="hybridMultilevel"/>
    <w:lvl w:ilvl="0">
      <w:lvlJc w:val="left"/>
      <w:lvlText w:val="○"/>
      <w:numFmt w:val="bullet"/>
      <w:start w:val="1"/>
    </w:lvl>
  </w:abstractNum>
  <w:abstractNum w:abstractNumId="7">
    <w:nsid w:val="519B500D"/>
    <w:multiLevelType w:val="hybridMultilevel"/>
    <w:lvl w:ilvl="0">
      <w:lvlJc w:val="left"/>
      <w:lvlText w:val="•"/>
      <w:numFmt w:val="bullet"/>
      <w:start w:val="1"/>
    </w:lvl>
  </w:abstractNum>
  <w:abstractNum w:abstractNumId="8">
    <w:nsid w:val="431BD7B7"/>
    <w:multiLevelType w:val="hybridMultilevel"/>
    <w:lvl w:ilvl="0">
      <w:lvlJc w:val="left"/>
      <w:lvlText w:val="•"/>
      <w:numFmt w:val="bullet"/>
      <w:start w:val="1"/>
    </w:lvl>
  </w:abstractNum>
  <w:abstractNum w:abstractNumId="9">
    <w:nsid w:val="3F2DBA31"/>
    <w:multiLevelType w:val="hybridMultilevel"/>
    <w:lvl w:ilvl="0">
      <w:lvlJc w:val="left"/>
      <w:lvlText w:val="•"/>
      <w:numFmt w:val="bullet"/>
      <w:start w:val="1"/>
    </w:lvl>
  </w:abstractNum>
  <w:abstractNum w:abstractNumId="10">
    <w:nsid w:val="7C83E458"/>
    <w:multiLevelType w:val="hybridMultilevel"/>
    <w:lvl w:ilvl="0">
      <w:lvlJc w:val="left"/>
      <w:lvlText w:val="•"/>
      <w:numFmt w:val="bullet"/>
      <w:start w:val="1"/>
    </w:lvl>
  </w:abstractNum>
  <w:abstractNum w:abstractNumId="11">
    <w:nsid w:val="257130A3"/>
    <w:multiLevelType w:val="hybridMultilevel"/>
    <w:lvl w:ilvl="0">
      <w:lvlJc w:val="left"/>
      <w:lvlText w:val="•"/>
      <w:numFmt w:val="bullet"/>
      <w:start w:val="1"/>
    </w:lvl>
  </w:abstractNum>
  <w:abstractNum w:abstractNumId="12">
    <w:nsid w:val="62BBD95A"/>
    <w:multiLevelType w:val="hybridMultilevel"/>
    <w:lvl w:ilvl="0">
      <w:lvlJc w:val="left"/>
      <w:lvlText w:val="•"/>
      <w:numFmt w:val="bullet"/>
      <w:start w:val="1"/>
    </w:lvl>
  </w:abstractNum>
  <w:abstractNum w:abstractNumId="13">
    <w:nsid w:val="436C6125"/>
    <w:multiLevelType w:val="hybridMultilevel"/>
    <w:lvl w:ilvl="0">
      <w:lvlJc w:val="left"/>
      <w:lvlText w:val="-"/>
      <w:numFmt w:val="bullet"/>
      <w:start w:val="1"/>
    </w:lvl>
  </w:abstractNum>
  <w:abstractNum w:abstractNumId="14">
    <w:nsid w:val="628C895D"/>
    <w:multiLevelType w:val="hybridMultilevel"/>
    <w:lvl w:ilvl="0">
      <w:lvlJc w:val="left"/>
      <w:lvlText w:val="%1)"/>
      <w:numFmt w:val="lowerLetter"/>
      <w:start w:val="1"/>
    </w:lvl>
  </w:abstractNum>
  <w:abstractNum w:abstractNumId="15">
    <w:nsid w:val="333AB105"/>
    <w:multiLevelType w:val="hybridMultilevel"/>
    <w:lvl w:ilvl="0">
      <w:lvlJc w:val="left"/>
      <w:lvlText w:val="%1)"/>
      <w:numFmt w:val="lowerLetter"/>
      <w:start w:val="2"/>
    </w:lvl>
  </w:abstractNum>
  <w:abstractNum w:abstractNumId="16">
    <w:nsid w:val="721DA317"/>
    <w:multiLevelType w:val="hybridMultilevel"/>
    <w:lvl w:ilvl="0">
      <w:lvlJc w:val="left"/>
      <w:lvlText w:val="%1)"/>
      <w:numFmt w:val="lowerLetter"/>
      <w:start w:val="1"/>
    </w:lvl>
  </w:abstractNum>
  <w:abstractNum w:abstractNumId="17">
    <w:nsid w:val="2443A858"/>
    <w:multiLevelType w:val="hybridMultilevel"/>
    <w:lvl w:ilvl="0">
      <w:lvlJc w:val="left"/>
      <w:lvlText w:val="%1)"/>
      <w:numFmt w:val="lowerLetter"/>
      <w:start w:val="1"/>
    </w:lvl>
  </w:abstractNum>
  <w:abstractNum w:abstractNumId="18">
    <w:nsid w:val="2D1D5AE9"/>
    <w:multiLevelType w:val="hybridMultilevel"/>
    <w:lvl w:ilvl="0">
      <w:lvlJc w:val="left"/>
      <w:lvlText w:val="%1)"/>
      <w:numFmt w:val="lowerLetter"/>
      <w:start w:val="3"/>
    </w:lvl>
  </w:abstractNum>
  <w:abstractNum w:abstractNumId="19">
    <w:nsid w:val="6763845E"/>
    <w:multiLevelType w:val="hybridMultilevel"/>
    <w:lvl w:ilvl="0">
      <w:lvlJc w:val="left"/>
      <w:lvlText w:val="%1)"/>
      <w:numFmt w:val="lowerLetter"/>
      <w:start w:val="4"/>
    </w:lvl>
  </w:abstractNum>
  <w:abstractNum w:abstractNumId="20">
    <w:nsid w:val="75A2A8D4"/>
    <w:multiLevelType w:val="hybridMultilevel"/>
    <w:lvl w:ilvl="0">
      <w:lvlJc w:val="left"/>
      <w:lvlText w:val="%1)"/>
      <w:numFmt w:val="lowerLetter"/>
      <w:start w:val="23"/>
    </w:lvl>
  </w:abstractNum>
  <w:abstractNum w:abstractNumId="21">
    <w:nsid w:val="8EDBDAB"/>
    <w:multiLevelType w:val="hybridMultilevel"/>
    <w:lvl w:ilvl="0">
      <w:lvlJc w:val="left"/>
      <w:lvlText w:val="%1."/>
      <w:numFmt w:val="decimal"/>
      <w:start w:val="1"/>
    </w:lvl>
  </w:abstractNum>
  <w:abstractNum w:abstractNumId="22">
    <w:nsid w:val="79838CB2"/>
    <w:multiLevelType w:val="hybridMultilevel"/>
    <w:lvl w:ilvl="0">
      <w:lvlJc w:val="left"/>
      <w:lvlText w:val="%1)"/>
      <w:numFmt w:val="lowerLetter"/>
      <w:start w:val="1"/>
    </w:lvl>
  </w:abstractNum>
  <w:abstractNum w:abstractNumId="23">
    <w:nsid w:val="4353D0CD"/>
    <w:multiLevelType w:val="hybridMultilevel"/>
    <w:lvl w:ilvl="0">
      <w:lvlJc w:val="left"/>
      <w:lvlText w:val="%1)"/>
      <w:numFmt w:val="lowerLetter"/>
      <w:start w:val="1"/>
    </w:lvl>
  </w:abstractNum>
  <w:abstractNum w:abstractNumId="24">
    <w:nsid w:val="B03E0C6"/>
    <w:multiLevelType w:val="hybridMultilevel"/>
    <w:lvl w:ilvl="0">
      <w:lvlJc w:val="left"/>
      <w:lvlText w:val="%1)"/>
      <w:numFmt w:val="lowerLetter"/>
      <w:start w:val="2"/>
    </w:lvl>
  </w:abstractNum>
  <w:abstractNum w:abstractNumId="25">
    <w:nsid w:val="189A769B"/>
    <w:multiLevelType w:val="hybridMultilevel"/>
    <w:lvl w:ilvl="0">
      <w:lvlJc w:val="left"/>
      <w:lvlText w:val="%1)"/>
      <w:numFmt w:val="lowerLetter"/>
      <w:start w:val="1"/>
    </w:lvl>
  </w:abstractNum>
  <w:abstractNum w:abstractNumId="26">
    <w:nsid w:val="54E49EB4"/>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 Id="rId22" Type="http://schemas.openxmlformats.org/officeDocument/2006/relationships/image" Target="media/image15.jpeg"/><Relationship Id="rId23" Type="http://schemas.openxmlformats.org/officeDocument/2006/relationships/image" Target="media/image16.jpeg"/><Relationship Id="rId24" Type="http://schemas.openxmlformats.org/officeDocument/2006/relationships/image" Target="media/image17.jpeg"/><Relationship Id="rId25" Type="http://schemas.openxmlformats.org/officeDocument/2006/relationships/image" Target="media/image18.jpeg"/><Relationship Id="rId26" Type="http://schemas.openxmlformats.org/officeDocument/2006/relationships/image" Target="media/image19.jpeg"/><Relationship Id="rId27" Type="http://schemas.openxmlformats.org/officeDocument/2006/relationships/image" Target="media/image20.jpeg"/><Relationship Id="rId28" Type="http://schemas.openxmlformats.org/officeDocument/2006/relationships/image" Target="media/image21.jpeg"/><Relationship Id="rId29" Type="http://schemas.openxmlformats.org/officeDocument/2006/relationships/image" Target="media/image22.jpeg"/><Relationship Id="rId30" Type="http://schemas.openxmlformats.org/officeDocument/2006/relationships/image" Target="media/image23.jpeg"/><Relationship Id="rId31" Type="http://schemas.openxmlformats.org/officeDocument/2006/relationships/image" Target="media/image24.jpeg"/><Relationship Id="rId32" Type="http://schemas.openxmlformats.org/officeDocument/2006/relationships/image" Target="media/image25.jpeg"/><Relationship Id="rId33" Type="http://schemas.openxmlformats.org/officeDocument/2006/relationships/image" Target="media/image26.jpeg"/><Relationship Id="rId34" Type="http://schemas.openxmlformats.org/officeDocument/2006/relationships/image" Target="media/image27.jpeg"/><Relationship Id="rId35" Type="http://schemas.openxmlformats.org/officeDocument/2006/relationships/image" Target="media/image28.jpeg"/><Relationship Id="rId36" Type="http://schemas.openxmlformats.org/officeDocument/2006/relationships/image" Target="media/image29.jpeg"/><Relationship Id="rId37" Type="http://schemas.openxmlformats.org/officeDocument/2006/relationships/image" Target="media/image30.jpeg"/><Relationship Id="rId38" Type="http://schemas.openxmlformats.org/officeDocument/2006/relationships/image" Target="media/image31.jpeg"/><Relationship Id="rId39" Type="http://schemas.openxmlformats.org/officeDocument/2006/relationships/image" Target="media/image32.jpeg"/><Relationship Id="rId40" Type="http://schemas.openxmlformats.org/officeDocument/2006/relationships/image" Target="media/image33.jpeg"/><Relationship Id="rId41" Type="http://schemas.openxmlformats.org/officeDocument/2006/relationships/image" Target="media/image34.jpeg"/><Relationship Id="rId42" Type="http://schemas.openxmlformats.org/officeDocument/2006/relationships/image" Target="media/image35.jpeg"/><Relationship Id="rId43" Type="http://schemas.openxmlformats.org/officeDocument/2006/relationships/image" Target="media/image36.jpeg"/><Relationship Id="rId44" Type="http://schemas.openxmlformats.org/officeDocument/2006/relationships/image" Target="media/image37.jpeg"/><Relationship Id="rId45" Type="http://schemas.openxmlformats.org/officeDocument/2006/relationships/image" Target="media/image38.jpeg"/><Relationship Id="rId46" Type="http://schemas.openxmlformats.org/officeDocument/2006/relationships/image" Target="media/image39.jpeg"/><Relationship Id="rId47" Type="http://schemas.openxmlformats.org/officeDocument/2006/relationships/image" Target="media/image40.jpeg"/><Relationship Id="rId48" Type="http://schemas.openxmlformats.org/officeDocument/2006/relationships/image" Target="media/image41.jpeg"/><Relationship Id="rId49" Type="http://schemas.openxmlformats.org/officeDocument/2006/relationships/image" Target="media/image42.jpeg"/><Relationship Id="rId50" Type="http://schemas.openxmlformats.org/officeDocument/2006/relationships/image" Target="media/image43.jpeg"/><Relationship Id="rId51" Type="http://schemas.openxmlformats.org/officeDocument/2006/relationships/image" Target="media/image44.jpeg"/><Relationship Id="rId52" Type="http://schemas.openxmlformats.org/officeDocument/2006/relationships/image" Target="media/image45.jpeg"/><Relationship Id="rId53" Type="http://schemas.openxmlformats.org/officeDocument/2006/relationships/image" Target="media/image46.jpeg"/><Relationship Id="rId54" Type="http://schemas.openxmlformats.org/officeDocument/2006/relationships/image" Target="media/image47.jpeg"/><Relationship Id="rId55" Type="http://schemas.openxmlformats.org/officeDocument/2006/relationships/image" Target="media/image48.jpeg"/><Relationship Id="rId56" Type="http://schemas.openxmlformats.org/officeDocument/2006/relationships/image" Target="media/image49.jpeg"/><Relationship Id="rId57" Type="http://schemas.openxmlformats.org/officeDocument/2006/relationships/image" Target="media/image50.jpeg"/><Relationship Id="rId58" Type="http://schemas.openxmlformats.org/officeDocument/2006/relationships/image" Target="media/image51.jpeg"/><Relationship Id="rId59" Type="http://schemas.openxmlformats.org/officeDocument/2006/relationships/image" Target="media/image52.jpeg"/><Relationship Id="rId60" Type="http://schemas.openxmlformats.org/officeDocument/2006/relationships/image" Target="media/image53.jpeg"/><Relationship Id="rId61" Type="http://schemas.openxmlformats.org/officeDocument/2006/relationships/image" Target="media/image54.jpeg"/><Relationship Id="rId62" Type="http://schemas.openxmlformats.org/officeDocument/2006/relationships/image" Target="media/image55.jpeg"/><Relationship Id="rId63" Type="http://schemas.openxmlformats.org/officeDocument/2006/relationships/image" Target="media/image56.jpeg"/><Relationship Id="rId64" Type="http://schemas.openxmlformats.org/officeDocument/2006/relationships/image" Target="media/image57.jpeg"/><Relationship Id="rId65" Type="http://schemas.openxmlformats.org/officeDocument/2006/relationships/image" Target="media/image58.jpeg"/><Relationship Id="rId66" Type="http://schemas.openxmlformats.org/officeDocument/2006/relationships/image" Target="media/image59.jpeg"/><Relationship Id="rId67" Type="http://schemas.openxmlformats.org/officeDocument/2006/relationships/image" Target="media/image60.jpeg"/><Relationship Id="rId68" Type="http://schemas.openxmlformats.org/officeDocument/2006/relationships/image" Target="media/image61.jpeg"/><Relationship Id="rId69" Type="http://schemas.openxmlformats.org/officeDocument/2006/relationships/image" Target="media/image62.jpeg"/><Relationship Id="rId70" Type="http://schemas.openxmlformats.org/officeDocument/2006/relationships/image" Target="media/image63.jpeg"/><Relationship Id="rId71" Type="http://schemas.openxmlformats.org/officeDocument/2006/relationships/image" Target="media/image64.jpeg"/><Relationship Id="rId72" Type="http://schemas.openxmlformats.org/officeDocument/2006/relationships/image" Target="media/image65.jpeg"/><Relationship Id="rId73" Type="http://schemas.openxmlformats.org/officeDocument/2006/relationships/image" Target="media/image66.jpeg"/><Relationship Id="rId74" Type="http://schemas.openxmlformats.org/officeDocument/2006/relationships/image" Target="media/image67.jpeg"/><Relationship Id="rId75" Type="http://schemas.openxmlformats.org/officeDocument/2006/relationships/image" Target="media/image68.jpeg"/><Relationship Id="rId76" Type="http://schemas.openxmlformats.org/officeDocument/2006/relationships/image" Target="media/image69.jpeg"/><Relationship Id="rId77" Type="http://schemas.openxmlformats.org/officeDocument/2006/relationships/image" Target="media/image70.jpeg"/><Relationship Id="rId78" Type="http://schemas.openxmlformats.org/officeDocument/2006/relationships/image" Target="media/image71.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2016-05-12T17:04:17Z</dcterms:created>
  <dcterms:modified xsi:type="dcterms:W3CDTF">2016-05-12T17:04:17Z</dcterms:modified>
</cp:coreProperties>
</file>