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8194A">
      <w:pPr>
        <w:spacing w:line="0" w:lineRule="atLeast"/>
        <w:jc w:val="right"/>
        <w:rPr>
          <w:rFonts w:ascii="Century Gothic" w:eastAsia="Century Gothic" w:hAnsi="Century Gothic"/>
          <w:sz w:val="14"/>
        </w:rPr>
      </w:pPr>
      <w:bookmarkStart w:id="0" w:name="page1"/>
      <w:bookmarkEnd w:id="0"/>
      <w:r>
        <w:rPr>
          <w:rFonts w:ascii="Century Gothic" w:eastAsia="Century Gothic" w:hAnsi="Century Gothic"/>
          <w:sz w:val="14"/>
        </w:rPr>
        <w:t>LEY DE FISCALIZACIÓN SUPERIOR Y RENDICIÓN DE CUENTAS PARA EL ESTADO DE PUEBLA.</w:t>
      </w:r>
    </w:p>
    <w:p w:rsidR="00000000" w:rsidRDefault="00E15BFD">
      <w:pPr>
        <w:spacing w:line="200" w:lineRule="exact"/>
        <w:rPr>
          <w:rFonts w:ascii="Times New Roman" w:eastAsia="Times New Roman" w:hAnsi="Times New Roman"/>
          <w:sz w:val="24"/>
        </w:rPr>
      </w:pPr>
      <w:r>
        <w:rPr>
          <w:rFonts w:ascii="Century Gothic" w:eastAsia="Century Gothic" w:hAnsi="Century Gothic"/>
          <w:noProof/>
          <w:sz w:val="14"/>
        </w:rPr>
        <w:drawing>
          <wp:anchor distT="0" distB="0" distL="114300" distR="114300" simplePos="0" relativeHeight="251567616" behindDoc="1" locked="0" layoutInCell="0" allowOverlap="1">
            <wp:simplePos x="0" y="0"/>
            <wp:positionH relativeFrom="column">
              <wp:posOffset>-921385</wp:posOffset>
            </wp:positionH>
            <wp:positionV relativeFrom="paragraph">
              <wp:posOffset>13970</wp:posOffset>
            </wp:positionV>
            <wp:extent cx="6076950" cy="8374380"/>
            <wp:effectExtent l="0" t="0" r="0" b="7620"/>
            <wp:wrapNone/>
            <wp:docPr id="1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83743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bookmarkStart w:id="1" w:name="_GoBack"/>
      <w:bookmarkEnd w:id="1"/>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330" w:lineRule="exact"/>
        <w:rPr>
          <w:rFonts w:ascii="Times New Roman" w:eastAsia="Times New Roman" w:hAnsi="Times New Roman"/>
          <w:sz w:val="24"/>
        </w:rPr>
      </w:pPr>
    </w:p>
    <w:p w:rsidR="00000000" w:rsidRDefault="00B8194A">
      <w:pPr>
        <w:spacing w:line="0" w:lineRule="atLeast"/>
        <w:rPr>
          <w:rFonts w:ascii="Century Gothic" w:eastAsia="Century Gothic" w:hAnsi="Century Gothic"/>
          <w:b/>
          <w:sz w:val="24"/>
        </w:rPr>
      </w:pPr>
      <w:r>
        <w:rPr>
          <w:rFonts w:ascii="Century Gothic" w:eastAsia="Century Gothic" w:hAnsi="Century Gothic"/>
          <w:b/>
          <w:sz w:val="24"/>
        </w:rPr>
        <w:t>H O N O R A B L E  C O N G R E S O  D E L  E S T A D O  L I B R E</w:t>
      </w:r>
    </w:p>
    <w:p w:rsidR="00000000" w:rsidRDefault="00B8194A">
      <w:pPr>
        <w:spacing w:line="1" w:lineRule="exact"/>
        <w:rPr>
          <w:rFonts w:ascii="Times New Roman" w:eastAsia="Times New Roman" w:hAnsi="Times New Roman"/>
          <w:sz w:val="24"/>
        </w:rPr>
      </w:pPr>
    </w:p>
    <w:p w:rsidR="00000000" w:rsidRDefault="00B8194A">
      <w:pPr>
        <w:spacing w:line="0" w:lineRule="atLeast"/>
        <w:ind w:left="1460"/>
        <w:rPr>
          <w:rFonts w:ascii="Century Gothic" w:eastAsia="Century Gothic" w:hAnsi="Century Gothic"/>
          <w:b/>
          <w:sz w:val="24"/>
        </w:rPr>
      </w:pPr>
      <w:r>
        <w:rPr>
          <w:rFonts w:ascii="Century Gothic" w:eastAsia="Century Gothic" w:hAnsi="Century Gothic"/>
          <w:b/>
          <w:sz w:val="24"/>
        </w:rPr>
        <w:t>Y  S O B E R A N O  D E  P U E B L A</w:t>
      </w: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47" w:lineRule="exact"/>
        <w:rPr>
          <w:rFonts w:ascii="Times New Roman" w:eastAsia="Times New Roman" w:hAnsi="Times New Roman"/>
          <w:sz w:val="24"/>
        </w:rPr>
      </w:pPr>
    </w:p>
    <w:p w:rsidR="00000000" w:rsidRDefault="00B8194A">
      <w:pPr>
        <w:spacing w:line="0" w:lineRule="atLeast"/>
        <w:ind w:left="680"/>
        <w:rPr>
          <w:rFonts w:ascii="Century Gothic" w:eastAsia="Century Gothic" w:hAnsi="Century Gothic"/>
          <w:b/>
          <w:sz w:val="24"/>
        </w:rPr>
      </w:pPr>
      <w:r>
        <w:rPr>
          <w:rFonts w:ascii="Century Gothic" w:eastAsia="Century Gothic" w:hAnsi="Century Gothic"/>
          <w:b/>
          <w:sz w:val="24"/>
        </w:rPr>
        <w:t>LEY DE FISCALIZACIÓN SUPERIOR</w:t>
      </w:r>
      <w:r>
        <w:rPr>
          <w:rFonts w:ascii="Century Gothic" w:eastAsia="Century Gothic" w:hAnsi="Century Gothic"/>
          <w:b/>
          <w:sz w:val="24"/>
        </w:rPr>
        <w:t xml:space="preserve"> Y RENDICIÓN</w:t>
      </w:r>
    </w:p>
    <w:p w:rsidR="00000000" w:rsidRDefault="00B8194A">
      <w:pPr>
        <w:spacing w:line="1" w:lineRule="exact"/>
        <w:rPr>
          <w:rFonts w:ascii="Times New Roman" w:eastAsia="Times New Roman" w:hAnsi="Times New Roman"/>
          <w:sz w:val="24"/>
        </w:rPr>
      </w:pPr>
    </w:p>
    <w:p w:rsidR="00000000" w:rsidRDefault="00B8194A">
      <w:pPr>
        <w:spacing w:line="0" w:lineRule="atLeast"/>
        <w:ind w:left="1060"/>
        <w:rPr>
          <w:rFonts w:ascii="Century Gothic" w:eastAsia="Century Gothic" w:hAnsi="Century Gothic"/>
          <w:b/>
          <w:sz w:val="24"/>
        </w:rPr>
      </w:pPr>
      <w:r>
        <w:rPr>
          <w:rFonts w:ascii="Century Gothic" w:eastAsia="Century Gothic" w:hAnsi="Century Gothic"/>
          <w:b/>
          <w:sz w:val="24"/>
        </w:rPr>
        <w:t>DE CUENTAS PARA EL ESTADO DE PUEBLA</w:t>
      </w:r>
    </w:p>
    <w:p w:rsidR="00000000" w:rsidRDefault="00B8194A">
      <w:pPr>
        <w:spacing w:line="200" w:lineRule="exact"/>
        <w:rPr>
          <w:rFonts w:ascii="Times New Roman" w:eastAsia="Times New Roman" w:hAnsi="Times New Roman"/>
          <w:sz w:val="24"/>
        </w:rPr>
      </w:pPr>
    </w:p>
    <w:p w:rsidR="00000000" w:rsidRDefault="00B8194A">
      <w:pPr>
        <w:spacing w:line="384" w:lineRule="exact"/>
        <w:rPr>
          <w:rFonts w:ascii="Times New Roman" w:eastAsia="Times New Roman" w:hAnsi="Times New Roman"/>
          <w:sz w:val="24"/>
        </w:rPr>
      </w:pPr>
    </w:p>
    <w:p w:rsidR="00000000" w:rsidRDefault="00B8194A">
      <w:pPr>
        <w:spacing w:line="0" w:lineRule="atLeast"/>
        <w:ind w:left="1840"/>
        <w:rPr>
          <w:rFonts w:ascii="Century Gothic" w:eastAsia="Century Gothic" w:hAnsi="Century Gothic"/>
          <w:b/>
          <w:i/>
          <w:sz w:val="24"/>
        </w:rPr>
      </w:pPr>
      <w:r>
        <w:rPr>
          <w:rFonts w:ascii="Century Gothic" w:eastAsia="Century Gothic" w:hAnsi="Century Gothic"/>
          <w:b/>
          <w:i/>
          <w:sz w:val="24"/>
        </w:rPr>
        <w:t>(8 DE SEPTIEMBRE DE 2010)</w:t>
      </w: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75" w:lineRule="exact"/>
        <w:rPr>
          <w:rFonts w:ascii="Times New Roman" w:eastAsia="Times New Roman" w:hAnsi="Times New Roman"/>
          <w:sz w:val="24"/>
        </w:rPr>
      </w:pPr>
    </w:p>
    <w:p w:rsidR="00000000" w:rsidRDefault="00B8194A">
      <w:pPr>
        <w:spacing w:line="239" w:lineRule="auto"/>
        <w:ind w:left="4780"/>
        <w:rPr>
          <w:rFonts w:ascii="Century Gothic" w:eastAsia="Century Gothic" w:hAnsi="Century Gothic"/>
          <w:b/>
          <w:sz w:val="24"/>
        </w:rPr>
      </w:pPr>
      <w:r>
        <w:rPr>
          <w:rFonts w:ascii="Century Gothic" w:eastAsia="Century Gothic" w:hAnsi="Century Gothic"/>
          <w:b/>
          <w:sz w:val="24"/>
        </w:rPr>
        <w:t>11 DE FEBRERO DE 2015.</w:t>
      </w:r>
    </w:p>
    <w:p w:rsidR="00000000" w:rsidRDefault="00B8194A">
      <w:pPr>
        <w:spacing w:line="239" w:lineRule="auto"/>
        <w:ind w:left="4780"/>
        <w:rPr>
          <w:rFonts w:ascii="Century Gothic" w:eastAsia="Century Gothic" w:hAnsi="Century Gothic"/>
          <w:b/>
          <w:sz w:val="24"/>
        </w:rPr>
        <w:sectPr w:rsidR="00000000">
          <w:pgSz w:w="12240" w:h="15842"/>
          <w:pgMar w:top="708" w:right="1420" w:bottom="436" w:left="2780" w:header="0" w:footer="0" w:gutter="0"/>
          <w:cols w:space="0" w:equalWidth="0">
            <w:col w:w="8040"/>
          </w:cols>
          <w:docGrid w:linePitch="360"/>
        </w:sect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00" w:lineRule="exact"/>
        <w:rPr>
          <w:rFonts w:ascii="Times New Roman" w:eastAsia="Times New Roman" w:hAnsi="Times New Roman"/>
          <w:sz w:val="24"/>
        </w:rPr>
      </w:pPr>
    </w:p>
    <w:p w:rsidR="00000000" w:rsidRDefault="00B8194A">
      <w:pPr>
        <w:spacing w:line="264" w:lineRule="exact"/>
        <w:rPr>
          <w:rFonts w:ascii="Times New Roman" w:eastAsia="Times New Roman" w:hAnsi="Times New Roman"/>
          <w:sz w:val="24"/>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w:t>
      </w:r>
    </w:p>
    <w:p w:rsidR="00000000" w:rsidRDefault="00B8194A">
      <w:pPr>
        <w:spacing w:line="0" w:lineRule="atLeast"/>
        <w:rPr>
          <w:rFonts w:ascii="Times New Roman" w:eastAsia="Times New Roman" w:hAnsi="Times New Roman"/>
          <w:sz w:val="16"/>
        </w:rPr>
        <w:sectPr w:rsidR="00000000">
          <w:type w:val="continuous"/>
          <w:pgSz w:w="12240" w:h="15842"/>
          <w:pgMar w:top="708"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2" w:name="page2"/>
      <w:bookmarkEnd w:id="2"/>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68640"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69664"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6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3" w:lineRule="exact"/>
        <w:rPr>
          <w:rFonts w:ascii="Times New Roman" w:eastAsia="Times New Roman" w:hAnsi="Times New Roman"/>
        </w:rPr>
      </w:pPr>
    </w:p>
    <w:p w:rsidR="00000000" w:rsidRDefault="00B8194A">
      <w:pPr>
        <w:spacing w:line="239" w:lineRule="auto"/>
        <w:ind w:left="1800"/>
        <w:rPr>
          <w:rFonts w:ascii="Century Gothic" w:eastAsia="Century Gothic" w:hAnsi="Century Gothic"/>
          <w:b/>
          <w:sz w:val="22"/>
        </w:rPr>
      </w:pPr>
      <w:r>
        <w:rPr>
          <w:rFonts w:ascii="Century Gothic" w:eastAsia="Century Gothic" w:hAnsi="Century Gothic"/>
          <w:b/>
          <w:sz w:val="22"/>
        </w:rPr>
        <w:t>EL HONORABLE QUINCUAGÉSIMO SÉPTIMO CONGRESO</w:t>
      </w:r>
    </w:p>
    <w:p w:rsidR="00000000" w:rsidRDefault="00B8194A">
      <w:pPr>
        <w:spacing w:line="3" w:lineRule="exact"/>
        <w:rPr>
          <w:rFonts w:ascii="Times New Roman" w:eastAsia="Times New Roman" w:hAnsi="Times New Roman"/>
        </w:rPr>
      </w:pPr>
    </w:p>
    <w:p w:rsidR="00000000" w:rsidRDefault="00B8194A">
      <w:pPr>
        <w:spacing w:line="239" w:lineRule="auto"/>
        <w:ind w:left="1520"/>
        <w:rPr>
          <w:rFonts w:ascii="Century Gothic" w:eastAsia="Century Gothic" w:hAnsi="Century Gothic"/>
          <w:b/>
          <w:sz w:val="22"/>
        </w:rPr>
      </w:pPr>
      <w:r>
        <w:rPr>
          <w:rFonts w:ascii="Century Gothic" w:eastAsia="Century Gothic" w:hAnsi="Century Gothic"/>
          <w:b/>
          <w:sz w:val="22"/>
        </w:rPr>
        <w:t>CONSTIT</w:t>
      </w:r>
      <w:r>
        <w:rPr>
          <w:rFonts w:ascii="Century Gothic" w:eastAsia="Century Gothic" w:hAnsi="Century Gothic"/>
          <w:b/>
          <w:sz w:val="22"/>
        </w:rPr>
        <w:t>UCIONAL DEL ESTADO LIBRE Y SOBERANO DE PUEBLA</w:t>
      </w:r>
    </w:p>
    <w:p w:rsidR="00000000" w:rsidRDefault="00B8194A">
      <w:pPr>
        <w:spacing w:line="200" w:lineRule="exact"/>
        <w:rPr>
          <w:rFonts w:ascii="Times New Roman" w:eastAsia="Times New Roman" w:hAnsi="Times New Roman"/>
        </w:rPr>
      </w:pPr>
    </w:p>
    <w:p w:rsidR="00000000" w:rsidRDefault="00B8194A">
      <w:pPr>
        <w:spacing w:line="340" w:lineRule="exact"/>
        <w:rPr>
          <w:rFonts w:ascii="Times New Roman" w:eastAsia="Times New Roman" w:hAnsi="Times New Roman"/>
        </w:rPr>
      </w:pPr>
    </w:p>
    <w:p w:rsidR="00000000" w:rsidRDefault="00B8194A">
      <w:pPr>
        <w:spacing w:line="239" w:lineRule="auto"/>
        <w:ind w:left="3480"/>
        <w:rPr>
          <w:rFonts w:ascii="Century Gothic" w:eastAsia="Century Gothic" w:hAnsi="Century Gothic"/>
          <w:b/>
          <w:sz w:val="22"/>
        </w:rPr>
      </w:pPr>
      <w:r>
        <w:rPr>
          <w:rFonts w:ascii="Century Gothic" w:eastAsia="Century Gothic" w:hAnsi="Century Gothic"/>
          <w:b/>
          <w:sz w:val="22"/>
        </w:rPr>
        <w:t>C O N S I D E R A N D O</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Sesión Pública Ordinaria de esta fecha, Vuestra Soberanía tuvo a bien aprobar el Dictamen con Minuta de Ley, emitido por las Comisiones Unidas de Gobernación, Justicia y Punto</w:t>
      </w:r>
      <w:r>
        <w:rPr>
          <w:rFonts w:ascii="Century Gothic" w:eastAsia="Century Gothic" w:hAnsi="Century Gothic"/>
          <w:sz w:val="22"/>
        </w:rPr>
        <w:t>s Constitucionales; e Inspectora del Órgano de Fiscalización Superior del Honorable Congreso del Estado; por virtud del cual se expide la Ley de Fiscalización Superior y Rendición de Cuentas para el Estado de Puebla.</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desarrollo de las democraci</w:t>
      </w:r>
      <w:r>
        <w:rPr>
          <w:rFonts w:ascii="Century Gothic" w:eastAsia="Century Gothic" w:hAnsi="Century Gothic"/>
          <w:sz w:val="22"/>
        </w:rPr>
        <w:t>as contemporáneas y los procesos que ello implica, se hace necesaria la modernización de la administración pública; en este sentido, México y por ende el Estado de Puebla se han ido adaptando al contexto internacional en el que ésta se circunscribe, creand</w:t>
      </w:r>
      <w:r>
        <w:rPr>
          <w:rFonts w:ascii="Century Gothic" w:eastAsia="Century Gothic" w:hAnsi="Century Gothic"/>
          <w:sz w:val="22"/>
        </w:rPr>
        <w:t>o un marco normativo, acorde a las necesidades en materia de control del ejercicio de recursos, rendición de cuentas y transparencia, dentro del cual se han reformado los preceptos constitucionales tanto a nivel federal como local, estableciendo instrument</w:t>
      </w:r>
      <w:r>
        <w:rPr>
          <w:rFonts w:ascii="Century Gothic" w:eastAsia="Century Gothic" w:hAnsi="Century Gothic"/>
          <w:sz w:val="22"/>
        </w:rPr>
        <w:t>os efectivos de fiscalización que contribuyen al uso honesto y eficiente de los recursos públicos, por parte de los Poderes del Estado, Ayuntamientos, Organismos Constitucionalmente Autónomos y demás sujetos que por cualquier razón capten, recauden, maneje</w:t>
      </w:r>
      <w:r>
        <w:rPr>
          <w:rFonts w:ascii="Century Gothic" w:eastAsia="Century Gothic" w:hAnsi="Century Gothic"/>
          <w:sz w:val="22"/>
        </w:rPr>
        <w:t>n, administren, controlen, resguarden, custodien, ejerzan, o apliquen recursos, fondos, bienes o valores públicos.</w:t>
      </w:r>
    </w:p>
    <w:p w:rsidR="00000000" w:rsidRDefault="00B8194A">
      <w:pPr>
        <w:spacing w:line="200" w:lineRule="exact"/>
        <w:rPr>
          <w:rFonts w:ascii="Times New Roman" w:eastAsia="Times New Roman" w:hAnsi="Times New Roman"/>
        </w:rPr>
      </w:pPr>
    </w:p>
    <w:p w:rsidR="00000000" w:rsidRDefault="00B8194A">
      <w:pPr>
        <w:spacing w:line="352" w:lineRule="exact"/>
        <w:rPr>
          <w:rFonts w:ascii="Times New Roman" w:eastAsia="Times New Roman" w:hAnsi="Times New Roman"/>
        </w:rPr>
      </w:pPr>
    </w:p>
    <w:p w:rsidR="00000000" w:rsidRDefault="00B8194A">
      <w:pPr>
        <w:spacing w:line="238" w:lineRule="auto"/>
        <w:ind w:firstLine="708"/>
        <w:jc w:val="both"/>
        <w:rPr>
          <w:rFonts w:ascii="Century Gothic" w:eastAsia="Century Gothic" w:hAnsi="Century Gothic"/>
          <w:sz w:val="22"/>
        </w:rPr>
      </w:pPr>
      <w:r>
        <w:rPr>
          <w:rFonts w:ascii="Century Gothic" w:eastAsia="Century Gothic" w:hAnsi="Century Gothic"/>
          <w:sz w:val="22"/>
        </w:rPr>
        <w:t>Que en Puebla, la Fiscalización Superior es considerada como fundamental en el proceso de reforma del Estado y en la modernización de la ad</w:t>
      </w:r>
      <w:r>
        <w:rPr>
          <w:rFonts w:ascii="Century Gothic" w:eastAsia="Century Gothic" w:hAnsi="Century Gothic"/>
          <w:sz w:val="22"/>
        </w:rPr>
        <w:t>ministración pública, al constituirse como una herramienta del buen gobierno, fomentando de esta manera la eficiencia en el ejercicio de los recursos y el desarrollo de técnicas que permitan evaluar la gestión de los entes públicos, para dar a conocer a la</w:t>
      </w:r>
      <w:r>
        <w:rPr>
          <w:rFonts w:ascii="Century Gothic" w:eastAsia="Century Gothic" w:hAnsi="Century Gothic"/>
          <w:sz w:val="22"/>
        </w:rPr>
        <w:t xml:space="preserve"> sociedad su actuar.</w:t>
      </w:r>
    </w:p>
    <w:p w:rsidR="00000000" w:rsidRDefault="00B8194A">
      <w:pPr>
        <w:spacing w:line="200" w:lineRule="exact"/>
        <w:rPr>
          <w:rFonts w:ascii="Times New Roman" w:eastAsia="Times New Roman" w:hAnsi="Times New Roman"/>
        </w:rPr>
      </w:pPr>
    </w:p>
    <w:p w:rsidR="00000000" w:rsidRDefault="00B8194A">
      <w:pPr>
        <w:spacing w:line="350"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atendiendo a lo anterior, con fecha 9 de octubre de 2009, se publicó en el Periódico Oficial del Estado, la Declaratoria de la Comisión Permanente del Honorable Congreso del Estado, por la que da por aprobado el Decreto que refor</w:t>
      </w:r>
      <w:r>
        <w:rPr>
          <w:rFonts w:ascii="Century Gothic" w:eastAsia="Century Gothic" w:hAnsi="Century Gothic"/>
          <w:sz w:val="22"/>
        </w:rPr>
        <w:t>ma, adiciona y deroga diversas disposiciones de la Constitución Política del Estado Libre y Soberano de Puebla, en materia de fiscalización superior.</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 xml:space="preserve">Que la citada reforma Constitucional tuvo como principal objetivo, homologar el marco jurídico local en </w:t>
      </w:r>
      <w:r>
        <w:rPr>
          <w:rFonts w:ascii="Century Gothic" w:eastAsia="Century Gothic" w:hAnsi="Century Gothic"/>
          <w:sz w:val="22"/>
        </w:rPr>
        <w:t>materia de fiscalización a las reformas realizadas en este rubro, a la Constitución Política de los Estados Unidos Mexicanos, con fecha 7 de mayo de 2008, razón por la cual, se hace necesario impulsar la expedición de un nuevo ordenamiento legal estatal, q</w:t>
      </w:r>
      <w:r>
        <w:rPr>
          <w:rFonts w:ascii="Century Gothic" w:eastAsia="Century Gothic" w:hAnsi="Century Gothic"/>
          <w:sz w:val="22"/>
        </w:rPr>
        <w:t>ue permita tanto a las autoridades responsables de la fiscalización, como a los sujetos de revisión que serán susceptibles de la misma, cumplir</w:t>
      </w:r>
    </w:p>
    <w:p w:rsidR="00000000" w:rsidRDefault="00B8194A">
      <w:pPr>
        <w:spacing w:line="239" w:lineRule="auto"/>
        <w:ind w:firstLine="708"/>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383"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3" w:name="page3"/>
      <w:bookmarkEnd w:id="3"/>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7068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6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7171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5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sz w:val="22"/>
        </w:rPr>
        <w:t>con sus respectivas obl</w:t>
      </w:r>
      <w:r>
        <w:rPr>
          <w:rFonts w:ascii="Century Gothic" w:eastAsia="Century Gothic" w:hAnsi="Century Gothic"/>
          <w:sz w:val="22"/>
        </w:rPr>
        <w:t>igaciones dentro de un marco jurídico innovador, dinámico, vanguardista y armónico, como el que se propone en la presente Ley.</w:t>
      </w:r>
    </w:p>
    <w:p w:rsidR="00000000" w:rsidRDefault="00B8194A">
      <w:pPr>
        <w:spacing w:line="200" w:lineRule="exact"/>
        <w:rPr>
          <w:rFonts w:ascii="Times New Roman" w:eastAsia="Times New Roman" w:hAnsi="Times New Roman"/>
        </w:rPr>
      </w:pPr>
    </w:p>
    <w:p w:rsidR="00000000" w:rsidRDefault="00B8194A">
      <w:pPr>
        <w:spacing w:line="345"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con relación al contenido de esta Ley, el Capítulo I tiene por objeto sentar las bases normativas de las reformas constituc</w:t>
      </w:r>
      <w:r>
        <w:rPr>
          <w:rFonts w:ascii="Century Gothic" w:eastAsia="Century Gothic" w:hAnsi="Century Gothic"/>
          <w:sz w:val="22"/>
        </w:rPr>
        <w:t>ionales en materia de fiscalización superior y rendición de cuentas, con el propósito de llevar a cabo esta función, de manera eficiente, transparente y oportuna; precisando para ello, conceptos generales, disposiciones relacionadas con notificaciones de l</w:t>
      </w:r>
      <w:r>
        <w:rPr>
          <w:rFonts w:ascii="Century Gothic" w:eastAsia="Century Gothic" w:hAnsi="Century Gothic"/>
          <w:sz w:val="22"/>
        </w:rPr>
        <w:t>os actos y resoluciones que deriven de dicha función, y el reconocimiento de su validez, cuando se apeguen a las disposiciones de la Ley.</w:t>
      </w:r>
    </w:p>
    <w:p w:rsidR="00000000" w:rsidRDefault="00B8194A">
      <w:pPr>
        <w:spacing w:line="200" w:lineRule="exact"/>
        <w:rPr>
          <w:rFonts w:ascii="Times New Roman" w:eastAsia="Times New Roman" w:hAnsi="Times New Roman"/>
        </w:rPr>
      </w:pPr>
    </w:p>
    <w:p w:rsidR="00000000" w:rsidRDefault="00B8194A">
      <w:pPr>
        <w:spacing w:line="349"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 xml:space="preserve">Que por su parte, el Capítulo II; regula la función de Fiscalización Superior, estableciendo que ésta, se llevará a </w:t>
      </w:r>
      <w:r>
        <w:rPr>
          <w:rFonts w:ascii="Century Gothic" w:eastAsia="Century Gothic" w:hAnsi="Century Gothic"/>
          <w:sz w:val="22"/>
        </w:rPr>
        <w:t>cabo, de manera independiente y autónoma de cualquier otra forma de control interno de los Sujetos de Revisión, los principios de posterioridad, anualidad, legalidad, definitividad, imparcialidad y confiabilidad, que deberán atenderse en su ejercicio, el o</w:t>
      </w:r>
      <w:r>
        <w:rPr>
          <w:rFonts w:ascii="Century Gothic" w:eastAsia="Century Gothic" w:hAnsi="Century Gothic"/>
          <w:sz w:val="22"/>
        </w:rPr>
        <w:t>bjeto de la fiscalización superior, entre otros aspectos, comprenderá la revisión de la Cuenta Pública que se presente, conforme a las formalidades y plazos previstos en el mismo Capítulo, sin que su no presentación, constituya un obstáculo para que el Órg</w:t>
      </w:r>
      <w:r>
        <w:rPr>
          <w:rFonts w:ascii="Century Gothic" w:eastAsia="Century Gothic" w:hAnsi="Century Gothic"/>
          <w:sz w:val="22"/>
        </w:rPr>
        <w:t xml:space="preserve">ano de Fiscalización Superior, pueda llevar a cabo dicha función; por otra parte, se contemplan las atribuciones que para efectos de la fiscalización superior, tiene este último, resaltando como aspectos innovadores, aquellas atribuciones relacionadas con </w:t>
      </w:r>
      <w:r>
        <w:rPr>
          <w:rFonts w:ascii="Century Gothic" w:eastAsia="Century Gothic" w:hAnsi="Century Gothic"/>
          <w:sz w:val="22"/>
        </w:rPr>
        <w:t>la evaluación del desempeño de los entes públicos, a través de la práctica de auditorías en la materia, que permitan verificar los resultados y las consecuencias de las decisiones tomadas por los entes públicos, bajo el principio de que lo que no se evalúa</w:t>
      </w:r>
      <w:r>
        <w:rPr>
          <w:rFonts w:ascii="Century Gothic" w:eastAsia="Century Gothic" w:hAnsi="Century Gothic"/>
          <w:sz w:val="22"/>
        </w:rPr>
        <w:t xml:space="preserve"> no puede mejorarse, perspectiva enmarcada en la conceptualización de la reforma del Estado y su democratización; la realización, sin perjuicio del principio de posterioridad, de revisiones preventivas para coadyuvar con los sujetos de revisión en la preve</w:t>
      </w:r>
      <w:r>
        <w:rPr>
          <w:rFonts w:ascii="Century Gothic" w:eastAsia="Century Gothic" w:hAnsi="Century Gothic"/>
          <w:sz w:val="22"/>
        </w:rPr>
        <w:t xml:space="preserve">nción de actos u omisiones que pudieran generar a posteriori, responsabilidades; la ampliación del plazo de quince días hábiles al de treinta días naturales, para la solventación de los Pliegos de Observaciones y Cargos; así como la creación del Pliego de </w:t>
      </w:r>
      <w:r>
        <w:rPr>
          <w:rFonts w:ascii="Century Gothic" w:eastAsia="Century Gothic" w:hAnsi="Century Gothic"/>
          <w:sz w:val="22"/>
        </w:rPr>
        <w:t xml:space="preserve">Recomendaciones, el cual tiene como finalidad ser un instrumento que dé seguimiento al cumplimiento de los objetivos y metas plasmados en planes, programas y subprogramas y verificar que los sujetos de revisión obligados a presentar cuentas públicas hayan </w:t>
      </w:r>
      <w:r>
        <w:rPr>
          <w:rFonts w:ascii="Century Gothic" w:eastAsia="Century Gothic" w:hAnsi="Century Gothic"/>
          <w:sz w:val="22"/>
        </w:rPr>
        <w:t>administrado sus recursos públicos con base en los principios de eficiencia, eficacia, economía, transparencia y honradez.</w:t>
      </w:r>
    </w:p>
    <w:p w:rsidR="00000000" w:rsidRDefault="00B8194A">
      <w:pPr>
        <w:spacing w:line="200" w:lineRule="exact"/>
        <w:rPr>
          <w:rFonts w:ascii="Times New Roman" w:eastAsia="Times New Roman" w:hAnsi="Times New Roman"/>
        </w:rPr>
      </w:pPr>
    </w:p>
    <w:p w:rsidR="00000000" w:rsidRDefault="00B8194A">
      <w:pPr>
        <w:spacing w:line="367"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Capítulo III, se enuncian las obligaciones de los Sujetos de Revisión, entre los que se encuentran desde entes públicos h</w:t>
      </w:r>
      <w:r>
        <w:rPr>
          <w:rFonts w:ascii="Century Gothic" w:eastAsia="Century Gothic" w:hAnsi="Century Gothic"/>
          <w:sz w:val="22"/>
        </w:rPr>
        <w:t>asta particulares que por cualquier razón ejerzan capten, recauden, administren, manejen, controlen, resguarden, custodien, ejerzan o apliquen recursos públicos, correspondiendo a los primeros, la responsabilidad de presentar ante el Congreso del Estado po</w:t>
      </w:r>
      <w:r>
        <w:rPr>
          <w:rFonts w:ascii="Century Gothic" w:eastAsia="Century Gothic" w:hAnsi="Century Gothic"/>
          <w:sz w:val="22"/>
        </w:rPr>
        <w:t>r conducto del Órgano de Fiscalización Superior, Cuentas Públicas; así como las obligaciones de los auditores externos, como profesionales autorizados por el Órgano Fiscalizador, para dictaminar las referidas Cuentas Públicas.</w:t>
      </w:r>
    </w:p>
    <w:p w:rsidR="00000000" w:rsidRDefault="00B8194A">
      <w:pPr>
        <w:spacing w:line="239" w:lineRule="auto"/>
        <w:ind w:firstLine="708"/>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55"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4" w:name="page4"/>
      <w:bookmarkEnd w:id="4"/>
      <w:r>
        <w:rPr>
          <w:rFonts w:ascii="Century Gothic" w:eastAsia="Century Gothic" w:hAnsi="Century Gothic"/>
          <w:sz w:val="13"/>
        </w:rPr>
        <w:lastRenderedPageBreak/>
        <w:t xml:space="preserve">LEY DE FISCALIZACIÓN </w:t>
      </w:r>
      <w:r>
        <w:rPr>
          <w:rFonts w:ascii="Century Gothic" w:eastAsia="Century Gothic" w:hAnsi="Century Gothic"/>
          <w:sz w:val="13"/>
        </w:rPr>
        <w:t>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72736"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5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73760"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5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ind w:firstLine="708"/>
        <w:jc w:val="both"/>
        <w:rPr>
          <w:rFonts w:ascii="Century Gothic" w:eastAsia="Century Gothic" w:hAnsi="Century Gothic"/>
          <w:sz w:val="22"/>
        </w:rPr>
      </w:pPr>
      <w:r>
        <w:rPr>
          <w:rFonts w:ascii="Century Gothic" w:eastAsia="Century Gothic" w:hAnsi="Century Gothic"/>
          <w:sz w:val="22"/>
        </w:rPr>
        <w:t xml:space="preserve">Que en el Capítulo IV, la Ley, se ocupa de la fase final del proceso de la rendición de cuentas, con la entrega al Congreso del Estado, por conducto de la Comisión Inspectora, de los Informes </w:t>
      </w:r>
      <w:r>
        <w:rPr>
          <w:rFonts w:ascii="Century Gothic" w:eastAsia="Century Gothic" w:hAnsi="Century Gothic"/>
          <w:sz w:val="22"/>
        </w:rPr>
        <w:t>del Resultado de las Cuentas Públicas, conforme a las formalidades y plazos establecidos en el mismo.</w:t>
      </w:r>
    </w:p>
    <w:p w:rsidR="00000000" w:rsidRDefault="00B8194A">
      <w:pPr>
        <w:spacing w:line="200" w:lineRule="exact"/>
        <w:rPr>
          <w:rFonts w:ascii="Times New Roman" w:eastAsia="Times New Roman" w:hAnsi="Times New Roman"/>
        </w:rPr>
      </w:pPr>
    </w:p>
    <w:p w:rsidR="00000000" w:rsidRDefault="00B8194A">
      <w:pPr>
        <w:spacing w:line="350"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Capítulo V, se establecen los supuestos de responsabilidad en que, en términos de la presente Ley, pueden incurrir servidores públicos, titula</w:t>
      </w:r>
      <w:r>
        <w:rPr>
          <w:rFonts w:ascii="Century Gothic" w:eastAsia="Century Gothic" w:hAnsi="Century Gothic"/>
          <w:sz w:val="22"/>
        </w:rPr>
        <w:t>res o representantes legales de los sujetos de revisión, particulares, personas físicas o jurídicas; servidores públicos del Órgano de Fiscalización Superior y auditores externos; así como las acciones procedentes para la determinación de las responsabilid</w:t>
      </w:r>
      <w:r>
        <w:rPr>
          <w:rFonts w:ascii="Century Gothic" w:eastAsia="Century Gothic" w:hAnsi="Century Gothic"/>
          <w:sz w:val="22"/>
        </w:rPr>
        <w:t>ades y sanciones que por ellas deban fincarse.</w:t>
      </w:r>
    </w:p>
    <w:p w:rsidR="00000000" w:rsidRDefault="00B8194A">
      <w:pPr>
        <w:spacing w:line="200" w:lineRule="exact"/>
        <w:rPr>
          <w:rFonts w:ascii="Times New Roman" w:eastAsia="Times New Roman" w:hAnsi="Times New Roman"/>
        </w:rPr>
      </w:pPr>
    </w:p>
    <w:p w:rsidR="00000000" w:rsidRDefault="00B8194A">
      <w:pPr>
        <w:spacing w:line="347"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la última reforma al artículo 113 de la Constitución Política del Estado Libre y Soberano de Puebla, dotó al Órgano Fiscalizador de la atribución para fincar directamente a los responsables, las indemniz</w:t>
      </w:r>
      <w:r>
        <w:rPr>
          <w:rFonts w:ascii="Century Gothic" w:eastAsia="Century Gothic" w:hAnsi="Century Gothic"/>
          <w:sz w:val="22"/>
        </w:rPr>
        <w:t>aciones correspondientes; y por ello, en el Capítulo VI de esta Ley, se establece como innovación, el Procedimiento para la Determinación de Responsabilidades Resarcitorias y el Fincamiento de Sanciones que por éstas procedan, como consecuencia directa del</w:t>
      </w:r>
      <w:r>
        <w:rPr>
          <w:rFonts w:ascii="Century Gothic" w:eastAsia="Century Gothic" w:hAnsi="Century Gothic"/>
          <w:sz w:val="22"/>
        </w:rPr>
        <w:t xml:space="preserve"> resultado que arroje la Fiscalización Superior, y que tiendan no sólo a sancionar la conducta de los responsables; sino a resarcir, el monto de los daños y perjuicios estimables en dinero que se hayan causado a las haciendas públicas, así como al patrimon</w:t>
      </w:r>
      <w:r>
        <w:rPr>
          <w:rFonts w:ascii="Century Gothic" w:eastAsia="Century Gothic" w:hAnsi="Century Gothic"/>
          <w:sz w:val="22"/>
        </w:rPr>
        <w:t xml:space="preserve">io de los sujetos de revisión; en atención al principio de </w:t>
      </w:r>
      <w:r>
        <w:rPr>
          <w:rFonts w:ascii="Century Gothic" w:eastAsia="Century Gothic" w:hAnsi="Century Gothic"/>
          <w:i/>
          <w:sz w:val="22"/>
        </w:rPr>
        <w:t>Lex Aquilia</w:t>
      </w:r>
      <w:r>
        <w:rPr>
          <w:rFonts w:ascii="Century Gothic" w:eastAsia="Century Gothic" w:hAnsi="Century Gothic"/>
          <w:sz w:val="22"/>
        </w:rPr>
        <w:t xml:space="preserve"> que establece que todo aquél que cause un daño a otro está obligado a resarcirlo, y a la necesidad de renovar el régimen de responsabilidades.</w:t>
      </w:r>
    </w:p>
    <w:p w:rsidR="00000000" w:rsidRDefault="00B8194A">
      <w:pPr>
        <w:spacing w:line="200" w:lineRule="exact"/>
        <w:rPr>
          <w:rFonts w:ascii="Times New Roman" w:eastAsia="Times New Roman" w:hAnsi="Times New Roman"/>
        </w:rPr>
      </w:pPr>
    </w:p>
    <w:p w:rsidR="00000000" w:rsidRDefault="00B8194A">
      <w:pPr>
        <w:spacing w:line="352"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como una forma de garantizar que los</w:t>
      </w:r>
      <w:r>
        <w:rPr>
          <w:rFonts w:ascii="Century Gothic" w:eastAsia="Century Gothic" w:hAnsi="Century Gothic"/>
          <w:sz w:val="22"/>
        </w:rPr>
        <w:t xml:space="preserve"> Auditores Externos autorizados por el Órgano Fiscalizador para dictaminar Cuentas Públicas, desempeñen los servicios para los cuales son autorizados, se establece en el Capítulo VII, un Procedimiento Administrativo para Sancionar a dichos profesionistas, </w:t>
      </w:r>
      <w:r>
        <w:rPr>
          <w:rFonts w:ascii="Century Gothic" w:eastAsia="Century Gothic" w:hAnsi="Century Gothic"/>
          <w:sz w:val="22"/>
        </w:rPr>
        <w:t>por hechos u omisiones irregulares en que incurran; y que puede ir desde una amonestación pública hasta una suspensión definitiva de la autorización otorgada, con independencia de las que pudieran derivar de las acciones legales que, puedan promover los su</w:t>
      </w:r>
      <w:r>
        <w:rPr>
          <w:rFonts w:ascii="Century Gothic" w:eastAsia="Century Gothic" w:hAnsi="Century Gothic"/>
          <w:sz w:val="22"/>
        </w:rPr>
        <w:t>jetos de revisión que los hubieren contratado.</w:t>
      </w:r>
    </w:p>
    <w:p w:rsidR="00000000" w:rsidRDefault="00B8194A">
      <w:pPr>
        <w:spacing w:line="200" w:lineRule="exact"/>
        <w:rPr>
          <w:rFonts w:ascii="Times New Roman" w:eastAsia="Times New Roman" w:hAnsi="Times New Roman"/>
        </w:rPr>
      </w:pPr>
    </w:p>
    <w:p w:rsidR="00000000" w:rsidRDefault="00B8194A">
      <w:pPr>
        <w:spacing w:line="349"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Capítulo VIII se instituye como medio ordinario de defensa para las personas a quienes están dirigidos los actos y resoluciones que emita el Órgano Fiscalizador en el ejercicio de sus atribuciones,</w:t>
      </w:r>
      <w:r>
        <w:rPr>
          <w:rFonts w:ascii="Century Gothic" w:eastAsia="Century Gothic" w:hAnsi="Century Gothic"/>
          <w:sz w:val="22"/>
        </w:rPr>
        <w:t xml:space="preserve"> el Recurso de Revocación, cuya resolución tienda a confirmarlos o en su caso modificarlos o revocarlos, reestableciendo sin mayor dilación, en estos dos últimos casos, la legalidad en el ejercicio de la función administrativa, cuando se reúnan los element</w:t>
      </w:r>
      <w:r>
        <w:rPr>
          <w:rFonts w:ascii="Century Gothic" w:eastAsia="Century Gothic" w:hAnsi="Century Gothic"/>
          <w:sz w:val="22"/>
        </w:rPr>
        <w:t>os esenciales y secundarios a favor de aquél que lo promueva.</w:t>
      </w:r>
    </w:p>
    <w:p w:rsidR="00000000" w:rsidRDefault="00B8194A">
      <w:pPr>
        <w:spacing w:line="239" w:lineRule="auto"/>
        <w:ind w:firstLine="708"/>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23"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5" w:name="page5"/>
      <w:bookmarkEnd w:id="5"/>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74784"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4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75808"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4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si bien, la atención de quejas y denuncias constituyó una de las atribuciones que se confirieron a</w:t>
      </w:r>
      <w:r>
        <w:rPr>
          <w:rFonts w:ascii="Century Gothic" w:eastAsia="Century Gothic" w:hAnsi="Century Gothic"/>
          <w:sz w:val="22"/>
        </w:rPr>
        <w:t>l Órgano Fiscalizador desde su creación, debe señalarse que por carecer de un procedimiento específico propio para ejercerla, dicha Autoridad debía observar ordenamientos supletorios, tratando de adaptarlos en la medida de lo posible, a su marco de actuaci</w:t>
      </w:r>
      <w:r>
        <w:rPr>
          <w:rFonts w:ascii="Century Gothic" w:eastAsia="Century Gothic" w:hAnsi="Century Gothic"/>
          <w:sz w:val="22"/>
        </w:rPr>
        <w:t>ón; por lo que, para erradicar esa situación, dentro del Capítulo IX, se establecen mecanismos ágiles y de fácil acceso a la población, a los que habrá de sujetarse la tramitación de las referidas quejas y denuncias, que garanticen su configuración como in</w:t>
      </w:r>
      <w:r>
        <w:rPr>
          <w:rFonts w:ascii="Century Gothic" w:eastAsia="Century Gothic" w:hAnsi="Century Gothic"/>
          <w:sz w:val="22"/>
        </w:rPr>
        <w:t>strumentos eficaces de investigación de presuntos hechos irregulares relacionados con recursos públicos, así como su resolución oportuna y apegada a derecho.</w:t>
      </w:r>
    </w:p>
    <w:p w:rsidR="00000000" w:rsidRDefault="00B8194A">
      <w:pPr>
        <w:spacing w:line="200" w:lineRule="exact"/>
        <w:rPr>
          <w:rFonts w:ascii="Times New Roman" w:eastAsia="Times New Roman" w:hAnsi="Times New Roman"/>
        </w:rPr>
      </w:pPr>
    </w:p>
    <w:p w:rsidR="00000000" w:rsidRDefault="00B8194A">
      <w:pPr>
        <w:spacing w:line="352"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 xml:space="preserve">Que la intención de contemplar en el Capítulo X, lo relativo a Pruebas y su Valoración, es para </w:t>
      </w:r>
      <w:r>
        <w:rPr>
          <w:rFonts w:ascii="Century Gothic" w:eastAsia="Century Gothic" w:hAnsi="Century Gothic"/>
          <w:sz w:val="22"/>
        </w:rPr>
        <w:t>dar certeza a las partes a quienes aplican los procedimientos previstos en esta Ley, sobre los medios probatorios relativos a la existencia o inexistencia de los hechos sobre los que versan tales procedimientos, ya que del valor o fuerza que tengan, depend</w:t>
      </w:r>
      <w:r>
        <w:rPr>
          <w:rFonts w:ascii="Century Gothic" w:eastAsia="Century Gothic" w:hAnsi="Century Gothic"/>
          <w:sz w:val="22"/>
        </w:rPr>
        <w:t>erá el sentido de la resolución que en ellos se dicte; por tanto, se establece una valoración apegada a derecho y basada en reglas de la lógica y de la experiencia, en criterios racionales de apreciación y en la sana crítica.</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capítulo XI, se co</w:t>
      </w:r>
      <w:r>
        <w:rPr>
          <w:rFonts w:ascii="Century Gothic" w:eastAsia="Century Gothic" w:hAnsi="Century Gothic"/>
          <w:sz w:val="22"/>
        </w:rPr>
        <w:t>ntempla la figura de la prescripción como una institución jurídica transversal al derecho y de aplicación general; que tiene por finalidad, asegurar la certeza jurídica que todo sistema legal requiere para funcionar con fluidez; fijando lo relativo a los p</w:t>
      </w:r>
      <w:r>
        <w:rPr>
          <w:rFonts w:ascii="Century Gothic" w:eastAsia="Century Gothic" w:hAnsi="Century Gothic"/>
          <w:sz w:val="22"/>
        </w:rPr>
        <w:t>lazos para que opere, y los momentos a partir de los cuales se contarán los mismos, así como los supuestos en que ésta se interrumpe.</w:t>
      </w:r>
    </w:p>
    <w:p w:rsidR="00000000" w:rsidRDefault="00B8194A">
      <w:pPr>
        <w:spacing w:line="275"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 xml:space="preserve">Que las medidas de apremio que se prevén en el Capítulo XII, deben ser entendidas como la facultad coercitiva con la que </w:t>
      </w:r>
      <w:r>
        <w:rPr>
          <w:rFonts w:ascii="Century Gothic" w:eastAsia="Century Gothic" w:hAnsi="Century Gothic"/>
          <w:sz w:val="22"/>
        </w:rPr>
        <w:t>contará el Órgano de Fiscalización Superior, para obtener el eficaz e inmediato cumplimiento de las determinaciones que se dicten o decidan dentro o fuera de cualquiera de los procedimientos; previéndose además como innovación, la condonación total o parci</w:t>
      </w:r>
      <w:r>
        <w:rPr>
          <w:rFonts w:ascii="Century Gothic" w:eastAsia="Century Gothic" w:hAnsi="Century Gothic"/>
          <w:sz w:val="22"/>
        </w:rPr>
        <w:t>al de las multas que como medida de apremio se determinen y su respectivo procedimiento; cuya procedencia deberá regirse, por el cumplimiento de los supuestos que en dicho Capítulo se establecen.</w:t>
      </w:r>
    </w:p>
    <w:p w:rsidR="00000000" w:rsidRDefault="00B8194A">
      <w:pPr>
        <w:spacing w:line="200" w:lineRule="exact"/>
        <w:rPr>
          <w:rFonts w:ascii="Times New Roman" w:eastAsia="Times New Roman" w:hAnsi="Times New Roman"/>
        </w:rPr>
      </w:pPr>
    </w:p>
    <w:p w:rsidR="00000000" w:rsidRDefault="00B8194A">
      <w:pPr>
        <w:spacing w:line="349"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el Capítulo XIII, se asignan al Órgano de Fiscaliza</w:t>
      </w:r>
      <w:r>
        <w:rPr>
          <w:rFonts w:ascii="Century Gothic" w:eastAsia="Century Gothic" w:hAnsi="Century Gothic"/>
          <w:sz w:val="22"/>
        </w:rPr>
        <w:t>ción Superior, facultades que fortalecen y materializan las atribuciones que le fueron conferidas en la pasada reforma a la Constitución Política del Estado Libre y Soberano de Puebla, en la materia de su competencia; y de la misma forma, se norma la actua</w:t>
      </w:r>
      <w:r>
        <w:rPr>
          <w:rFonts w:ascii="Century Gothic" w:eastAsia="Century Gothic" w:hAnsi="Century Gothic"/>
          <w:sz w:val="22"/>
        </w:rPr>
        <w:t>ción discreta y reservada con la que debe conducirse el proceso de fiscalización.</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8" w:lineRule="auto"/>
        <w:ind w:firstLine="708"/>
        <w:jc w:val="both"/>
        <w:rPr>
          <w:rFonts w:ascii="Century Gothic" w:eastAsia="Century Gothic" w:hAnsi="Century Gothic"/>
          <w:sz w:val="22"/>
        </w:rPr>
      </w:pPr>
      <w:r>
        <w:rPr>
          <w:rFonts w:ascii="Century Gothic" w:eastAsia="Century Gothic" w:hAnsi="Century Gothic"/>
          <w:sz w:val="22"/>
        </w:rPr>
        <w:t>Que para que el Órgano de Fiscalización Superior se consolide en el Estado de Puebla y en el País, como una Institución innovadora, dinámica, vanguardista, transparente, re</w:t>
      </w:r>
      <w:r>
        <w:rPr>
          <w:rFonts w:ascii="Century Gothic" w:eastAsia="Century Gothic" w:hAnsi="Century Gothic"/>
          <w:sz w:val="22"/>
        </w:rPr>
        <w:t>spetuosa del marco jurídico que rige su actuar, y reconocida por la sociedad, requiere que al frente del mismo, haya un Titular honesto, imparcial,</w:t>
      </w:r>
    </w:p>
    <w:p w:rsidR="00000000" w:rsidRDefault="00B8194A">
      <w:pPr>
        <w:spacing w:line="238" w:lineRule="auto"/>
        <w:ind w:firstLine="708"/>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384"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6" w:name="page6"/>
      <w:bookmarkEnd w:id="6"/>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76832"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4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77856"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3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sz w:val="22"/>
        </w:rPr>
        <w:t>autónomo, independi</w:t>
      </w:r>
      <w:r>
        <w:rPr>
          <w:rFonts w:ascii="Century Gothic" w:eastAsia="Century Gothic" w:hAnsi="Century Gothic"/>
          <w:sz w:val="22"/>
        </w:rPr>
        <w:t>ente, profesional y apolítico, que fomente en los Servidores Públicos de la Institución, una cultura de responsabilidad, compromiso, ayuda mutua, intercambio de ideas, conocimiento, experiencia y mejora continua, y proporcione a los Sujetos de Revisión, el</w:t>
      </w:r>
      <w:r>
        <w:rPr>
          <w:rFonts w:ascii="Century Gothic" w:eastAsia="Century Gothic" w:hAnsi="Century Gothic"/>
          <w:sz w:val="22"/>
        </w:rPr>
        <w:t xml:space="preserve"> apoyo necesario para que transparenten su acción y rindan cuentas sobre su gestión; por lo anterior, en el Capítulo XIV, se prevén los requisitos y procedimientos para el nombramiento y remoción del Titular, requiriéndose para este último supuesto, la exi</w:t>
      </w:r>
      <w:r>
        <w:rPr>
          <w:rFonts w:ascii="Century Gothic" w:eastAsia="Century Gothic" w:hAnsi="Century Gothic"/>
          <w:sz w:val="22"/>
        </w:rPr>
        <w:t>stencia de denuncia fundada y motivada y que se respeten los procedimientos previstos en el Título Noveno de la Constitución Política del Estado Libre y Soberano de Puebla; de la misma forma, se establecen las facultades de Titular para que con plena capac</w:t>
      </w:r>
      <w:r>
        <w:rPr>
          <w:rFonts w:ascii="Century Gothic" w:eastAsia="Century Gothic" w:hAnsi="Century Gothic"/>
          <w:sz w:val="22"/>
        </w:rPr>
        <w:t>idad, determine el manejo financiero, económico y administrativo del Órgano de Fiscalización Superior, que lo lleve al cumplimiento de sus atribuciones y fines.</w:t>
      </w:r>
    </w:p>
    <w:p w:rsidR="00000000" w:rsidRDefault="00B8194A">
      <w:pPr>
        <w:spacing w:line="200" w:lineRule="exact"/>
        <w:rPr>
          <w:rFonts w:ascii="Times New Roman" w:eastAsia="Times New Roman" w:hAnsi="Times New Roman"/>
        </w:rPr>
      </w:pPr>
    </w:p>
    <w:p w:rsidR="00000000" w:rsidRDefault="00B8194A">
      <w:pPr>
        <w:spacing w:line="353"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en todo proceso que incida en la rendición de cuentas y en la transparencia como elemento</w:t>
      </w:r>
      <w:r>
        <w:rPr>
          <w:rFonts w:ascii="Century Gothic" w:eastAsia="Century Gothic" w:hAnsi="Century Gothic"/>
          <w:sz w:val="22"/>
        </w:rPr>
        <w:t>s necesarios para el buen funcionamiento de un sistema democrático, se requieren relaciones en las que la potestad originaria de dictaminar cuentas públicas, sea delegada, bajo principios de confianza y de respeto, en una Institución técnica y no política,</w:t>
      </w:r>
      <w:r>
        <w:rPr>
          <w:rFonts w:ascii="Century Gothic" w:eastAsia="Century Gothic" w:hAnsi="Century Gothic"/>
          <w:sz w:val="22"/>
        </w:rPr>
        <w:t xml:space="preserve"> sujeta a supervisión, coordinación y evaluación; como se prevé en esta Ley, entre el Órgano de Fiscalización Superior del Estado y la Comisión General del Congreso, las cuales se materializan en el Capítulo XV, en el que se determinan las atribuciones de </w:t>
      </w:r>
      <w:r>
        <w:rPr>
          <w:rFonts w:ascii="Century Gothic" w:eastAsia="Century Gothic" w:hAnsi="Century Gothic"/>
          <w:sz w:val="22"/>
        </w:rPr>
        <w:t>dicha Comisión General, destacando, aquellas que garanticen los ámbitos de autonomía otorgada al Órgano de Fiscalización Superior, así como la función de recibir de este último, el Informe del Resultado de la Fiscalización Superior de las Cuentas Públicas,</w:t>
      </w:r>
      <w:r>
        <w:rPr>
          <w:rFonts w:ascii="Century Gothic" w:eastAsia="Century Gothic" w:hAnsi="Century Gothic"/>
          <w:sz w:val="22"/>
        </w:rPr>
        <w:t xml:space="preserve"> para turnarlas al Pleno del Congreso del Estado, con el propósito de que se lleve a cabo el proceso Legislativo al que se encuentran afectas.</w:t>
      </w:r>
    </w:p>
    <w:p w:rsidR="00000000" w:rsidRDefault="00B8194A">
      <w:pPr>
        <w:spacing w:line="200" w:lineRule="exact"/>
        <w:rPr>
          <w:rFonts w:ascii="Times New Roman" w:eastAsia="Times New Roman" w:hAnsi="Times New Roman"/>
        </w:rPr>
      </w:pPr>
    </w:p>
    <w:p w:rsidR="00000000" w:rsidRDefault="00B8194A">
      <w:pPr>
        <w:spacing w:line="355"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Que como su nombre lo indica, en los Artículos Transitorios que se establecen en la presente Ley, se regulan si</w:t>
      </w:r>
      <w:r>
        <w:rPr>
          <w:rFonts w:ascii="Century Gothic" w:eastAsia="Century Gothic" w:hAnsi="Century Gothic"/>
          <w:sz w:val="22"/>
        </w:rPr>
        <w:t>tuaciones especiales transitorias, originadas con motivo de su expedición, como son: a) la fecha de inicio de su vigencia, por ser éste el momento a partir del cual se hace obligatoria, b) la abrogación de la Ley del Órgano de Fiscalización Superior del Es</w:t>
      </w:r>
      <w:r>
        <w:rPr>
          <w:rFonts w:ascii="Century Gothic" w:eastAsia="Century Gothic" w:hAnsi="Century Gothic"/>
          <w:sz w:val="22"/>
        </w:rPr>
        <w:t>tado de Puebla y del Reglamento Interior de dicho Órgano, como forma de dar por terminadas sus respectivas vigencias, excepto en aquellas situaciones jurídicas nacidas con anterioridad a la presente Ley, y las que, aún y cuando no sean anteriores, están su</w:t>
      </w:r>
      <w:r>
        <w:rPr>
          <w:rFonts w:ascii="Century Gothic" w:eastAsia="Century Gothic" w:hAnsi="Century Gothic"/>
          <w:sz w:val="22"/>
        </w:rPr>
        <w:t>jetas al transcurso de plazos previstos en otro ordenamiento relacionado, como es la Ley General de Contabilidad Gubernamental; c) la derogación tácita o por incompatibilidad de las disposiciones jurídicas que se opongan a la Ley, d) preveer que en todas a</w:t>
      </w:r>
      <w:r>
        <w:rPr>
          <w:rFonts w:ascii="Century Gothic" w:eastAsia="Century Gothic" w:hAnsi="Century Gothic"/>
          <w:sz w:val="22"/>
        </w:rPr>
        <w:t>quellas leyes y disposiciones reglamentarias y administrativas en las que se haga referencia a la Ley que se abroga, se entiendan realizadas a la presente Ley, e) la conservación del valor y eficacia legal, de los convenios y contratos que hubiere celebrad</w:t>
      </w:r>
      <w:r>
        <w:rPr>
          <w:rFonts w:ascii="Century Gothic" w:eastAsia="Century Gothic" w:hAnsi="Century Gothic"/>
          <w:sz w:val="22"/>
        </w:rPr>
        <w:t>o el Órgano Fiscalizador, con anterioridad a la entrada en vigor de la Ley; y, f) prever que todos los bienes, archivos, documentos, recursos presupuestales y humanos, con que cuente el Órgano Fiscalizador a la entrada en vigor de la Ley, continúen formand</w:t>
      </w:r>
      <w:r>
        <w:rPr>
          <w:rFonts w:ascii="Century Gothic" w:eastAsia="Century Gothic" w:hAnsi="Century Gothic"/>
          <w:sz w:val="22"/>
        </w:rPr>
        <w:t>o parte del mismo.</w:t>
      </w:r>
    </w:p>
    <w:p w:rsidR="00000000" w:rsidRDefault="00B8194A">
      <w:pPr>
        <w:spacing w:line="239" w:lineRule="auto"/>
        <w:ind w:firstLine="708"/>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35"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0"/>
        <w:rPr>
          <w:rFonts w:ascii="Century Gothic" w:eastAsia="Century Gothic" w:hAnsi="Century Gothic"/>
          <w:sz w:val="13"/>
        </w:rPr>
      </w:pPr>
      <w:bookmarkStart w:id="7" w:name="page7"/>
      <w:bookmarkEnd w:id="7"/>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78880"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3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79904"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3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9" w:lineRule="auto"/>
        <w:ind w:firstLine="708"/>
        <w:jc w:val="both"/>
        <w:rPr>
          <w:rFonts w:ascii="Century Gothic" w:eastAsia="Century Gothic" w:hAnsi="Century Gothic"/>
          <w:sz w:val="22"/>
        </w:rPr>
      </w:pPr>
      <w:r>
        <w:rPr>
          <w:rFonts w:ascii="Century Gothic" w:eastAsia="Century Gothic" w:hAnsi="Century Gothic"/>
          <w:sz w:val="22"/>
        </w:rPr>
        <w:t>Por lo anteriormente expuesto y con fundamento en lo dispuesto por los artículos 57 fracción I, 63 fracción II, 64 y 67 de la Constitución Políti</w:t>
      </w:r>
      <w:r>
        <w:rPr>
          <w:rFonts w:ascii="Century Gothic" w:eastAsia="Century Gothic" w:hAnsi="Century Gothic"/>
          <w:sz w:val="22"/>
        </w:rPr>
        <w:t>ca del Estado Libre y Soberano de Puebla; 43 fracciones I y XII, 69 fracción II, 70 y 71 de la Ley Orgánica del Poder Legislativo del Estado Libre y Soberano de Puebla; 20, 21 y 24 fracciones I y XII del Reglamento Interior del Honorable Congreso del Estad</w:t>
      </w:r>
      <w:r>
        <w:rPr>
          <w:rFonts w:ascii="Century Gothic" w:eastAsia="Century Gothic" w:hAnsi="Century Gothic"/>
          <w:sz w:val="22"/>
        </w:rPr>
        <w:t>o Libre y Soberano de Puebla, se emite la siguiente:</w:t>
      </w:r>
    </w:p>
    <w:p w:rsidR="00000000" w:rsidRDefault="00B8194A">
      <w:pPr>
        <w:spacing w:line="200" w:lineRule="exact"/>
        <w:rPr>
          <w:rFonts w:ascii="Times New Roman" w:eastAsia="Times New Roman" w:hAnsi="Times New Roman"/>
        </w:rPr>
      </w:pPr>
    </w:p>
    <w:p w:rsidR="00000000" w:rsidRDefault="00B8194A">
      <w:pPr>
        <w:spacing w:line="341" w:lineRule="exact"/>
        <w:rPr>
          <w:rFonts w:ascii="Times New Roman" w:eastAsia="Times New Roman" w:hAnsi="Times New Roman"/>
        </w:rPr>
      </w:pPr>
    </w:p>
    <w:p w:rsidR="00000000" w:rsidRDefault="00B8194A">
      <w:pPr>
        <w:spacing w:line="239" w:lineRule="auto"/>
        <w:ind w:left="2100"/>
        <w:rPr>
          <w:rFonts w:ascii="Century Gothic" w:eastAsia="Century Gothic" w:hAnsi="Century Gothic"/>
          <w:b/>
          <w:sz w:val="22"/>
        </w:rPr>
      </w:pPr>
      <w:r>
        <w:rPr>
          <w:rFonts w:ascii="Century Gothic" w:eastAsia="Century Gothic" w:hAnsi="Century Gothic"/>
          <w:b/>
          <w:sz w:val="22"/>
        </w:rPr>
        <w:t>LEY DE FISCALIZACIÓN SUPERIOR Y RENDICIÓN DE</w:t>
      </w:r>
    </w:p>
    <w:p w:rsidR="00000000" w:rsidRDefault="00B8194A">
      <w:pPr>
        <w:spacing w:line="239" w:lineRule="auto"/>
        <w:ind w:left="2740"/>
        <w:rPr>
          <w:rFonts w:ascii="Century Gothic" w:eastAsia="Century Gothic" w:hAnsi="Century Gothic"/>
          <w:b/>
          <w:sz w:val="22"/>
        </w:rPr>
      </w:pPr>
      <w:r>
        <w:rPr>
          <w:rFonts w:ascii="Century Gothic" w:eastAsia="Century Gothic" w:hAnsi="Century Gothic"/>
          <w:b/>
          <w:sz w:val="22"/>
        </w:rPr>
        <w:t>CUENTAS PARA EL ESTADO DE PUEBLA</w:t>
      </w:r>
    </w:p>
    <w:p w:rsidR="00000000" w:rsidRDefault="00B8194A">
      <w:pPr>
        <w:spacing w:line="272" w:lineRule="exact"/>
        <w:rPr>
          <w:rFonts w:ascii="Times New Roman" w:eastAsia="Times New Roman" w:hAnsi="Times New Roman"/>
        </w:rPr>
      </w:pPr>
    </w:p>
    <w:p w:rsidR="00000000" w:rsidRDefault="00B8194A">
      <w:pPr>
        <w:spacing w:line="239" w:lineRule="auto"/>
        <w:ind w:left="4120"/>
        <w:rPr>
          <w:rFonts w:ascii="Century Gothic" w:eastAsia="Century Gothic" w:hAnsi="Century Gothic"/>
          <w:b/>
          <w:sz w:val="22"/>
        </w:rPr>
      </w:pPr>
      <w:r>
        <w:rPr>
          <w:rFonts w:ascii="Century Gothic" w:eastAsia="Century Gothic" w:hAnsi="Century Gothic"/>
          <w:b/>
          <w:sz w:val="22"/>
        </w:rPr>
        <w:t>CAPITULO I</w:t>
      </w:r>
    </w:p>
    <w:p w:rsidR="00000000" w:rsidRDefault="00B8194A">
      <w:pPr>
        <w:spacing w:line="3" w:lineRule="exact"/>
        <w:rPr>
          <w:rFonts w:ascii="Times New Roman" w:eastAsia="Times New Roman" w:hAnsi="Times New Roman"/>
        </w:rPr>
      </w:pPr>
    </w:p>
    <w:p w:rsidR="00000000" w:rsidRDefault="00B8194A">
      <w:pPr>
        <w:spacing w:line="239" w:lineRule="auto"/>
        <w:ind w:left="3260"/>
        <w:rPr>
          <w:rFonts w:ascii="Century Gothic" w:eastAsia="Century Gothic" w:hAnsi="Century Gothic"/>
          <w:b/>
          <w:sz w:val="22"/>
        </w:rPr>
      </w:pPr>
      <w:r>
        <w:rPr>
          <w:rFonts w:ascii="Century Gothic" w:eastAsia="Century Gothic" w:hAnsi="Century Gothic"/>
          <w:b/>
          <w:sz w:val="22"/>
        </w:rPr>
        <w:t>DISPOSICIONES GENERALES</w:t>
      </w:r>
    </w:p>
    <w:p w:rsidR="00000000" w:rsidRDefault="00B8194A">
      <w:pPr>
        <w:spacing w:line="274"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1.- </w:t>
      </w:r>
      <w:r>
        <w:rPr>
          <w:rFonts w:ascii="Century Gothic" w:eastAsia="Century Gothic" w:hAnsi="Century Gothic"/>
          <w:sz w:val="22"/>
        </w:rPr>
        <w:t>La presente Ley es de orden público y de interés social, tiene por objet</w:t>
      </w:r>
      <w:r>
        <w:rPr>
          <w:rFonts w:ascii="Century Gothic" w:eastAsia="Century Gothic" w:hAnsi="Century Gothic"/>
          <w:sz w:val="22"/>
        </w:rPr>
        <w:t>o</w:t>
      </w:r>
      <w:r>
        <w:rPr>
          <w:rFonts w:ascii="Century Gothic" w:eastAsia="Century Gothic" w:hAnsi="Century Gothic"/>
          <w:b/>
          <w:sz w:val="22"/>
        </w:rPr>
        <w:t xml:space="preserve"> </w:t>
      </w:r>
      <w:r>
        <w:rPr>
          <w:rFonts w:ascii="Century Gothic" w:eastAsia="Century Gothic" w:hAnsi="Century Gothic"/>
          <w:sz w:val="22"/>
        </w:rPr>
        <w:t>regular la función de Fiscalización Superior, en términos de lo previsto por los artículos 113 y 114 de la Constitución Política del Estado Libre y Soberano de Puebla.</w:t>
      </w:r>
    </w:p>
    <w:p w:rsidR="00000000" w:rsidRDefault="00B8194A">
      <w:pPr>
        <w:spacing w:line="273"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Artículo 2.- </w:t>
      </w:r>
      <w:r>
        <w:rPr>
          <w:rFonts w:ascii="Century Gothic" w:eastAsia="Century Gothic" w:hAnsi="Century Gothic"/>
          <w:sz w:val="22"/>
        </w:rPr>
        <w:t>Para los efectos de la presente Ley, se entenderá por:</w:t>
      </w:r>
    </w:p>
    <w:p w:rsidR="00000000" w:rsidRDefault="00B8194A">
      <w:pPr>
        <w:spacing w:line="276" w:lineRule="exact"/>
        <w:rPr>
          <w:rFonts w:ascii="Times New Roman" w:eastAsia="Times New Roman" w:hAnsi="Times New Roman"/>
        </w:rPr>
      </w:pPr>
    </w:p>
    <w:p w:rsidR="00000000" w:rsidRDefault="00B8194A">
      <w:pPr>
        <w:spacing w:line="247" w:lineRule="auto"/>
        <w:jc w:val="both"/>
        <w:rPr>
          <w:rFonts w:ascii="Symbol" w:eastAsia="Symbol" w:hAnsi="Symbol"/>
          <w:sz w:val="27"/>
          <w:vertAlign w:val="superscript"/>
        </w:rPr>
      </w:pPr>
      <w:r>
        <w:rPr>
          <w:rFonts w:ascii="Century Gothic" w:eastAsia="Century Gothic" w:hAnsi="Century Gothic"/>
          <w:b/>
          <w:sz w:val="22"/>
        </w:rPr>
        <w:t xml:space="preserve">I.- ACTA.- </w:t>
      </w:r>
      <w:r>
        <w:rPr>
          <w:rFonts w:ascii="Century Gothic" w:eastAsia="Century Gothic" w:hAnsi="Century Gothic"/>
          <w:sz w:val="22"/>
        </w:rPr>
        <w:t>El do</w:t>
      </w:r>
      <w:r>
        <w:rPr>
          <w:rFonts w:ascii="Century Gothic" w:eastAsia="Century Gothic" w:hAnsi="Century Gothic"/>
          <w:sz w:val="22"/>
        </w:rPr>
        <w:t>cumento en el que la autoridad hace constar hechos, con la</w:t>
      </w:r>
      <w:r>
        <w:rPr>
          <w:rFonts w:ascii="Century Gothic" w:eastAsia="Century Gothic" w:hAnsi="Century Gothic"/>
          <w:b/>
          <w:sz w:val="22"/>
        </w:rPr>
        <w:t xml:space="preserve"> </w:t>
      </w:r>
      <w:r>
        <w:rPr>
          <w:rFonts w:ascii="Century Gothic" w:eastAsia="Century Gothic" w:hAnsi="Century Gothic"/>
          <w:sz w:val="22"/>
        </w:rPr>
        <w:t>participación de las personas que intervienen de forma directa, así como aquéllos a quienes les constan, llamándose a los primeros comparecientes y a los segundos testigos, describiendo circunstanc</w:t>
      </w:r>
      <w:r>
        <w:rPr>
          <w:rFonts w:ascii="Century Gothic" w:eastAsia="Century Gothic" w:hAnsi="Century Gothic"/>
          <w:sz w:val="22"/>
        </w:rPr>
        <w:t xml:space="preserve">ias de tiempo, modo y lugar;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II.- AUDITORIA.- </w:t>
      </w:r>
      <w:r>
        <w:rPr>
          <w:rFonts w:ascii="Century Gothic" w:eastAsia="Century Gothic" w:hAnsi="Century Gothic"/>
          <w:sz w:val="22"/>
        </w:rPr>
        <w:t>El examen objetivo y sistemático de las operaciones financieras, de</w:t>
      </w:r>
      <w:r>
        <w:rPr>
          <w:rFonts w:ascii="Century Gothic" w:eastAsia="Century Gothic" w:hAnsi="Century Gothic"/>
          <w:b/>
          <w:sz w:val="22"/>
        </w:rPr>
        <w:t xml:space="preserve"> </w:t>
      </w:r>
      <w:r>
        <w:rPr>
          <w:rFonts w:ascii="Century Gothic" w:eastAsia="Century Gothic" w:hAnsi="Century Gothic"/>
          <w:sz w:val="22"/>
        </w:rPr>
        <w:t>obra pública y de legalidad; practicado a un Sujeto de Revisión para su evaluación;</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III.- AUDITORÍA DEL DESEMPEÑO.- </w:t>
      </w:r>
      <w:r>
        <w:rPr>
          <w:rFonts w:ascii="Century Gothic" w:eastAsia="Century Gothic" w:hAnsi="Century Gothic"/>
          <w:sz w:val="22"/>
        </w:rPr>
        <w:t>La verificación del cu</w:t>
      </w:r>
      <w:r>
        <w:rPr>
          <w:rFonts w:ascii="Century Gothic" w:eastAsia="Century Gothic" w:hAnsi="Century Gothic"/>
          <w:sz w:val="22"/>
        </w:rPr>
        <w:t>mplimiento de los objetivos</w:t>
      </w:r>
      <w:r>
        <w:rPr>
          <w:rFonts w:ascii="Century Gothic" w:eastAsia="Century Gothic" w:hAnsi="Century Gothic"/>
          <w:b/>
          <w:sz w:val="22"/>
        </w:rPr>
        <w:t xml:space="preserve"> </w:t>
      </w:r>
      <w:r>
        <w:rPr>
          <w:rFonts w:ascii="Century Gothic" w:eastAsia="Century Gothic" w:hAnsi="Century Gothic"/>
          <w:sz w:val="22"/>
        </w:rPr>
        <w:t>contenidos en los planes y programas, mediante la estimación o cálculo de los resultados obtenidos en términos cualitativos o cuantitativos o ambos, tomando en cuenta los informes que rindan ante la Auditoría Superior, los Sujet</w:t>
      </w:r>
      <w:r>
        <w:rPr>
          <w:rFonts w:ascii="Century Gothic" w:eastAsia="Century Gothic" w:hAnsi="Century Gothic"/>
          <w:sz w:val="22"/>
        </w:rPr>
        <w:t>os de Revisión Obligados, en términos de la presente Ley y demás disposiciones aplicables;</w:t>
      </w:r>
    </w:p>
    <w:p w:rsidR="00000000" w:rsidRDefault="00B8194A">
      <w:pPr>
        <w:spacing w:line="276"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IV.- AUDITORÍA SUPERIOR.- </w:t>
      </w:r>
      <w:r>
        <w:rPr>
          <w:rFonts w:ascii="Century Gothic" w:eastAsia="Century Gothic" w:hAnsi="Century Gothic"/>
          <w:sz w:val="22"/>
        </w:rPr>
        <w:t>La Auditoría Superior del Estado de Puebla;</w:t>
      </w:r>
    </w:p>
    <w:p w:rsidR="00000000" w:rsidRDefault="00B8194A">
      <w:pPr>
        <w:spacing w:line="271" w:lineRule="exact"/>
        <w:rPr>
          <w:rFonts w:ascii="Times New Roman" w:eastAsia="Times New Roman" w:hAnsi="Times New Roman"/>
        </w:rPr>
      </w:pPr>
    </w:p>
    <w:p w:rsidR="00000000" w:rsidRDefault="00B8194A">
      <w:pPr>
        <w:spacing w:line="0" w:lineRule="atLeast"/>
        <w:rPr>
          <w:rFonts w:ascii="Century Gothic" w:eastAsia="Century Gothic" w:hAnsi="Century Gothic"/>
          <w:sz w:val="22"/>
        </w:rPr>
      </w:pPr>
      <w:r>
        <w:rPr>
          <w:rFonts w:ascii="Century Gothic" w:eastAsia="Century Gothic" w:hAnsi="Century Gothic"/>
          <w:b/>
          <w:sz w:val="22"/>
        </w:rPr>
        <w:t xml:space="preserve">V.- AYUNTAMIENTOS.- </w:t>
      </w:r>
      <w:r>
        <w:rPr>
          <w:rFonts w:ascii="Century Gothic" w:eastAsia="Century Gothic" w:hAnsi="Century Gothic"/>
          <w:sz w:val="22"/>
        </w:rPr>
        <w:t>Los Órganos de Gobierno de los Municipios;</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 BENEFICIO ECONÓMICO.- </w:t>
      </w:r>
      <w:r>
        <w:rPr>
          <w:rFonts w:ascii="Century Gothic" w:eastAsia="Century Gothic" w:hAnsi="Century Gothic"/>
          <w:sz w:val="22"/>
        </w:rPr>
        <w:t>La</w:t>
      </w:r>
      <w:r>
        <w:rPr>
          <w:rFonts w:ascii="Century Gothic" w:eastAsia="Century Gothic" w:hAnsi="Century Gothic"/>
          <w:sz w:val="22"/>
        </w:rPr>
        <w:t xml:space="preserve"> ganancia, utilidad o provecho indebido, que obtiene</w:t>
      </w:r>
      <w:r>
        <w:rPr>
          <w:rFonts w:ascii="Century Gothic" w:eastAsia="Century Gothic" w:hAnsi="Century Gothic"/>
          <w:b/>
          <w:sz w:val="22"/>
        </w:rPr>
        <w:t xml:space="preserve"> </w:t>
      </w:r>
      <w:r>
        <w:rPr>
          <w:rFonts w:ascii="Century Gothic" w:eastAsia="Century Gothic" w:hAnsi="Century Gothic"/>
          <w:sz w:val="22"/>
        </w:rPr>
        <w:t>una persona en la captación, recaudación, manejo, administración, control, resguardo, custodia, ejercicio y aplicación de recursos, fondos, bienes o valores públicos, para sí o para las personas a las qu</w:t>
      </w:r>
      <w:r>
        <w:rPr>
          <w:rFonts w:ascii="Century Gothic" w:eastAsia="Century Gothic" w:hAnsi="Century Gothic"/>
          <w:sz w:val="22"/>
        </w:rPr>
        <w:t>e se refiere la fracción XIII del artículo 50 de la Ley de Responsabilidades de los Servidores Públicos del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80928" behindDoc="1" locked="0" layoutInCell="0" allowOverlap="1">
                <wp:simplePos x="0" y="0"/>
                <wp:positionH relativeFrom="column">
                  <wp:posOffset>-635</wp:posOffset>
                </wp:positionH>
                <wp:positionV relativeFrom="paragraph">
                  <wp:posOffset>695325</wp:posOffset>
                </wp:positionV>
                <wp:extent cx="1828800" cy="0"/>
                <wp:effectExtent l="5715" t="12700" r="13335" b="6350"/>
                <wp:wrapNone/>
                <wp:docPr id="1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FC5F" id="Line 15"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75pt" to="143.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400"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Las fracciones I, III, IV, V y VI del artículo 2 se reformaron por Decreto publicado en el P.O.E. de fecha 21 de diciembre</w:t>
      </w:r>
      <w:r>
        <w:rPr>
          <w:sz w:val="16"/>
        </w:rPr>
        <w:t xml:space="preserv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1"/>
        <w:rPr>
          <w:rFonts w:ascii="Century Gothic" w:eastAsia="Century Gothic" w:hAnsi="Century Gothic"/>
          <w:sz w:val="13"/>
        </w:rPr>
      </w:pPr>
      <w:bookmarkStart w:id="8" w:name="page8"/>
      <w:bookmarkEnd w:id="8"/>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8195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2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8297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VII.- COMISIÓN.- </w:t>
      </w:r>
      <w:r>
        <w:rPr>
          <w:rFonts w:ascii="Century Gothic" w:eastAsia="Century Gothic" w:hAnsi="Century Gothic"/>
          <w:sz w:val="22"/>
        </w:rPr>
        <w:t>La Comisión General del Congreso del Estado, que conforme a la</w:t>
      </w:r>
      <w:r>
        <w:rPr>
          <w:rFonts w:ascii="Century Gothic" w:eastAsia="Century Gothic" w:hAnsi="Century Gothic"/>
          <w:b/>
          <w:sz w:val="22"/>
        </w:rPr>
        <w:t xml:space="preserve"> </w:t>
      </w:r>
      <w:r>
        <w:rPr>
          <w:rFonts w:ascii="Century Gothic" w:eastAsia="Century Gothic" w:hAnsi="Century Gothic"/>
          <w:sz w:val="22"/>
        </w:rPr>
        <w:t>materia de su competencia, corresponda la supervisión y evaluación de la Audi</w:t>
      </w:r>
      <w:r>
        <w:rPr>
          <w:rFonts w:ascii="Century Gothic" w:eastAsia="Century Gothic" w:hAnsi="Century Gothic"/>
          <w:sz w:val="22"/>
        </w:rPr>
        <w:t>toría Superior;</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VIII.- CONTABILIDAD GUBERNAMENTAL.- </w:t>
      </w:r>
      <w:r>
        <w:rPr>
          <w:rFonts w:ascii="Century Gothic" w:eastAsia="Century Gothic" w:hAnsi="Century Gothic"/>
          <w:sz w:val="22"/>
        </w:rPr>
        <w:t>La que se define en la Ley General de</w:t>
      </w:r>
      <w:r>
        <w:rPr>
          <w:rFonts w:ascii="Century Gothic" w:eastAsia="Century Gothic" w:hAnsi="Century Gothic"/>
          <w:b/>
          <w:sz w:val="22"/>
        </w:rPr>
        <w:t xml:space="preserve"> </w:t>
      </w:r>
      <w:r>
        <w:rPr>
          <w:rFonts w:ascii="Century Gothic" w:eastAsia="Century Gothic" w:hAnsi="Century Gothic"/>
          <w:sz w:val="22"/>
        </w:rPr>
        <w:t>Contabilidad Gubernamental;</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IX.- CUENTA PÚBLICA.- </w:t>
      </w:r>
      <w:r>
        <w:rPr>
          <w:rFonts w:ascii="Century Gothic" w:eastAsia="Century Gothic" w:hAnsi="Century Gothic"/>
          <w:sz w:val="22"/>
        </w:rPr>
        <w:t>Aquélla a la que se hace referencia en la Ley General de</w:t>
      </w:r>
      <w:r>
        <w:rPr>
          <w:rFonts w:ascii="Century Gothic" w:eastAsia="Century Gothic" w:hAnsi="Century Gothic"/>
          <w:b/>
          <w:sz w:val="22"/>
        </w:rPr>
        <w:t xml:space="preserve"> </w:t>
      </w:r>
      <w:r>
        <w:rPr>
          <w:rFonts w:ascii="Century Gothic" w:eastAsia="Century Gothic" w:hAnsi="Century Gothic"/>
          <w:sz w:val="22"/>
        </w:rPr>
        <w:t>Contabilidad Gubernamental;</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 DAÑO PATRIMONIAL.- </w:t>
      </w:r>
      <w:r>
        <w:rPr>
          <w:rFonts w:ascii="Century Gothic" w:eastAsia="Century Gothic" w:hAnsi="Century Gothic"/>
          <w:sz w:val="22"/>
        </w:rPr>
        <w:t>La p</w:t>
      </w:r>
      <w:r>
        <w:rPr>
          <w:rFonts w:ascii="Century Gothic" w:eastAsia="Century Gothic" w:hAnsi="Century Gothic"/>
          <w:sz w:val="22"/>
        </w:rPr>
        <w:t>érdida o menoscabo sufrido en el patrimonio de los</w:t>
      </w:r>
      <w:r>
        <w:rPr>
          <w:rFonts w:ascii="Century Gothic" w:eastAsia="Century Gothic" w:hAnsi="Century Gothic"/>
          <w:b/>
          <w:sz w:val="22"/>
        </w:rPr>
        <w:t xml:space="preserve"> </w:t>
      </w:r>
      <w:r>
        <w:rPr>
          <w:rFonts w:ascii="Century Gothic" w:eastAsia="Century Gothic" w:hAnsi="Century Gothic"/>
          <w:sz w:val="22"/>
        </w:rPr>
        <w:t>Sujetos de Revisión estimable en dinero, por actos u omisiones que probablemente impliquen el incumplimiento de una o más obligaciones;</w:t>
      </w:r>
    </w:p>
    <w:p w:rsidR="00000000" w:rsidRDefault="00B8194A">
      <w:pPr>
        <w:spacing w:line="2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XI.- FISCALIZACIÓN SUPERIOR.- </w:t>
      </w:r>
      <w:r>
        <w:rPr>
          <w:rFonts w:ascii="Century Gothic" w:eastAsia="Century Gothic" w:hAnsi="Century Gothic"/>
          <w:sz w:val="22"/>
        </w:rPr>
        <w:t>La función ejercida por la Auditoría S</w:t>
      </w:r>
      <w:r>
        <w:rPr>
          <w:rFonts w:ascii="Century Gothic" w:eastAsia="Century Gothic" w:hAnsi="Century Gothic"/>
          <w:sz w:val="22"/>
        </w:rPr>
        <w:t>uperior, para la</w:t>
      </w:r>
      <w:r>
        <w:rPr>
          <w:rFonts w:ascii="Century Gothic" w:eastAsia="Century Gothic" w:hAnsi="Century Gothic"/>
          <w:b/>
          <w:sz w:val="22"/>
        </w:rPr>
        <w:t xml:space="preserve"> </w:t>
      </w:r>
      <w:r>
        <w:rPr>
          <w:rFonts w:ascii="Century Gothic" w:eastAsia="Century Gothic" w:hAnsi="Century Gothic"/>
          <w:sz w:val="22"/>
        </w:rPr>
        <w:t xml:space="preserve">revisión, control y evaluación de cuentas públicas, documentación comprobatoria y justificativa, así como cualquier información relacionada con la captación, recaudación, manejo, administración, resguardo, custodia, ejercicio y aplicación </w:t>
      </w:r>
      <w:r>
        <w:rPr>
          <w:rFonts w:ascii="Century Gothic" w:eastAsia="Century Gothic" w:hAnsi="Century Gothic"/>
          <w:sz w:val="22"/>
        </w:rPr>
        <w:t>de recursos, fondos, bienes o valores públicos;</w:t>
      </w:r>
    </w:p>
    <w:p w:rsidR="00000000" w:rsidRDefault="00B8194A">
      <w:pPr>
        <w:spacing w:line="277"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XII.- GESTIÓN FINANCIERA.- </w:t>
      </w:r>
      <w:r>
        <w:rPr>
          <w:rFonts w:ascii="Century Gothic" w:eastAsia="Century Gothic" w:hAnsi="Century Gothic"/>
          <w:sz w:val="22"/>
        </w:rPr>
        <w:t>La actividad que realizan los Sujetos de Revisión Obligados,</w:t>
      </w:r>
      <w:r>
        <w:rPr>
          <w:rFonts w:ascii="Century Gothic" w:eastAsia="Century Gothic" w:hAnsi="Century Gothic"/>
          <w:b/>
          <w:sz w:val="22"/>
        </w:rPr>
        <w:t xml:space="preserve"> </w:t>
      </w:r>
      <w:r>
        <w:rPr>
          <w:rFonts w:ascii="Century Gothic" w:eastAsia="Century Gothic" w:hAnsi="Century Gothic"/>
          <w:sz w:val="22"/>
        </w:rPr>
        <w:t>en la captación y recaudación de recursos públicos, en términos de las Leyes de Ingresos del Estado, de los Municipios,</w:t>
      </w:r>
      <w:r>
        <w:rPr>
          <w:rFonts w:ascii="Century Gothic" w:eastAsia="Century Gothic" w:hAnsi="Century Gothic"/>
          <w:sz w:val="22"/>
        </w:rPr>
        <w:t xml:space="preserve"> y demás disposiciones aplicables; así como, en el manejo, custodia, administración y aplicación de los mismos, y demás fondos, patrimonio y recursos en términos de la Ley de Egresos del Estado, Presupuestos de Egresos Municipales y demás disposiciones apl</w:t>
      </w:r>
      <w:r>
        <w:rPr>
          <w:rFonts w:ascii="Century Gothic" w:eastAsia="Century Gothic" w:hAnsi="Century Gothic"/>
          <w:sz w:val="22"/>
        </w:rPr>
        <w:t>icables;</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XIII.- INFORME DEL RESULTADO.- </w:t>
      </w:r>
      <w:r>
        <w:rPr>
          <w:rFonts w:ascii="Century Gothic" w:eastAsia="Century Gothic" w:hAnsi="Century Gothic"/>
          <w:sz w:val="22"/>
        </w:rPr>
        <w:t>El documento que contiene el resultado de la</w:t>
      </w:r>
      <w:r>
        <w:rPr>
          <w:rFonts w:ascii="Century Gothic" w:eastAsia="Century Gothic" w:hAnsi="Century Gothic"/>
          <w:b/>
          <w:sz w:val="22"/>
        </w:rPr>
        <w:t xml:space="preserve"> </w:t>
      </w:r>
      <w:r>
        <w:rPr>
          <w:rFonts w:ascii="Century Gothic" w:eastAsia="Century Gothic" w:hAnsi="Century Gothic"/>
          <w:sz w:val="22"/>
        </w:rPr>
        <w:t>Fiscalización Superior, que presenta la Auditoría Superior al Congreso del Estado, por conducto de la Comisión;</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XIV.- PERJUICIO.- </w:t>
      </w:r>
      <w:r>
        <w:rPr>
          <w:rFonts w:ascii="Century Gothic" w:eastAsia="Century Gothic" w:hAnsi="Century Gothic"/>
          <w:sz w:val="22"/>
        </w:rPr>
        <w:t>Todo provecho, interés o fruto, que dej</w:t>
      </w:r>
      <w:r>
        <w:rPr>
          <w:rFonts w:ascii="Century Gothic" w:eastAsia="Century Gothic" w:hAnsi="Century Gothic"/>
          <w:sz w:val="22"/>
        </w:rPr>
        <w:t>an de percibir los Sujetos de</w:t>
      </w:r>
      <w:r>
        <w:rPr>
          <w:rFonts w:ascii="Century Gothic" w:eastAsia="Century Gothic" w:hAnsi="Century Gothic"/>
          <w:b/>
          <w:sz w:val="22"/>
        </w:rPr>
        <w:t xml:space="preserve"> </w:t>
      </w:r>
      <w:r>
        <w:rPr>
          <w:rFonts w:ascii="Century Gothic" w:eastAsia="Century Gothic" w:hAnsi="Century Gothic"/>
          <w:sz w:val="22"/>
        </w:rPr>
        <w:t>Revisión, como consecuencia del incumplimiento de sus obligaciones;</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XV.- PLIEGO DE CARGOS.- </w:t>
      </w:r>
      <w:r>
        <w:rPr>
          <w:rFonts w:ascii="Century Gothic" w:eastAsia="Century Gothic" w:hAnsi="Century Gothic"/>
          <w:sz w:val="22"/>
        </w:rPr>
        <w:t>El documento que emite la Auditoría Superior de manera</w:t>
      </w:r>
      <w:r>
        <w:rPr>
          <w:rFonts w:ascii="Century Gothic" w:eastAsia="Century Gothic" w:hAnsi="Century Gothic"/>
          <w:b/>
          <w:sz w:val="22"/>
        </w:rPr>
        <w:t xml:space="preserve"> </w:t>
      </w:r>
      <w:r>
        <w:rPr>
          <w:rFonts w:ascii="Century Gothic" w:eastAsia="Century Gothic" w:hAnsi="Century Gothic"/>
          <w:sz w:val="22"/>
        </w:rPr>
        <w:t>posterior a los Pliegos de Observaciones por la no solventación de éstos;</w:t>
      </w:r>
    </w:p>
    <w:p w:rsidR="00000000" w:rsidRDefault="00B8194A">
      <w:pPr>
        <w:spacing w:line="7"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XVI</w:t>
      </w:r>
      <w:r>
        <w:rPr>
          <w:rFonts w:ascii="Century Gothic" w:eastAsia="Century Gothic" w:hAnsi="Century Gothic"/>
          <w:b/>
          <w:sz w:val="22"/>
        </w:rPr>
        <w:t xml:space="preserve">.- PLIEGO DE OBSERVACIONES.- </w:t>
      </w:r>
      <w:r>
        <w:rPr>
          <w:rFonts w:ascii="Century Gothic" w:eastAsia="Century Gothic" w:hAnsi="Century Gothic"/>
          <w:sz w:val="22"/>
        </w:rPr>
        <w:t>El documento que emite la Auditoría Superior</w:t>
      </w:r>
      <w:r>
        <w:rPr>
          <w:rFonts w:ascii="Century Gothic" w:eastAsia="Century Gothic" w:hAnsi="Century Gothic"/>
          <w:b/>
          <w:sz w:val="22"/>
        </w:rPr>
        <w:t xml:space="preserve"> </w:t>
      </w:r>
      <w:r>
        <w:rPr>
          <w:rFonts w:ascii="Century Gothic" w:eastAsia="Century Gothic" w:hAnsi="Century Gothic"/>
          <w:sz w:val="22"/>
        </w:rPr>
        <w:t xml:space="preserve">durante el proceso de la Fiscalización Superior, en el que se consignan las irregularidades, respecto de las cuales formula observaciones;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XVII.- PLIEGO DE RECOMENDACIONES.- </w:t>
      </w:r>
      <w:r>
        <w:rPr>
          <w:rFonts w:ascii="Century Gothic" w:eastAsia="Century Gothic" w:hAnsi="Century Gothic"/>
          <w:sz w:val="22"/>
        </w:rPr>
        <w:t>El do</w:t>
      </w:r>
      <w:r>
        <w:rPr>
          <w:rFonts w:ascii="Century Gothic" w:eastAsia="Century Gothic" w:hAnsi="Century Gothic"/>
          <w:sz w:val="22"/>
        </w:rPr>
        <w:t>cumento que emite la Auditoría Superior,</w:t>
      </w:r>
      <w:r>
        <w:rPr>
          <w:rFonts w:ascii="Century Gothic" w:eastAsia="Century Gothic" w:hAnsi="Century Gothic"/>
          <w:b/>
          <w:sz w:val="22"/>
        </w:rPr>
        <w:t xml:space="preserve"> </w:t>
      </w:r>
      <w:r>
        <w:rPr>
          <w:rFonts w:ascii="Century Gothic" w:eastAsia="Century Gothic" w:hAnsi="Century Gothic"/>
          <w:sz w:val="22"/>
        </w:rPr>
        <w:t>con las recomendaciones que en su caso deriven de la evaluación del desempeño, realizada a los Sujetos de Revisión Obligados;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84000" behindDoc="1" locked="0" layoutInCell="0" allowOverlap="1">
                <wp:simplePos x="0" y="0"/>
                <wp:positionH relativeFrom="column">
                  <wp:posOffset>0</wp:posOffset>
                </wp:positionH>
                <wp:positionV relativeFrom="paragraph">
                  <wp:posOffset>440690</wp:posOffset>
                </wp:positionV>
                <wp:extent cx="1828800" cy="0"/>
                <wp:effectExtent l="5715" t="7620" r="13335" b="11430"/>
                <wp:wrapNone/>
                <wp:docPr id="1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17EA" id="Line 1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7pt" to="2in,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MhHgIAAEQ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49" w:lineRule="exact"/>
        <w:rPr>
          <w:rFonts w:ascii="Times New Roman" w:eastAsia="Times New Roman" w:hAnsi="Times New Roman"/>
        </w:rPr>
      </w:pPr>
    </w:p>
    <w:p w:rsidR="00000000" w:rsidRDefault="00B8194A">
      <w:pPr>
        <w:numPr>
          <w:ilvl w:val="0"/>
          <w:numId w:val="1"/>
        </w:numPr>
        <w:tabs>
          <w:tab w:val="left" w:pos="95"/>
        </w:tabs>
        <w:spacing w:line="194" w:lineRule="auto"/>
        <w:ind w:left="1" w:hanging="1"/>
        <w:jc w:val="both"/>
        <w:rPr>
          <w:rFonts w:ascii="Symbol" w:eastAsia="Symbol" w:hAnsi="Symbol"/>
          <w:vertAlign w:val="superscript"/>
        </w:rPr>
      </w:pPr>
      <w:r>
        <w:rPr>
          <w:sz w:val="16"/>
        </w:rPr>
        <w:t>Las fracciones VII, VIII, IX, X, XI, XII, XIII, XIV y XV del artículo 2 se reformaro</w:t>
      </w:r>
      <w:r>
        <w:rPr>
          <w:sz w:val="16"/>
        </w:rPr>
        <w:t>n por Decreto publicado en el P.O.E. de fecha 21 de diciembre de 2012.</w:t>
      </w:r>
    </w:p>
    <w:p w:rsidR="00000000" w:rsidRDefault="00B8194A">
      <w:pPr>
        <w:spacing w:line="1" w:lineRule="exact"/>
        <w:rPr>
          <w:rFonts w:ascii="Symbol" w:eastAsia="Symbol" w:hAnsi="Symbol"/>
          <w:vertAlign w:val="superscript"/>
        </w:rPr>
      </w:pPr>
    </w:p>
    <w:p w:rsidR="00000000" w:rsidRDefault="00B8194A">
      <w:pPr>
        <w:numPr>
          <w:ilvl w:val="0"/>
          <w:numId w:val="1"/>
        </w:numPr>
        <w:tabs>
          <w:tab w:val="left" w:pos="81"/>
        </w:tabs>
        <w:spacing w:line="197" w:lineRule="auto"/>
        <w:ind w:left="81" w:hanging="81"/>
        <w:jc w:val="both"/>
        <w:rPr>
          <w:rFonts w:ascii="Symbol" w:eastAsia="Symbol" w:hAnsi="Symbol"/>
          <w:vertAlign w:val="superscript"/>
        </w:rPr>
      </w:pPr>
      <w:r>
        <w:rPr>
          <w:sz w:val="16"/>
        </w:rPr>
        <w:t>Las fracciones XVI, XVII, XIX, XXI y XXII del artículo 2 se reformaron por Decreto publicado en el P.O.E. de fecha 21 de diciembre de 2012.</w:t>
      </w:r>
    </w:p>
    <w:p w:rsidR="00000000" w:rsidRDefault="00B8194A">
      <w:pPr>
        <w:tabs>
          <w:tab w:val="left" w:pos="81"/>
        </w:tabs>
        <w:spacing w:line="197" w:lineRule="auto"/>
        <w:ind w:left="81" w:hanging="81"/>
        <w:jc w:val="both"/>
        <w:rPr>
          <w:rFonts w:ascii="Symbol" w:eastAsia="Symbol" w:hAnsi="Symbol"/>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1"/>
        <w:rPr>
          <w:rFonts w:ascii="Century Gothic" w:eastAsia="Century Gothic" w:hAnsi="Century Gothic"/>
          <w:sz w:val="13"/>
        </w:rPr>
      </w:pPr>
      <w:bookmarkStart w:id="9" w:name="page9"/>
      <w:bookmarkEnd w:id="9"/>
      <w:r>
        <w:rPr>
          <w:rFonts w:ascii="Century Gothic" w:eastAsia="Century Gothic" w:hAnsi="Century Gothic"/>
          <w:sz w:val="13"/>
        </w:rPr>
        <w:lastRenderedPageBreak/>
        <w:t>LEY DE FISCALIZACIÓN SUPERIOR Y RENDIC</w:t>
      </w:r>
      <w:r>
        <w:rPr>
          <w:rFonts w:ascii="Century Gothic" w:eastAsia="Century Gothic" w:hAnsi="Century Gothic"/>
          <w:sz w:val="13"/>
        </w:rPr>
        <w:t>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8502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1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8604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XVIII.- PODERES PÚBLICOS DEL ESTADO.- </w:t>
      </w:r>
      <w:r>
        <w:rPr>
          <w:rFonts w:ascii="Century Gothic" w:eastAsia="Century Gothic" w:hAnsi="Century Gothic"/>
          <w:sz w:val="22"/>
        </w:rPr>
        <w:t>Los Poderes Legislativo, Ejecutivo y Judicial;</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XIX.- REVISIONES PREVENTIVAS.- </w:t>
      </w:r>
      <w:r>
        <w:rPr>
          <w:rFonts w:ascii="Century Gothic" w:eastAsia="Century Gothic" w:hAnsi="Century Gothic"/>
          <w:sz w:val="22"/>
        </w:rPr>
        <w:t>Aquéllas que realice la Auditoría Superior a los Sujetos</w:t>
      </w:r>
      <w:r>
        <w:rPr>
          <w:rFonts w:ascii="Century Gothic" w:eastAsia="Century Gothic" w:hAnsi="Century Gothic"/>
          <w:b/>
          <w:sz w:val="22"/>
        </w:rPr>
        <w:t xml:space="preserve"> </w:t>
      </w:r>
      <w:r>
        <w:rPr>
          <w:rFonts w:ascii="Century Gothic" w:eastAsia="Century Gothic" w:hAnsi="Century Gothic"/>
          <w:sz w:val="22"/>
        </w:rPr>
        <w:t xml:space="preserve">de Revisión respecto de la ejecución </w:t>
      </w:r>
      <w:r>
        <w:rPr>
          <w:rFonts w:ascii="Century Gothic" w:eastAsia="Century Gothic" w:hAnsi="Century Gothic"/>
          <w:sz w:val="22"/>
        </w:rPr>
        <w:t>de los actos y la aplicación de los recursos, fondos, bienes o valores públicos, municipales, estatales o en su caso federales, durante el transcurso del ejercicio o periodo; sin perjuicio de aquéllas que realice de manera posterior a la presentación de la</w:t>
      </w:r>
      <w:r>
        <w:rPr>
          <w:rFonts w:ascii="Century Gothic" w:eastAsia="Century Gothic" w:hAnsi="Century Gothic"/>
          <w:sz w:val="22"/>
        </w:rPr>
        <w:t>s Cuentas Públicas;</w:t>
      </w:r>
    </w:p>
    <w:p w:rsidR="00000000" w:rsidRDefault="00B8194A">
      <w:pPr>
        <w:spacing w:line="280"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XX.- SERVIDORES PÚBLICOS.- </w:t>
      </w:r>
      <w:r>
        <w:rPr>
          <w:rFonts w:ascii="Century Gothic" w:eastAsia="Century Gothic" w:hAnsi="Century Gothic"/>
          <w:sz w:val="22"/>
        </w:rPr>
        <w:t>Aquellos a los que se refiere la Ley de Responsabilidades</w:t>
      </w:r>
      <w:r>
        <w:rPr>
          <w:rFonts w:ascii="Century Gothic" w:eastAsia="Century Gothic" w:hAnsi="Century Gothic"/>
          <w:b/>
          <w:sz w:val="22"/>
        </w:rPr>
        <w:t xml:space="preserve"> </w:t>
      </w:r>
      <w:r>
        <w:rPr>
          <w:rFonts w:ascii="Century Gothic" w:eastAsia="Century Gothic" w:hAnsi="Century Gothic"/>
          <w:sz w:val="22"/>
        </w:rPr>
        <w:t>de los Servidores Públicos del Estado de Puebla;</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XXI.- SISTEMA DE CONTABILIDAD GUBERNAMENTAL.- </w:t>
      </w:r>
      <w:r>
        <w:rPr>
          <w:rFonts w:ascii="Century Gothic" w:eastAsia="Century Gothic" w:hAnsi="Century Gothic"/>
          <w:sz w:val="22"/>
        </w:rPr>
        <w:t>Aquél al que hace referencia la Ley</w:t>
      </w:r>
      <w:r>
        <w:rPr>
          <w:rFonts w:ascii="Century Gothic" w:eastAsia="Century Gothic" w:hAnsi="Century Gothic"/>
          <w:b/>
          <w:sz w:val="22"/>
        </w:rPr>
        <w:t xml:space="preserve"> </w:t>
      </w:r>
      <w:r>
        <w:rPr>
          <w:rFonts w:ascii="Century Gothic" w:eastAsia="Century Gothic" w:hAnsi="Century Gothic"/>
          <w:sz w:val="22"/>
        </w:rPr>
        <w:t>General de Contabi</w:t>
      </w:r>
      <w:r>
        <w:rPr>
          <w:rFonts w:ascii="Century Gothic" w:eastAsia="Century Gothic" w:hAnsi="Century Gothic"/>
          <w:sz w:val="22"/>
        </w:rPr>
        <w:t>lidad Gubernamental;</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XXII.- SISTEMA DE EVALUACIÓN DEL DESEMPEÑO.- </w:t>
      </w:r>
      <w:r>
        <w:rPr>
          <w:rFonts w:ascii="Century Gothic" w:eastAsia="Century Gothic" w:hAnsi="Century Gothic"/>
          <w:sz w:val="22"/>
        </w:rPr>
        <w:t>El conjunto de elementos</w:t>
      </w:r>
      <w:r>
        <w:rPr>
          <w:rFonts w:ascii="Century Gothic" w:eastAsia="Century Gothic" w:hAnsi="Century Gothic"/>
          <w:b/>
          <w:sz w:val="22"/>
        </w:rPr>
        <w:t xml:space="preserve"> </w:t>
      </w:r>
      <w:r>
        <w:rPr>
          <w:rFonts w:ascii="Century Gothic" w:eastAsia="Century Gothic" w:hAnsi="Century Gothic"/>
          <w:sz w:val="22"/>
        </w:rPr>
        <w:t>metodológicos que emita la Auditoría Superior, que coadyuve en la evaluación del desempeño de los Sujetos de Revisión Obligados a presentar Cuentas Públicas;</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XXIII</w:t>
      </w:r>
      <w:r>
        <w:rPr>
          <w:rFonts w:ascii="Century Gothic" w:eastAsia="Century Gothic" w:hAnsi="Century Gothic"/>
          <w:b/>
          <w:sz w:val="22"/>
        </w:rPr>
        <w:t xml:space="preserve">.- SUJETOS DE REVISIÓN.- </w:t>
      </w:r>
      <w:r>
        <w:rPr>
          <w:rFonts w:ascii="Century Gothic" w:eastAsia="Century Gothic" w:hAnsi="Century Gothic"/>
          <w:sz w:val="22"/>
        </w:rPr>
        <w:t>Los Poderes Públicos del Estado, los Ayuntamientos, los</w:t>
      </w:r>
      <w:r>
        <w:rPr>
          <w:rFonts w:ascii="Century Gothic" w:eastAsia="Century Gothic" w:hAnsi="Century Gothic"/>
          <w:b/>
          <w:sz w:val="22"/>
        </w:rPr>
        <w:t xml:space="preserve"> </w:t>
      </w:r>
      <w:r>
        <w:rPr>
          <w:rFonts w:ascii="Century Gothic" w:eastAsia="Century Gothic" w:hAnsi="Century Gothic"/>
          <w:sz w:val="22"/>
        </w:rPr>
        <w:t>organismos constitucionalmente autónomos, las entidades paraestatales y paramunicipales, los organismos públicos desconcentrados, los fideicomisos en los que el fideicomitente</w:t>
      </w:r>
      <w:r>
        <w:rPr>
          <w:rFonts w:ascii="Century Gothic" w:eastAsia="Century Gothic" w:hAnsi="Century Gothic"/>
          <w:sz w:val="22"/>
        </w:rPr>
        <w:t xml:space="preserve"> sea cualquiera de los Poderes del Estado o Ayuntamientos, cualquier fideicomiso privado cuando haya recibido por cualquier título, recursos públicos municipales, estatales o en su caso federales, no obstante, no sea considerado entidad paraestatal por la </w:t>
      </w:r>
      <w:r>
        <w:rPr>
          <w:rFonts w:ascii="Century Gothic" w:eastAsia="Century Gothic" w:hAnsi="Century Gothic"/>
          <w:sz w:val="22"/>
        </w:rPr>
        <w:t>ley de la materia y aún cuando pertenezca al sector privado o social; y, en general, cualquier entidad, persona física o jurídica, pública o privada, mandato, fondo u otra figura jurídica análoga y demás que por cualquier razón capte, recaude, maneje, admi</w:t>
      </w:r>
      <w:r>
        <w:rPr>
          <w:rFonts w:ascii="Century Gothic" w:eastAsia="Century Gothic" w:hAnsi="Century Gothic"/>
          <w:sz w:val="22"/>
        </w:rPr>
        <w:t>nistre, controle, resguarde, custodie, ejerza o aplique recursos, fondos, bienes o valores públicos municipales, estatales o en su caso federales, tanto en el país como en el extranjero; y</w:t>
      </w:r>
    </w:p>
    <w:p w:rsidR="00000000" w:rsidRDefault="00B8194A">
      <w:pPr>
        <w:spacing w:line="284"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XXIV.- SUJETOS DE REVISIÓN OBLIGADOS.- </w:t>
      </w:r>
      <w:r>
        <w:rPr>
          <w:rFonts w:ascii="Century Gothic" w:eastAsia="Century Gothic" w:hAnsi="Century Gothic"/>
          <w:sz w:val="22"/>
        </w:rPr>
        <w:t>Aquellos sujetos de revisió</w:t>
      </w:r>
      <w:r>
        <w:rPr>
          <w:rFonts w:ascii="Century Gothic" w:eastAsia="Century Gothic" w:hAnsi="Century Gothic"/>
          <w:sz w:val="22"/>
        </w:rPr>
        <w:t>n previstos en la</w:t>
      </w:r>
      <w:r>
        <w:rPr>
          <w:rFonts w:ascii="Century Gothic" w:eastAsia="Century Gothic" w:hAnsi="Century Gothic"/>
          <w:b/>
          <w:sz w:val="22"/>
        </w:rPr>
        <w:t xml:space="preserve"> </w:t>
      </w:r>
      <w:r>
        <w:rPr>
          <w:rFonts w:ascii="Century Gothic" w:eastAsia="Century Gothic" w:hAnsi="Century Gothic"/>
          <w:sz w:val="22"/>
        </w:rPr>
        <w:t xml:space="preserve">fracción anterior, que de acuerdo con las leyes y demás disposiciones administrativas y reglamentarias, tienen obligación de presentar Cuentas Públicas.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3.- </w:t>
      </w:r>
      <w:r>
        <w:rPr>
          <w:rFonts w:ascii="Century Gothic" w:eastAsia="Century Gothic" w:hAnsi="Century Gothic"/>
          <w:sz w:val="22"/>
        </w:rPr>
        <w:t>La Fiscalización Superior se realizará por el Congreso del Estado a t</w:t>
      </w:r>
      <w:r>
        <w:rPr>
          <w:rFonts w:ascii="Century Gothic" w:eastAsia="Century Gothic" w:hAnsi="Century Gothic"/>
          <w:sz w:val="22"/>
        </w:rPr>
        <w:t>ravés de</w:t>
      </w:r>
      <w:r>
        <w:rPr>
          <w:rFonts w:ascii="Century Gothic" w:eastAsia="Century Gothic" w:hAnsi="Century Gothic"/>
          <w:b/>
          <w:sz w:val="22"/>
        </w:rPr>
        <w:t xml:space="preserve"> </w:t>
      </w:r>
      <w:r>
        <w:rPr>
          <w:rFonts w:ascii="Century Gothic" w:eastAsia="Century Gothic" w:hAnsi="Century Gothic"/>
          <w:sz w:val="22"/>
        </w:rPr>
        <w:t xml:space="preserve">la Auditoría Superior, conforme al procedimiento previsto en esta Ley. </w:t>
      </w:r>
      <w:r>
        <w:rPr>
          <w:rFonts w:ascii="Symbol" w:eastAsia="Symbol" w:hAnsi="Symbol"/>
          <w:sz w:val="27"/>
          <w:vertAlign w:val="superscript"/>
        </w:rPr>
        <w:t></w:t>
      </w:r>
    </w:p>
    <w:p w:rsidR="00000000" w:rsidRDefault="00B8194A">
      <w:pPr>
        <w:spacing w:line="160"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4.- </w:t>
      </w:r>
      <w:r>
        <w:rPr>
          <w:rFonts w:ascii="Century Gothic" w:eastAsia="Century Gothic" w:hAnsi="Century Gothic"/>
          <w:sz w:val="22"/>
        </w:rPr>
        <w:t>La función de Fiscalización Superior, se desarrollará conforme a los principios</w:t>
      </w:r>
      <w:r>
        <w:rPr>
          <w:rFonts w:ascii="Century Gothic" w:eastAsia="Century Gothic" w:hAnsi="Century Gothic"/>
          <w:b/>
          <w:sz w:val="22"/>
        </w:rPr>
        <w:t xml:space="preserve"> </w:t>
      </w:r>
      <w:r>
        <w:rPr>
          <w:rFonts w:ascii="Century Gothic" w:eastAsia="Century Gothic" w:hAnsi="Century Gothic"/>
          <w:sz w:val="22"/>
        </w:rPr>
        <w:t>de posterioridad, anualidad, legalidad, definitividad, imparcialidad y confiabil</w:t>
      </w:r>
      <w:r>
        <w:rPr>
          <w:rFonts w:ascii="Century Gothic" w:eastAsia="Century Gothic" w:hAnsi="Century Gothic"/>
          <w:sz w:val="22"/>
        </w:rPr>
        <w:t>idad.</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5.- </w:t>
      </w:r>
      <w:r>
        <w:rPr>
          <w:rFonts w:ascii="Century Gothic" w:eastAsia="Century Gothic" w:hAnsi="Century Gothic"/>
          <w:sz w:val="22"/>
        </w:rPr>
        <w:t>La Fiscalización Superior, se llevará a cabo de manera posterior al término</w:t>
      </w:r>
      <w:r>
        <w:rPr>
          <w:rFonts w:ascii="Century Gothic" w:eastAsia="Century Gothic" w:hAnsi="Century Gothic"/>
          <w:b/>
          <w:sz w:val="22"/>
        </w:rPr>
        <w:t xml:space="preserve"> </w:t>
      </w:r>
      <w:r>
        <w:rPr>
          <w:rFonts w:ascii="Century Gothic" w:eastAsia="Century Gothic" w:hAnsi="Century Gothic"/>
          <w:sz w:val="22"/>
        </w:rPr>
        <w:t>de cada ejercicio o periodo, tiene carácter externo; y por tanto, se efectúa de manera independiente y autónoma de cualquier otra forma de control y fiscalizaci</w:t>
      </w:r>
      <w:r>
        <w:rPr>
          <w:rFonts w:ascii="Century Gothic" w:eastAsia="Century Gothic" w:hAnsi="Century Gothic"/>
          <w:sz w:val="22"/>
        </w:rPr>
        <w:t>ón que realicen las instancias de control competentes.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87072" behindDoc="1" locked="0" layoutInCell="0" allowOverlap="1">
                <wp:simplePos x="0" y="0"/>
                <wp:positionH relativeFrom="column">
                  <wp:posOffset>0</wp:posOffset>
                </wp:positionH>
                <wp:positionV relativeFrom="paragraph">
                  <wp:posOffset>222250</wp:posOffset>
                </wp:positionV>
                <wp:extent cx="1828800" cy="0"/>
                <wp:effectExtent l="5715" t="6985" r="13335" b="12065"/>
                <wp:wrapNone/>
                <wp:docPr id="1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1756" id="Line 2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2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" o:allowincell="f" strokeweight=".6pt"/>
            </w:pict>
          </mc:Fallback>
        </mc:AlternateContent>
      </w:r>
    </w:p>
    <w:p w:rsidR="00000000" w:rsidRDefault="00B8194A">
      <w:pPr>
        <w:spacing w:line="220" w:lineRule="exact"/>
        <w:rPr>
          <w:rFonts w:ascii="Times New Roman" w:eastAsia="Times New Roman" w:hAnsi="Times New Roman"/>
        </w:rPr>
      </w:pPr>
    </w:p>
    <w:p w:rsidR="00000000" w:rsidRDefault="00B8194A">
      <w:pPr>
        <w:numPr>
          <w:ilvl w:val="0"/>
          <w:numId w:val="2"/>
        </w:numPr>
        <w:tabs>
          <w:tab w:val="left" w:pos="81"/>
        </w:tabs>
        <w:spacing w:line="0" w:lineRule="atLeast"/>
        <w:ind w:left="81" w:hanging="81"/>
        <w:jc w:val="both"/>
        <w:rPr>
          <w:rFonts w:ascii="Symbol" w:eastAsia="Symbol" w:hAnsi="Symbol"/>
          <w:vertAlign w:val="superscript"/>
        </w:rPr>
      </w:pPr>
      <w:r>
        <w:rPr>
          <w:sz w:val="16"/>
        </w:rPr>
        <w:t>La fracción XXIV del artículo 2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
        </w:numPr>
        <w:tabs>
          <w:tab w:val="left" w:pos="81"/>
        </w:tabs>
        <w:spacing w:line="184" w:lineRule="auto"/>
        <w:ind w:left="81" w:hanging="81"/>
        <w:jc w:val="both"/>
        <w:rPr>
          <w:rFonts w:ascii="Symbol" w:eastAsia="Symbol" w:hAnsi="Symbol"/>
          <w:sz w:val="17"/>
          <w:vertAlign w:val="superscript"/>
        </w:rPr>
      </w:pPr>
      <w:r>
        <w:rPr>
          <w:sz w:val="14"/>
        </w:rPr>
        <w:t xml:space="preserve">El artículo 3 se reformó por Decreto publicado en el P.O.E. de fecha 21 de diciembre </w:t>
      </w:r>
      <w:r>
        <w:rPr>
          <w:sz w:val="14"/>
        </w:rPr>
        <w:t>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740" w:header="0" w:footer="0" w:gutter="0"/>
          <w:cols w:space="0" w:equalWidth="0">
            <w:col w:w="80"/>
          </w:cols>
          <w:docGrid w:linePitch="360"/>
        </w:sectPr>
      </w:pPr>
    </w:p>
    <w:p w:rsidR="00000000" w:rsidRDefault="00B8194A">
      <w:pPr>
        <w:spacing w:line="0" w:lineRule="atLeast"/>
        <w:ind w:left="3461"/>
        <w:rPr>
          <w:rFonts w:ascii="Century Gothic" w:eastAsia="Century Gothic" w:hAnsi="Century Gothic"/>
          <w:sz w:val="13"/>
        </w:rPr>
      </w:pPr>
      <w:bookmarkStart w:id="10" w:name="page10"/>
      <w:bookmarkEnd w:id="10"/>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8809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0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8912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0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6.- </w:t>
      </w:r>
      <w:r>
        <w:rPr>
          <w:rFonts w:ascii="Century Gothic" w:eastAsia="Century Gothic" w:hAnsi="Century Gothic"/>
          <w:sz w:val="22"/>
        </w:rPr>
        <w:t>A falta de disposición expresa o insuficiente en esta Ley, se aplicará en</w:t>
      </w:r>
      <w:r>
        <w:rPr>
          <w:rFonts w:ascii="Century Gothic" w:eastAsia="Century Gothic" w:hAnsi="Century Gothic"/>
          <w:b/>
          <w:sz w:val="22"/>
        </w:rPr>
        <w:t xml:space="preserve"> </w:t>
      </w:r>
      <w:r>
        <w:rPr>
          <w:rFonts w:ascii="Century Gothic" w:eastAsia="Century Gothic" w:hAnsi="Century Gothic"/>
          <w:sz w:val="22"/>
        </w:rPr>
        <w:t>forma supletoria y en lo conducente, el Código Fiscal del Estado de P</w:t>
      </w:r>
      <w:r>
        <w:rPr>
          <w:rFonts w:ascii="Century Gothic" w:eastAsia="Century Gothic" w:hAnsi="Century Gothic"/>
          <w:sz w:val="22"/>
        </w:rPr>
        <w:t>uebla, la Ley de Responsabilidades de los Servidores Públicos del Estado de Puebla, el Código de Defensa Social y el Código de Procedimientos en Materia de Defensa Social para el Estado Libre y Soberano de Puebla.</w:t>
      </w:r>
    </w:p>
    <w:p w:rsidR="00000000" w:rsidRDefault="00B8194A">
      <w:pPr>
        <w:spacing w:line="277" w:lineRule="exact"/>
        <w:rPr>
          <w:rFonts w:ascii="Times New Roman" w:eastAsia="Times New Roman" w:hAnsi="Times New Roman"/>
        </w:rPr>
      </w:pPr>
    </w:p>
    <w:p w:rsidR="00000000" w:rsidRDefault="00B8194A">
      <w:pPr>
        <w:spacing w:line="249" w:lineRule="auto"/>
        <w:ind w:left="1"/>
        <w:jc w:val="both"/>
        <w:rPr>
          <w:rFonts w:ascii="Symbol" w:eastAsia="Symbol" w:hAnsi="Symbol"/>
          <w:sz w:val="27"/>
          <w:vertAlign w:val="superscript"/>
        </w:rPr>
      </w:pPr>
      <w:r>
        <w:rPr>
          <w:rFonts w:ascii="Century Gothic" w:eastAsia="Century Gothic" w:hAnsi="Century Gothic"/>
          <w:b/>
          <w:sz w:val="22"/>
        </w:rPr>
        <w:t xml:space="preserve">Artículo 7.- </w:t>
      </w:r>
      <w:r>
        <w:rPr>
          <w:rFonts w:ascii="Century Gothic" w:eastAsia="Century Gothic" w:hAnsi="Century Gothic"/>
          <w:sz w:val="22"/>
        </w:rPr>
        <w:t>Las actuaciones y diligencia</w:t>
      </w:r>
      <w:r>
        <w:rPr>
          <w:rFonts w:ascii="Century Gothic" w:eastAsia="Century Gothic" w:hAnsi="Century Gothic"/>
          <w:sz w:val="22"/>
        </w:rPr>
        <w:t>s que se lleven a cabo por o ante la Auditoría</w:t>
      </w:r>
      <w:r>
        <w:rPr>
          <w:rFonts w:ascii="Century Gothic" w:eastAsia="Century Gothic" w:hAnsi="Century Gothic"/>
          <w:b/>
          <w:sz w:val="22"/>
        </w:rPr>
        <w:t xml:space="preserve"> </w:t>
      </w:r>
      <w:r>
        <w:rPr>
          <w:rFonts w:ascii="Century Gothic" w:eastAsia="Century Gothic" w:hAnsi="Century Gothic"/>
          <w:sz w:val="22"/>
        </w:rPr>
        <w:t xml:space="preserve">Superior, se practicarán en días y horas hábiles. Son horas hábiles, las comprendidas entre las 8:00 y las 16:00 horas.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El titular de la Auditoría Superior podrá habilitar los días y horas inhábiles, para a</w:t>
      </w:r>
      <w:r>
        <w:rPr>
          <w:rFonts w:ascii="Century Gothic" w:eastAsia="Century Gothic" w:hAnsi="Century Gothic"/>
          <w:sz w:val="22"/>
        </w:rPr>
        <w:t>ctuar o para que se practiquen diligencias cuando hubiere causa urgente que lo exija, expresando cual sea ésta y las diligencias que hayan de practicarse, excepto cuando se inicie una actuación o diligencia en horas hábiles, en cuyo caso podrá concluirse e</w:t>
      </w:r>
      <w:r>
        <w:rPr>
          <w:rFonts w:ascii="Century Gothic" w:eastAsia="Century Gothic" w:hAnsi="Century Gothic"/>
          <w:sz w:val="22"/>
        </w:rPr>
        <w:t>n horas inhábiles, sin afectar su validez y podrá suspenderse por causa de fuerza mayor, caso fortuito, por necesidades del servicio o a juicio del personal que lleve a cabo la actuación o diligencia.</w:t>
      </w:r>
    </w:p>
    <w:p w:rsidR="00000000" w:rsidRDefault="00B8194A">
      <w:pPr>
        <w:spacing w:line="277"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8.- </w:t>
      </w:r>
      <w:r>
        <w:rPr>
          <w:rFonts w:ascii="Century Gothic" w:eastAsia="Century Gothic" w:hAnsi="Century Gothic"/>
          <w:sz w:val="22"/>
        </w:rPr>
        <w:t>Para efectos de esta Ley, son días hábile</w:t>
      </w:r>
      <w:r>
        <w:rPr>
          <w:rFonts w:ascii="Century Gothic" w:eastAsia="Century Gothic" w:hAnsi="Century Gothic"/>
          <w:sz w:val="22"/>
        </w:rPr>
        <w:t>s todos los del año, con excepción</w:t>
      </w:r>
      <w:r>
        <w:rPr>
          <w:rFonts w:ascii="Century Gothic" w:eastAsia="Century Gothic" w:hAnsi="Century Gothic"/>
          <w:b/>
          <w:sz w:val="22"/>
        </w:rPr>
        <w:t xml:space="preserve"> </w:t>
      </w:r>
      <w:r>
        <w:rPr>
          <w:rFonts w:ascii="Century Gothic" w:eastAsia="Century Gothic" w:hAnsi="Century Gothic"/>
          <w:sz w:val="22"/>
        </w:rPr>
        <w:t xml:space="preserve">de los sábados, domingos, los que señale como de descanso obligatorio la Ley Federal del Trabajo, el 5 de mayo, el 2 de noviembre, así como los días en que tenga vacaciones generales la Auditoría Superior, y los días que </w:t>
      </w:r>
      <w:r>
        <w:rPr>
          <w:rFonts w:ascii="Century Gothic" w:eastAsia="Century Gothic" w:hAnsi="Century Gothic"/>
          <w:sz w:val="22"/>
        </w:rPr>
        <w:t xml:space="preserve">mediante acuerdo que se publique en el Periódico Oficial del Estado de Puebla o en la página web de dicha Auditoría, declare como no laborables su titular, además de los que el Congreso determine como inhábiles.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9.- </w:t>
      </w:r>
      <w:r>
        <w:rPr>
          <w:rFonts w:ascii="Century Gothic" w:eastAsia="Century Gothic" w:hAnsi="Century Gothic"/>
          <w:sz w:val="22"/>
        </w:rPr>
        <w:t>Para los efectos de las actu</w:t>
      </w:r>
      <w:r>
        <w:rPr>
          <w:rFonts w:ascii="Century Gothic" w:eastAsia="Century Gothic" w:hAnsi="Century Gothic"/>
          <w:sz w:val="22"/>
        </w:rPr>
        <w:t>aciones o diligencias practicadas por o ante la</w:t>
      </w:r>
      <w:r>
        <w:rPr>
          <w:rFonts w:ascii="Century Gothic" w:eastAsia="Century Gothic" w:hAnsi="Century Gothic"/>
          <w:b/>
          <w:sz w:val="22"/>
        </w:rPr>
        <w:t xml:space="preserve"> </w:t>
      </w:r>
      <w:r>
        <w:rPr>
          <w:rFonts w:ascii="Century Gothic" w:eastAsia="Century Gothic" w:hAnsi="Century Gothic"/>
          <w:sz w:val="22"/>
        </w:rPr>
        <w:t xml:space="preserve">Auditoría Superior, los plazos comenzarán a correr a partir del día hábil siguiente a aquél en que haya surtido efectos la notificación correspondiente y se contará en ellos el día de su vencimiento.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sz w:val="22"/>
        </w:rPr>
        <w:t>Si el</w:t>
      </w:r>
      <w:r>
        <w:rPr>
          <w:rFonts w:ascii="Century Gothic" w:eastAsia="Century Gothic" w:hAnsi="Century Gothic"/>
          <w:sz w:val="22"/>
        </w:rPr>
        <w:t xml:space="preserve"> día del vencimiento fuere inhábil, éste se correrá al primer día hábil siguiente.</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10.- </w:t>
      </w:r>
      <w:r>
        <w:rPr>
          <w:rFonts w:ascii="Century Gothic" w:eastAsia="Century Gothic" w:hAnsi="Century Gothic"/>
          <w:sz w:val="22"/>
        </w:rPr>
        <w:t>Cuando en la presente Ley no se señale un término para la práctica de un</w:t>
      </w:r>
      <w:r>
        <w:rPr>
          <w:rFonts w:ascii="Century Gothic" w:eastAsia="Century Gothic" w:hAnsi="Century Gothic"/>
          <w:b/>
          <w:sz w:val="22"/>
        </w:rPr>
        <w:t xml:space="preserve"> </w:t>
      </w:r>
      <w:r>
        <w:rPr>
          <w:rFonts w:ascii="Century Gothic" w:eastAsia="Century Gothic" w:hAnsi="Century Gothic"/>
          <w:sz w:val="22"/>
        </w:rPr>
        <w:t>acto, diligencia o el ejercicio de un derecho, se tendrán por señalados cinco días há</w:t>
      </w:r>
      <w:r>
        <w:rPr>
          <w:rFonts w:ascii="Century Gothic" w:eastAsia="Century Gothic" w:hAnsi="Century Gothic"/>
          <w:sz w:val="22"/>
        </w:rPr>
        <w:t>biles.</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11.- </w:t>
      </w:r>
      <w:r>
        <w:rPr>
          <w:rFonts w:ascii="Century Gothic" w:eastAsia="Century Gothic" w:hAnsi="Century Gothic"/>
          <w:sz w:val="22"/>
        </w:rPr>
        <w:t>Las notificaciones surtirán efectos el día hábil siguiente a aquél en que</w:t>
      </w:r>
      <w:r>
        <w:rPr>
          <w:rFonts w:ascii="Century Gothic" w:eastAsia="Century Gothic" w:hAnsi="Century Gothic"/>
          <w:b/>
          <w:sz w:val="22"/>
        </w:rPr>
        <w:t xml:space="preserve"> </w:t>
      </w:r>
      <w:r>
        <w:rPr>
          <w:rFonts w:ascii="Century Gothic" w:eastAsia="Century Gothic" w:hAnsi="Century Gothic"/>
          <w:sz w:val="22"/>
        </w:rPr>
        <w:t>hayan sido practicadas en cualquiera de las siguientes formas:</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Personalmente, por correo certificado o por correo electrónico con acuse de recibo,</w:t>
      </w:r>
      <w:r>
        <w:rPr>
          <w:rFonts w:ascii="Century Gothic" w:eastAsia="Century Gothic" w:hAnsi="Century Gothic"/>
          <w:b/>
          <w:sz w:val="22"/>
        </w:rPr>
        <w:t xml:space="preserve"> </w:t>
      </w:r>
      <w:r>
        <w:rPr>
          <w:rFonts w:ascii="Century Gothic" w:eastAsia="Century Gothic" w:hAnsi="Century Gothic"/>
          <w:sz w:val="22"/>
        </w:rPr>
        <w:t>los acto</w:t>
      </w:r>
      <w:r>
        <w:rPr>
          <w:rFonts w:ascii="Century Gothic" w:eastAsia="Century Gothic" w:hAnsi="Century Gothic"/>
          <w:sz w:val="22"/>
        </w:rPr>
        <w:t xml:space="preserve">s y resoluciones emitidos por la Auditoría Superior, que puedan ser recurridos. </w:t>
      </w:r>
      <w:r>
        <w:rPr>
          <w:rFonts w:ascii="Symbol" w:eastAsia="Symbol" w:hAnsi="Symbol"/>
          <w:sz w:val="27"/>
          <w:vertAlign w:val="superscript"/>
        </w:rPr>
        <w:t></w:t>
      </w:r>
    </w:p>
    <w:p w:rsidR="00000000" w:rsidRDefault="00E15BFD">
      <w:pPr>
        <w:spacing w:line="200"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590144" behindDoc="1" locked="0" layoutInCell="0" allowOverlap="1">
                <wp:simplePos x="0" y="0"/>
                <wp:positionH relativeFrom="column">
                  <wp:posOffset>0</wp:posOffset>
                </wp:positionH>
                <wp:positionV relativeFrom="paragraph">
                  <wp:posOffset>232410</wp:posOffset>
                </wp:positionV>
                <wp:extent cx="1828800" cy="0"/>
                <wp:effectExtent l="5715" t="5715" r="13335" b="13335"/>
                <wp:wrapNone/>
                <wp:docPr id="10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608C" id="Line 2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2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0AHwIAAEQEAAAOAAAAZHJzL2Uyb0RvYy54bWysU8GO2jAQvVfqP1i+QxI2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" o:allowincell="f" strokeweight=".21164mm"/>
            </w:pict>
          </mc:Fallback>
        </mc:AlternateContent>
      </w:r>
    </w:p>
    <w:p w:rsidR="00000000" w:rsidRDefault="00B8194A">
      <w:pPr>
        <w:spacing w:line="236" w:lineRule="exact"/>
        <w:rPr>
          <w:rFonts w:ascii="Times New Roman" w:eastAsia="Times New Roman" w:hAnsi="Times New Roman"/>
        </w:rPr>
      </w:pPr>
    </w:p>
    <w:p w:rsidR="00000000" w:rsidRDefault="00B8194A">
      <w:pPr>
        <w:numPr>
          <w:ilvl w:val="0"/>
          <w:numId w:val="3"/>
        </w:numPr>
        <w:tabs>
          <w:tab w:val="left" w:pos="81"/>
        </w:tabs>
        <w:spacing w:line="0" w:lineRule="atLeast"/>
        <w:ind w:left="81" w:hanging="81"/>
        <w:jc w:val="both"/>
        <w:rPr>
          <w:rFonts w:ascii="Symbol" w:eastAsia="Symbol" w:hAnsi="Symbol"/>
          <w:vertAlign w:val="superscript"/>
        </w:rPr>
      </w:pPr>
      <w:r>
        <w:rPr>
          <w:sz w:val="16"/>
        </w:rPr>
        <w:t>El artículo 7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
        </w:numPr>
        <w:tabs>
          <w:tab w:val="left" w:pos="81"/>
        </w:tabs>
        <w:spacing w:line="184" w:lineRule="auto"/>
        <w:ind w:left="81" w:hanging="81"/>
        <w:jc w:val="both"/>
        <w:rPr>
          <w:rFonts w:ascii="Symbol" w:eastAsia="Symbol" w:hAnsi="Symbol"/>
          <w:sz w:val="17"/>
          <w:vertAlign w:val="superscript"/>
        </w:rPr>
      </w:pPr>
      <w:r>
        <w:rPr>
          <w:sz w:val="14"/>
        </w:rPr>
        <w:t>El artículo 8 se reformó por Decreto publicado en el P.O.E. de fecha 21 de d</w:t>
      </w:r>
      <w:r>
        <w:rPr>
          <w:sz w:val="14"/>
        </w:rPr>
        <w:t>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
        </w:numPr>
        <w:tabs>
          <w:tab w:val="left" w:pos="81"/>
        </w:tabs>
        <w:spacing w:line="184" w:lineRule="auto"/>
        <w:ind w:left="81" w:hanging="81"/>
        <w:jc w:val="both"/>
        <w:rPr>
          <w:rFonts w:ascii="Symbol" w:eastAsia="Symbol" w:hAnsi="Symbol"/>
          <w:sz w:val="17"/>
          <w:vertAlign w:val="superscript"/>
        </w:rPr>
      </w:pPr>
      <w:r>
        <w:rPr>
          <w:sz w:val="14"/>
        </w:rPr>
        <w:t>El artículo 9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
        </w:numPr>
        <w:tabs>
          <w:tab w:val="left" w:pos="81"/>
        </w:tabs>
        <w:spacing w:line="184" w:lineRule="auto"/>
        <w:ind w:left="81" w:hanging="81"/>
        <w:jc w:val="both"/>
        <w:rPr>
          <w:rFonts w:ascii="Symbol" w:eastAsia="Symbol" w:hAnsi="Symbol"/>
          <w:sz w:val="17"/>
          <w:vertAlign w:val="superscript"/>
        </w:rPr>
      </w:pPr>
      <w:r>
        <w:rPr>
          <w:sz w:val="14"/>
        </w:rPr>
        <w:t>El primer párrafo de la fracción I del artículo 11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1" w:name="page11"/>
      <w:bookmarkEnd w:id="11"/>
      <w:r>
        <w:rPr>
          <w:rFonts w:ascii="Century Gothic" w:eastAsia="Century Gothic" w:hAnsi="Century Gothic"/>
          <w:sz w:val="13"/>
        </w:rPr>
        <w:lastRenderedPageBreak/>
        <w:t xml:space="preserve">LEY </w:t>
      </w:r>
      <w:r>
        <w:rPr>
          <w:rFonts w:ascii="Century Gothic" w:eastAsia="Century Gothic" w:hAnsi="Century Gothic"/>
          <w:sz w:val="13"/>
        </w:rPr>
        <w:t>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9116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0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9219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9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 xml:space="preserve">En el caso de notificaciones por correo electrónico, el acuse de recibo consistirá en el documento digital con clave de identificación electrónica que transmita el destinatario </w:t>
      </w:r>
      <w:r>
        <w:rPr>
          <w:rFonts w:ascii="Century Gothic" w:eastAsia="Century Gothic" w:hAnsi="Century Gothic"/>
          <w:sz w:val="22"/>
        </w:rPr>
        <w:t>al abrir el documento digital que le hubiera sido enviado.</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Las notificaciones que se realicen a los servidores públicos en funciones por conducto de la oficialía de partes del Sujeto de Revisión Obligado, al que se encuentren adscritos o a las personas ju</w:t>
      </w:r>
      <w:r>
        <w:rPr>
          <w:rFonts w:ascii="Century Gothic" w:eastAsia="Century Gothic" w:hAnsi="Century Gothic"/>
          <w:sz w:val="22"/>
        </w:rPr>
        <w:t>rídicas por conducto de su oficina de recepción, se entenderán legalmente efectuadas cuando en el documento correspondiente obre el sello de recibido por tales oficinas;</w:t>
      </w:r>
    </w:p>
    <w:p w:rsidR="00000000" w:rsidRDefault="00B8194A">
      <w:pPr>
        <w:spacing w:line="276" w:lineRule="exact"/>
        <w:rPr>
          <w:rFonts w:ascii="Times New Roman" w:eastAsia="Times New Roman" w:hAnsi="Times New Roman"/>
        </w:rPr>
      </w:pPr>
    </w:p>
    <w:p w:rsidR="00000000" w:rsidRDefault="00B8194A">
      <w:pPr>
        <w:spacing w:line="223" w:lineRule="auto"/>
        <w:ind w:left="1"/>
        <w:jc w:val="both"/>
        <w:rPr>
          <w:rFonts w:ascii="Symbol" w:eastAsia="Symbol" w:hAnsi="Symbol"/>
          <w:sz w:val="27"/>
          <w:vertAlign w:val="superscript"/>
        </w:rPr>
      </w:pPr>
      <w:r>
        <w:rPr>
          <w:rFonts w:ascii="Century Gothic" w:eastAsia="Century Gothic" w:hAnsi="Century Gothic"/>
          <w:b/>
          <w:sz w:val="22"/>
        </w:rPr>
        <w:t xml:space="preserve">II.- </w:t>
      </w:r>
      <w:r>
        <w:rPr>
          <w:rFonts w:ascii="Century Gothic" w:eastAsia="Century Gothic" w:hAnsi="Century Gothic"/>
          <w:sz w:val="22"/>
        </w:rPr>
        <w:t>Por estrados, si después de iniciado cualquiera de los procedimientos establecid</w:t>
      </w:r>
      <w:r>
        <w:rPr>
          <w:rFonts w:ascii="Century Gothic" w:eastAsia="Century Gothic" w:hAnsi="Century Gothic"/>
          <w:sz w:val="22"/>
        </w:rPr>
        <w:t>os</w:t>
      </w:r>
      <w:r>
        <w:rPr>
          <w:rFonts w:ascii="Century Gothic" w:eastAsia="Century Gothic" w:hAnsi="Century Gothic"/>
          <w:b/>
          <w:sz w:val="22"/>
        </w:rPr>
        <w:t xml:space="preserve"> </w:t>
      </w:r>
      <w:r>
        <w:rPr>
          <w:rFonts w:ascii="Century Gothic" w:eastAsia="Century Gothic" w:hAnsi="Century Gothic"/>
          <w:sz w:val="22"/>
        </w:rPr>
        <w:t xml:space="preserve">en esta Ley, la persona a quien deba notificarse, no se localizó en el domicilio que haya señalado por cualquier medio ante la Auditoría Superior; </w:t>
      </w:r>
      <w:r>
        <w:rPr>
          <w:rFonts w:ascii="Symbol" w:eastAsia="Symbol" w:hAnsi="Symbol"/>
          <w:sz w:val="27"/>
          <w:vertAlign w:val="superscript"/>
        </w:rPr>
        <w:t></w:t>
      </w:r>
    </w:p>
    <w:p w:rsidR="00000000" w:rsidRDefault="00B8194A">
      <w:pPr>
        <w:spacing w:line="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Por edictos, en el caso de que la persona que deba notificarse hubiese</w:t>
      </w:r>
      <w:r>
        <w:rPr>
          <w:rFonts w:ascii="Century Gothic" w:eastAsia="Century Gothic" w:hAnsi="Century Gothic"/>
          <w:b/>
          <w:sz w:val="22"/>
        </w:rPr>
        <w:t xml:space="preserve"> </w:t>
      </w:r>
      <w:r>
        <w:rPr>
          <w:rFonts w:ascii="Century Gothic" w:eastAsia="Century Gothic" w:hAnsi="Century Gothic"/>
          <w:sz w:val="22"/>
        </w:rPr>
        <w:t>desaparecido, se ignore su</w:t>
      </w:r>
      <w:r>
        <w:rPr>
          <w:rFonts w:ascii="Century Gothic" w:eastAsia="Century Gothic" w:hAnsi="Century Gothic"/>
          <w:sz w:val="22"/>
        </w:rPr>
        <w:t xml:space="preserve"> domicilio o que éste o el de su representante se ubique fuera del Estado de Puebla, y</w:t>
      </w:r>
    </w:p>
    <w:p w:rsidR="00000000" w:rsidRDefault="00B8194A">
      <w:pPr>
        <w:spacing w:line="27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Por instructivo que se fijará en lugar visible del domicilio, en caso de que la persona</w:t>
      </w:r>
      <w:r>
        <w:rPr>
          <w:rFonts w:ascii="Century Gothic" w:eastAsia="Century Gothic" w:hAnsi="Century Gothic"/>
          <w:b/>
          <w:sz w:val="22"/>
        </w:rPr>
        <w:t xml:space="preserve"> </w:t>
      </w:r>
      <w:r>
        <w:rPr>
          <w:rFonts w:ascii="Century Gothic" w:eastAsia="Century Gothic" w:hAnsi="Century Gothic"/>
          <w:sz w:val="22"/>
        </w:rPr>
        <w:t>que se encuentre en el mismo, se negase a recibir la notificación, debiendo</w:t>
      </w:r>
      <w:r>
        <w:rPr>
          <w:rFonts w:ascii="Century Gothic" w:eastAsia="Century Gothic" w:hAnsi="Century Gothic"/>
          <w:sz w:val="22"/>
        </w:rPr>
        <w:t xml:space="preserve"> el notificador asentar razón de tal circunstancia.</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12.- </w:t>
      </w:r>
      <w:r>
        <w:rPr>
          <w:rFonts w:ascii="Century Gothic" w:eastAsia="Century Gothic" w:hAnsi="Century Gothic"/>
          <w:sz w:val="22"/>
        </w:rPr>
        <w:t>Al practicar las notificaciones, deberá proporcionarse al interesado en</w:t>
      </w:r>
      <w:r>
        <w:rPr>
          <w:rFonts w:ascii="Century Gothic" w:eastAsia="Century Gothic" w:hAnsi="Century Gothic"/>
          <w:b/>
          <w:sz w:val="22"/>
        </w:rPr>
        <w:t xml:space="preserve"> </w:t>
      </w:r>
      <w:r>
        <w:rPr>
          <w:rFonts w:ascii="Century Gothic" w:eastAsia="Century Gothic" w:hAnsi="Century Gothic"/>
          <w:sz w:val="22"/>
        </w:rPr>
        <w:t xml:space="preserve">original o copia certificada el acto o resolución que se notifique, además de señalarse en la notificación, la fecha </w:t>
      </w:r>
      <w:r>
        <w:rPr>
          <w:rFonts w:ascii="Century Gothic" w:eastAsia="Century Gothic" w:hAnsi="Century Gothic"/>
          <w:sz w:val="22"/>
        </w:rPr>
        <w:t>y la hora en que ésta se efectúe, recabando el nombre y la firma de la persona con quien se entienda la diligencia; si ésta se niega a una u otra cosa, se hará constar esta situación.</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13.- </w:t>
      </w:r>
      <w:r>
        <w:rPr>
          <w:rFonts w:ascii="Century Gothic" w:eastAsia="Century Gothic" w:hAnsi="Century Gothic"/>
          <w:sz w:val="22"/>
        </w:rPr>
        <w:t xml:space="preserve">La manifestación que haga la persona a quien va dirigida </w:t>
      </w:r>
      <w:r>
        <w:rPr>
          <w:rFonts w:ascii="Century Gothic" w:eastAsia="Century Gothic" w:hAnsi="Century Gothic"/>
          <w:sz w:val="22"/>
        </w:rPr>
        <w:t>la notificación o</w:t>
      </w:r>
      <w:r>
        <w:rPr>
          <w:rFonts w:ascii="Century Gothic" w:eastAsia="Century Gothic" w:hAnsi="Century Gothic"/>
          <w:b/>
          <w:sz w:val="22"/>
        </w:rPr>
        <w:t xml:space="preserve"> </w:t>
      </w:r>
      <w:r>
        <w:rPr>
          <w:rFonts w:ascii="Century Gothic" w:eastAsia="Century Gothic" w:hAnsi="Century Gothic"/>
          <w:sz w:val="22"/>
        </w:rPr>
        <w:t>su representante legal de conocer el acto o resolución, surtirá efectos de notificación en forma, desde la fecha en que manifieste haber tenido tal conocimiento, si ésta es anterior a aquélla en que debiera surtir efectos la notificación,</w:t>
      </w:r>
      <w:r>
        <w:rPr>
          <w:rFonts w:ascii="Century Gothic" w:eastAsia="Century Gothic" w:hAnsi="Century Gothic"/>
          <w:sz w:val="22"/>
        </w:rPr>
        <w:t xml:space="preserve"> de acuerdo con el artículo anterior.</w:t>
      </w:r>
    </w:p>
    <w:p w:rsidR="00000000" w:rsidRDefault="00B8194A">
      <w:pPr>
        <w:spacing w:line="278"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14.- </w:t>
      </w:r>
      <w:r>
        <w:rPr>
          <w:rFonts w:ascii="Century Gothic" w:eastAsia="Century Gothic" w:hAnsi="Century Gothic"/>
          <w:sz w:val="22"/>
        </w:rPr>
        <w:t>Las notificaciones se podrán hacer en las instalaciones de la Auditoría</w:t>
      </w:r>
      <w:r>
        <w:rPr>
          <w:rFonts w:ascii="Century Gothic" w:eastAsia="Century Gothic" w:hAnsi="Century Gothic"/>
          <w:b/>
          <w:sz w:val="22"/>
        </w:rPr>
        <w:t xml:space="preserve"> </w:t>
      </w:r>
      <w:r>
        <w:rPr>
          <w:rFonts w:ascii="Century Gothic" w:eastAsia="Century Gothic" w:hAnsi="Century Gothic"/>
          <w:sz w:val="22"/>
        </w:rPr>
        <w:t xml:space="preserve">Superior, si las personas a quienes deba notificarse, se presentan en las mismas.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15.- </w:t>
      </w:r>
      <w:r>
        <w:rPr>
          <w:rFonts w:ascii="Century Gothic" w:eastAsia="Century Gothic" w:hAnsi="Century Gothic"/>
          <w:sz w:val="22"/>
        </w:rPr>
        <w:t>Toda notificación personal, ente</w:t>
      </w:r>
      <w:r>
        <w:rPr>
          <w:rFonts w:ascii="Century Gothic" w:eastAsia="Century Gothic" w:hAnsi="Century Gothic"/>
          <w:sz w:val="22"/>
        </w:rPr>
        <w:t>ndida con el interesado será legalmente</w:t>
      </w:r>
      <w:r>
        <w:rPr>
          <w:rFonts w:ascii="Century Gothic" w:eastAsia="Century Gothic" w:hAnsi="Century Gothic"/>
          <w:b/>
          <w:sz w:val="22"/>
        </w:rPr>
        <w:t xml:space="preserve"> </w:t>
      </w:r>
      <w:r>
        <w:rPr>
          <w:rFonts w:ascii="Century Gothic" w:eastAsia="Century Gothic" w:hAnsi="Century Gothic"/>
          <w:sz w:val="22"/>
        </w:rPr>
        <w:t>válida, aun cuando no se efectúe en el domicilio respectivo o en las oficinas de la Auditoría Superior.</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16.- </w:t>
      </w:r>
      <w:r>
        <w:rPr>
          <w:rFonts w:ascii="Century Gothic" w:eastAsia="Century Gothic" w:hAnsi="Century Gothic"/>
          <w:sz w:val="22"/>
        </w:rPr>
        <w:t>Cuando la notificación deba efectuarse personalmente y el notificador no</w:t>
      </w:r>
      <w:r>
        <w:rPr>
          <w:rFonts w:ascii="Century Gothic" w:eastAsia="Century Gothic" w:hAnsi="Century Gothic"/>
          <w:b/>
          <w:sz w:val="22"/>
        </w:rPr>
        <w:t xml:space="preserve"> </w:t>
      </w:r>
      <w:r>
        <w:rPr>
          <w:rFonts w:ascii="Century Gothic" w:eastAsia="Century Gothic" w:hAnsi="Century Gothic"/>
          <w:sz w:val="22"/>
        </w:rPr>
        <w:t>encuentre a quien deba n</w:t>
      </w:r>
      <w:r>
        <w:rPr>
          <w:rFonts w:ascii="Century Gothic" w:eastAsia="Century Gothic" w:hAnsi="Century Gothic"/>
          <w:sz w:val="22"/>
        </w:rPr>
        <w:t>otificar, le dejará citatorio, para que espere a una hora fija del día hábil siguiente o para que acuda a notificarse dentro del plazo de tres días hábiles a las instalaciones de la Auditoría Superior.</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93216" behindDoc="1" locked="0" layoutInCell="0" allowOverlap="1">
                <wp:simplePos x="0" y="0"/>
                <wp:positionH relativeFrom="column">
                  <wp:posOffset>0</wp:posOffset>
                </wp:positionH>
                <wp:positionV relativeFrom="paragraph">
                  <wp:posOffset>391795</wp:posOffset>
                </wp:positionV>
                <wp:extent cx="1828800" cy="0"/>
                <wp:effectExtent l="5715" t="6985" r="13335" b="12065"/>
                <wp:wrapNone/>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EF44" id="Line 2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5pt" to="2in,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ghHgIAAEM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87" w:lineRule="exact"/>
        <w:rPr>
          <w:rFonts w:ascii="Times New Roman" w:eastAsia="Times New Roman" w:hAnsi="Times New Roman"/>
        </w:rPr>
      </w:pPr>
    </w:p>
    <w:p w:rsidR="00000000" w:rsidRDefault="00B8194A">
      <w:pPr>
        <w:numPr>
          <w:ilvl w:val="0"/>
          <w:numId w:val="4"/>
        </w:numPr>
        <w:tabs>
          <w:tab w:val="left" w:pos="81"/>
        </w:tabs>
        <w:spacing w:line="0" w:lineRule="atLeast"/>
        <w:ind w:left="81" w:hanging="81"/>
        <w:jc w:val="both"/>
        <w:rPr>
          <w:rFonts w:ascii="Symbol" w:eastAsia="Symbol" w:hAnsi="Symbol"/>
          <w:vertAlign w:val="superscript"/>
        </w:rPr>
      </w:pPr>
      <w:r>
        <w:rPr>
          <w:sz w:val="16"/>
        </w:rPr>
        <w:t>La fracción II del artículo 11 se reformó por Decr</w:t>
      </w:r>
      <w:r>
        <w:rPr>
          <w:sz w:val="16"/>
        </w:rPr>
        <w:t>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
        </w:numPr>
        <w:tabs>
          <w:tab w:val="left" w:pos="81"/>
        </w:tabs>
        <w:spacing w:line="184" w:lineRule="auto"/>
        <w:ind w:left="81" w:hanging="81"/>
        <w:jc w:val="both"/>
        <w:rPr>
          <w:rFonts w:ascii="Symbol" w:eastAsia="Symbol" w:hAnsi="Symbol"/>
          <w:sz w:val="17"/>
          <w:vertAlign w:val="superscript"/>
        </w:rPr>
      </w:pPr>
      <w:r>
        <w:rPr>
          <w:sz w:val="14"/>
        </w:rPr>
        <w:t>Los artículos 14, 15 y 16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2" w:name="page12"/>
      <w:bookmarkEnd w:id="12"/>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9424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9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9526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8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Tratándose de actos relativos al procedimiento resarcitorio, el citatorio será siempre para la espera antes señalada y si la persona citada o su representante legal no esperasen, se practicará la diligencia con quien se encuentre en el domicilio.</w:t>
      </w:r>
    </w:p>
    <w:p w:rsidR="00000000" w:rsidRDefault="00B8194A">
      <w:pPr>
        <w:spacing w:line="275"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Art</w:t>
      </w:r>
      <w:r>
        <w:rPr>
          <w:rFonts w:ascii="Century Gothic" w:eastAsia="Century Gothic" w:hAnsi="Century Gothic"/>
          <w:b/>
          <w:sz w:val="22"/>
        </w:rPr>
        <w:t xml:space="preserve">ículo 17.- </w:t>
      </w:r>
      <w:r>
        <w:rPr>
          <w:rFonts w:ascii="Century Gothic" w:eastAsia="Century Gothic" w:hAnsi="Century Gothic"/>
          <w:sz w:val="22"/>
        </w:rPr>
        <w:t>Las notificaciones por estrados se harán fijando durante cinco días hábiles</w:t>
      </w:r>
      <w:r>
        <w:rPr>
          <w:rFonts w:ascii="Century Gothic" w:eastAsia="Century Gothic" w:hAnsi="Century Gothic"/>
          <w:b/>
          <w:sz w:val="22"/>
        </w:rPr>
        <w:t xml:space="preserve"> </w:t>
      </w:r>
      <w:r>
        <w:rPr>
          <w:rFonts w:ascii="Century Gothic" w:eastAsia="Century Gothic" w:hAnsi="Century Gothic"/>
          <w:sz w:val="22"/>
        </w:rPr>
        <w:t xml:space="preserve">consecutivos el documento que se pretenda notificar, en un sitio abierto al público de las instalaciones de la Auditoría Superior, pudiendo publicarlo en su página web, </w:t>
      </w:r>
      <w:r>
        <w:rPr>
          <w:rFonts w:ascii="Century Gothic" w:eastAsia="Century Gothic" w:hAnsi="Century Gothic"/>
          <w:sz w:val="22"/>
        </w:rPr>
        <w:t xml:space="preserve">dejando constancia de la práctica de la notificación en el expediente o documento respectivo.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sz w:val="22"/>
        </w:rPr>
        <w:t>En estos casos, se tendrá como fecha de notificación la de la última publicación.</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18.- </w:t>
      </w:r>
      <w:r>
        <w:rPr>
          <w:rFonts w:ascii="Century Gothic" w:eastAsia="Century Gothic" w:hAnsi="Century Gothic"/>
          <w:sz w:val="22"/>
        </w:rPr>
        <w:t>Las notificaciones por edictos, se realizarán mediante publica</w:t>
      </w:r>
      <w:r>
        <w:rPr>
          <w:rFonts w:ascii="Century Gothic" w:eastAsia="Century Gothic" w:hAnsi="Century Gothic"/>
          <w:sz w:val="22"/>
        </w:rPr>
        <w:t>ciones</w:t>
      </w:r>
      <w:r>
        <w:rPr>
          <w:rFonts w:ascii="Century Gothic" w:eastAsia="Century Gothic" w:hAnsi="Century Gothic"/>
          <w:b/>
          <w:sz w:val="22"/>
        </w:rPr>
        <w:t xml:space="preserve"> </w:t>
      </w:r>
      <w:r>
        <w:rPr>
          <w:rFonts w:ascii="Century Gothic" w:eastAsia="Century Gothic" w:hAnsi="Century Gothic"/>
          <w:sz w:val="22"/>
        </w:rPr>
        <w:t>durante tres días hábiles consecutivos en el Periódico Oficial del Estado y en uno de los periódicos de mayor circulación en el Estado, los que contendrán un resumen de los actos o resoluciones que se notifican. Se tendrá como fecha de notificación,</w:t>
      </w:r>
      <w:r>
        <w:rPr>
          <w:rFonts w:ascii="Century Gothic" w:eastAsia="Century Gothic" w:hAnsi="Century Gothic"/>
          <w:sz w:val="22"/>
        </w:rPr>
        <w:t xml:space="preserve"> la de la última publicación del edicto.</w:t>
      </w:r>
    </w:p>
    <w:p w:rsidR="00000000" w:rsidRDefault="00B8194A">
      <w:pPr>
        <w:spacing w:line="257" w:lineRule="exact"/>
        <w:rPr>
          <w:rFonts w:ascii="Times New Roman" w:eastAsia="Times New Roman" w:hAnsi="Times New Roman"/>
        </w:rPr>
      </w:pPr>
    </w:p>
    <w:p w:rsidR="00000000" w:rsidRDefault="00B8194A">
      <w:pPr>
        <w:spacing w:line="239" w:lineRule="auto"/>
        <w:ind w:left="4101"/>
        <w:rPr>
          <w:rFonts w:ascii="Century Gothic" w:eastAsia="Century Gothic" w:hAnsi="Century Gothic"/>
          <w:b/>
          <w:sz w:val="22"/>
        </w:rPr>
      </w:pPr>
      <w:r>
        <w:rPr>
          <w:rFonts w:ascii="Century Gothic" w:eastAsia="Century Gothic" w:hAnsi="Century Gothic"/>
          <w:b/>
          <w:sz w:val="22"/>
        </w:rPr>
        <w:t>CAPÍTULO II</w:t>
      </w:r>
    </w:p>
    <w:p w:rsidR="00000000" w:rsidRDefault="00B8194A">
      <w:pPr>
        <w:spacing w:line="1" w:lineRule="exact"/>
        <w:rPr>
          <w:rFonts w:ascii="Times New Roman" w:eastAsia="Times New Roman" w:hAnsi="Times New Roman"/>
        </w:rPr>
      </w:pPr>
    </w:p>
    <w:p w:rsidR="00000000" w:rsidRDefault="00B8194A">
      <w:pPr>
        <w:spacing w:line="0" w:lineRule="atLeast"/>
        <w:ind w:left="1401"/>
        <w:rPr>
          <w:rFonts w:ascii="Symbol" w:eastAsia="Symbol" w:hAnsi="Symbol"/>
          <w:b/>
          <w:sz w:val="27"/>
          <w:vertAlign w:val="superscript"/>
        </w:rPr>
      </w:pPr>
      <w:r>
        <w:rPr>
          <w:rFonts w:ascii="Century Gothic" w:eastAsia="Century Gothic" w:hAnsi="Century Gothic"/>
          <w:b/>
          <w:sz w:val="22"/>
        </w:rPr>
        <w:t xml:space="preserve">DE LA RENDICIÓN DE CUENTAS Y LA FISCALIZACIÓN SUPERIOR </w:t>
      </w:r>
      <w:r>
        <w:rPr>
          <w:rFonts w:ascii="Symbol" w:eastAsia="Symbol" w:hAnsi="Symbol"/>
          <w:b/>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19.- </w:t>
      </w:r>
      <w:r>
        <w:rPr>
          <w:rFonts w:ascii="Century Gothic" w:eastAsia="Century Gothic" w:hAnsi="Century Gothic"/>
          <w:sz w:val="22"/>
        </w:rPr>
        <w:t>La Cuenta Pública estará conformada y contendrá como mínimo,</w:t>
      </w:r>
      <w:r>
        <w:rPr>
          <w:rFonts w:ascii="Century Gothic" w:eastAsia="Century Gothic" w:hAnsi="Century Gothic"/>
          <w:b/>
          <w:sz w:val="22"/>
        </w:rPr>
        <w:t xml:space="preserve"> </w:t>
      </w:r>
      <w:r>
        <w:rPr>
          <w:rFonts w:ascii="Century Gothic" w:eastAsia="Century Gothic" w:hAnsi="Century Gothic"/>
          <w:sz w:val="22"/>
        </w:rPr>
        <w:t>atendiendo a la naturaleza del Sujeto de Revisión Obligado, lo que p</w:t>
      </w:r>
      <w:r>
        <w:rPr>
          <w:rFonts w:ascii="Century Gothic" w:eastAsia="Century Gothic" w:hAnsi="Century Gothic"/>
          <w:sz w:val="22"/>
        </w:rPr>
        <w:t xml:space="preserve">ara tal efecto señale la Ley General de Contabilidad Gubernamental y lo que se determine por las instancias competentes conforme a esta última, y demás disposiciones aplicables.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Artículo 20.- </w:t>
      </w:r>
      <w:r>
        <w:rPr>
          <w:rFonts w:ascii="Century Gothic" w:eastAsia="Century Gothic" w:hAnsi="Century Gothic"/>
          <w:sz w:val="22"/>
        </w:rPr>
        <w:t>La Cuenta Pública del ejercicio correspondiente, deberá ser p</w:t>
      </w:r>
      <w:r>
        <w:rPr>
          <w:rFonts w:ascii="Century Gothic" w:eastAsia="Century Gothic" w:hAnsi="Century Gothic"/>
          <w:sz w:val="22"/>
        </w:rPr>
        <w:t>resentada</w:t>
      </w:r>
      <w:r>
        <w:rPr>
          <w:rFonts w:ascii="Century Gothic" w:eastAsia="Century Gothic" w:hAnsi="Century Gothic"/>
          <w:b/>
          <w:sz w:val="22"/>
        </w:rPr>
        <w:t xml:space="preserve"> </w:t>
      </w:r>
      <w:r>
        <w:rPr>
          <w:rFonts w:ascii="Century Gothic" w:eastAsia="Century Gothic" w:hAnsi="Century Gothic"/>
          <w:sz w:val="22"/>
        </w:rPr>
        <w:t>ante el Congreso del Estado por conducto de la Auditoría Superior, a través de los titulares o representantes legales de los Sujetos de Revisión Obligados; tratándose de los Poderes Públicos del Estado, a más tardar el último día hábil del mes de</w:t>
      </w:r>
      <w:r>
        <w:rPr>
          <w:rFonts w:ascii="Century Gothic" w:eastAsia="Century Gothic" w:hAnsi="Century Gothic"/>
          <w:sz w:val="22"/>
        </w:rPr>
        <w:t xml:space="preserve"> mayo del año siguiente al término del ejercicio correspondiente y los demás Sujetos de Revisión Obligados, a más tardar el último día hábil del mes de febrero del año siguiente al término del ejercicio correspondiente, salvo lo dispuesto en la Constitució</w:t>
      </w:r>
      <w:r>
        <w:rPr>
          <w:rFonts w:ascii="Century Gothic" w:eastAsia="Century Gothic" w:hAnsi="Century Gothic"/>
          <w:sz w:val="22"/>
        </w:rPr>
        <w:t xml:space="preserve">n Política del Estado Libre y Soberano de Puebla y en esta Ley. </w:t>
      </w:r>
      <w:r>
        <w:rPr>
          <w:rFonts w:ascii="Symbol" w:eastAsia="Symbol" w:hAnsi="Symbol"/>
          <w:sz w:val="27"/>
          <w:vertAlign w:val="superscript"/>
        </w:rPr>
        <w:t></w:t>
      </w:r>
    </w:p>
    <w:p w:rsidR="00000000" w:rsidRDefault="00B8194A">
      <w:pPr>
        <w:spacing w:line="18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Los titulares o representantes legales de los Sujetos de Revisión Obligados, cuando por cualquier circunstancia fueren sustituidos, presentarán la Cuenta Pública del periodo respectivo dent</w:t>
      </w:r>
      <w:r>
        <w:rPr>
          <w:rFonts w:ascii="Century Gothic" w:eastAsia="Century Gothic" w:hAnsi="Century Gothic"/>
          <w:sz w:val="22"/>
        </w:rPr>
        <w:t>ro de los sesenta días naturales siguientes a su sustitución.</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Si el titular o representante legal del Sujeto de Revisión Obligado, fallece antes de presentar la Cuenta Pública y demás Estados Financieros correspondientes al ejercicio o periodo de su gesti</w:t>
      </w:r>
      <w:r>
        <w:rPr>
          <w:rFonts w:ascii="Century Gothic" w:eastAsia="Century Gothic" w:hAnsi="Century Gothic"/>
          <w:sz w:val="22"/>
        </w:rPr>
        <w:t>ón; la presentación correrá a cargo del funcionario que legalmente lo sustituya, quien además deberá atender todos los requerimientos, observaciones y Pliegos, que al respecto se formulen, contando para tales efectos, en</w:t>
      </w:r>
    </w:p>
    <w:p w:rsidR="00000000" w:rsidRDefault="00E15BFD">
      <w:pPr>
        <w:spacing w:line="278"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96288" behindDoc="1" locked="0" layoutInCell="0" allowOverlap="1">
                <wp:simplePos x="0" y="0"/>
                <wp:positionH relativeFrom="column">
                  <wp:posOffset>0</wp:posOffset>
                </wp:positionH>
                <wp:positionV relativeFrom="paragraph">
                  <wp:posOffset>132080</wp:posOffset>
                </wp:positionV>
                <wp:extent cx="1828800" cy="0"/>
                <wp:effectExtent l="5715" t="5080" r="13335" b="13970"/>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C8009" id="Line 3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2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" o:allowincell="f" strokeweight=".21164mm"/>
            </w:pict>
          </mc:Fallback>
        </mc:AlternateContent>
      </w:r>
    </w:p>
    <w:p w:rsidR="00000000" w:rsidRDefault="00B8194A">
      <w:pPr>
        <w:numPr>
          <w:ilvl w:val="0"/>
          <w:numId w:val="5"/>
        </w:numPr>
        <w:tabs>
          <w:tab w:val="left" w:pos="81"/>
        </w:tabs>
        <w:spacing w:line="0" w:lineRule="atLeast"/>
        <w:ind w:left="81" w:hanging="81"/>
        <w:jc w:val="both"/>
        <w:rPr>
          <w:rFonts w:ascii="Symbol" w:eastAsia="Symbol" w:hAnsi="Symbol"/>
          <w:vertAlign w:val="superscript"/>
        </w:rPr>
      </w:pPr>
      <w:r>
        <w:rPr>
          <w:sz w:val="16"/>
        </w:rPr>
        <w:t>El primer párrafo del artículo 17</w:t>
      </w:r>
      <w:r>
        <w:rPr>
          <w:sz w:val="16"/>
        </w:rPr>
        <w:t xml:space="preserve">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5"/>
        </w:numPr>
        <w:tabs>
          <w:tab w:val="left" w:pos="81"/>
        </w:tabs>
        <w:spacing w:line="184" w:lineRule="auto"/>
        <w:ind w:left="81" w:hanging="81"/>
        <w:jc w:val="both"/>
        <w:rPr>
          <w:rFonts w:ascii="Symbol" w:eastAsia="Symbol" w:hAnsi="Symbol"/>
          <w:sz w:val="17"/>
          <w:vertAlign w:val="superscript"/>
        </w:rPr>
      </w:pPr>
      <w:r>
        <w:rPr>
          <w:sz w:val="14"/>
        </w:rPr>
        <w:t>La denominación del Capítulo II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
        </w:numPr>
        <w:tabs>
          <w:tab w:val="left" w:pos="81"/>
        </w:tabs>
        <w:spacing w:line="184" w:lineRule="auto"/>
        <w:ind w:left="81" w:hanging="81"/>
        <w:jc w:val="both"/>
        <w:rPr>
          <w:rFonts w:ascii="Symbol" w:eastAsia="Symbol" w:hAnsi="Symbol"/>
          <w:sz w:val="17"/>
          <w:vertAlign w:val="superscript"/>
        </w:rPr>
      </w:pPr>
      <w:r>
        <w:rPr>
          <w:sz w:val="14"/>
        </w:rPr>
        <w:t>Los artículos 19, 20 y 21 se reformaron por Decreto publicado</w:t>
      </w:r>
      <w:r>
        <w:rPr>
          <w:sz w:val="14"/>
        </w:rPr>
        <w:t xml:space="preserve">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
        </w:numPr>
        <w:tabs>
          <w:tab w:val="left" w:pos="81"/>
        </w:tabs>
        <w:spacing w:line="184" w:lineRule="auto"/>
        <w:ind w:left="81" w:hanging="81"/>
        <w:jc w:val="both"/>
        <w:rPr>
          <w:rFonts w:ascii="Symbol" w:eastAsia="Symbol" w:hAnsi="Symbol"/>
          <w:sz w:val="17"/>
          <w:vertAlign w:val="superscript"/>
        </w:rPr>
      </w:pPr>
      <w:r>
        <w:rPr>
          <w:sz w:val="14"/>
        </w:rPr>
        <w:t>El primer párrafo del artículo 20 se reformó por Decreto publicado en el P.O.E. el 11 de noviembre de 2013.</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3" w:name="page13"/>
      <w:bookmarkEnd w:id="13"/>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59731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8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59833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79"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sz w:val="22"/>
        </w:rPr>
        <w:t>los casos</w:t>
      </w:r>
      <w:r>
        <w:rPr>
          <w:rFonts w:ascii="Century Gothic" w:eastAsia="Century Gothic" w:hAnsi="Century Gothic"/>
          <w:sz w:val="22"/>
        </w:rPr>
        <w:t xml:space="preserve"> de que exista un órgano máximo de gobierno del Sujeto de Revisión Obligado, con el auxilio de todos los miembros de dicho órgano. </w:t>
      </w:r>
      <w:r>
        <w:rPr>
          <w:rFonts w:ascii="Symbol" w:eastAsia="Symbol" w:hAnsi="Symbol"/>
          <w:sz w:val="27"/>
          <w:vertAlign w:val="superscript"/>
        </w:rPr>
        <w:t></w:t>
      </w:r>
    </w:p>
    <w:p w:rsidR="00000000" w:rsidRDefault="00B8194A">
      <w:pPr>
        <w:spacing w:line="200" w:lineRule="exact"/>
        <w:rPr>
          <w:rFonts w:ascii="Times New Roman" w:eastAsia="Times New Roman" w:hAnsi="Times New Roman"/>
        </w:rPr>
      </w:pPr>
    </w:p>
    <w:p w:rsidR="00000000" w:rsidRDefault="00B8194A">
      <w:pPr>
        <w:spacing w:line="23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21.- </w:t>
      </w:r>
      <w:r>
        <w:rPr>
          <w:rFonts w:ascii="Century Gothic" w:eastAsia="Century Gothic" w:hAnsi="Century Gothic"/>
          <w:sz w:val="22"/>
        </w:rPr>
        <w:t>En el supuesto de que la Cuenta Pública no sea presentada por los Sujetos</w:t>
      </w:r>
      <w:r>
        <w:rPr>
          <w:rFonts w:ascii="Century Gothic" w:eastAsia="Century Gothic" w:hAnsi="Century Gothic"/>
          <w:b/>
          <w:sz w:val="22"/>
        </w:rPr>
        <w:t xml:space="preserve"> </w:t>
      </w:r>
      <w:r>
        <w:rPr>
          <w:rFonts w:ascii="Century Gothic" w:eastAsia="Century Gothic" w:hAnsi="Century Gothic"/>
          <w:sz w:val="22"/>
        </w:rPr>
        <w:t>de Revisión Obligados, dicha situ</w:t>
      </w:r>
      <w:r>
        <w:rPr>
          <w:rFonts w:ascii="Century Gothic" w:eastAsia="Century Gothic" w:hAnsi="Century Gothic"/>
          <w:sz w:val="22"/>
        </w:rPr>
        <w:t>ación no será obstáculo para que la Auditoría Superior ejerza sus facultades de Fiscalización Superior.</w:t>
      </w:r>
    </w:p>
    <w:p w:rsidR="00000000" w:rsidRDefault="00B8194A">
      <w:pPr>
        <w:spacing w:line="278"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sz w:val="22"/>
        </w:rPr>
        <w:t>Tampoco será obstáculo para el ejercicio de estas facultades, el fallecimiento del titular o representante del Sujeto de Revisión Obligado, en cualquie</w:t>
      </w:r>
      <w:r>
        <w:rPr>
          <w:rFonts w:ascii="Century Gothic" w:eastAsia="Century Gothic" w:hAnsi="Century Gothic"/>
          <w:sz w:val="22"/>
        </w:rPr>
        <w:t xml:space="preserve">r etapa del proceso de Fiscalización Superior, debiendo el funcionario que legalmente lo sustituya, cumplir en la parte que resulte procedente, lo que al efecto se establece en el artículo anterior. </w:t>
      </w:r>
      <w:r>
        <w:rPr>
          <w:rFonts w:ascii="Symbol" w:eastAsia="Symbol" w:hAnsi="Symbol"/>
          <w:sz w:val="27"/>
          <w:vertAlign w:val="superscript"/>
        </w:rPr>
        <w:t></w:t>
      </w:r>
    </w:p>
    <w:p w:rsidR="00000000" w:rsidRDefault="00B8194A">
      <w:pPr>
        <w:spacing w:line="17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22.- </w:t>
      </w:r>
      <w:r>
        <w:rPr>
          <w:rFonts w:ascii="Century Gothic" w:eastAsia="Century Gothic" w:hAnsi="Century Gothic"/>
          <w:sz w:val="22"/>
        </w:rPr>
        <w:t>La Fiscalización Superior tiene por obje</w:t>
      </w:r>
      <w:r>
        <w:rPr>
          <w:rFonts w:ascii="Century Gothic" w:eastAsia="Century Gothic" w:hAnsi="Century Gothic"/>
          <w:sz w:val="22"/>
        </w:rPr>
        <w:t>to:</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Revisar las Cuentas Públicas para determinar los resultados de la gestión financiera,</w:t>
      </w:r>
      <w:r>
        <w:rPr>
          <w:rFonts w:ascii="Century Gothic" w:eastAsia="Century Gothic" w:hAnsi="Century Gothic"/>
          <w:b/>
          <w:sz w:val="22"/>
        </w:rPr>
        <w:t xml:space="preserve"> </w:t>
      </w:r>
      <w:r>
        <w:rPr>
          <w:rFonts w:ascii="Century Gothic" w:eastAsia="Century Gothic" w:hAnsi="Century Gothic"/>
          <w:sz w:val="22"/>
        </w:rPr>
        <w:t>verificar si se ajustaron a los criterios señalados en los presupuestos, conforme a las disposiciones aplicables, así como comprobar el cumplimiento de los objet</w:t>
      </w:r>
      <w:r>
        <w:rPr>
          <w:rFonts w:ascii="Century Gothic" w:eastAsia="Century Gothic" w:hAnsi="Century Gothic"/>
          <w:sz w:val="22"/>
        </w:rPr>
        <w:t>ivos contenidos en los planes, programas y subprogramas;</w:t>
      </w:r>
    </w:p>
    <w:p w:rsidR="00000000" w:rsidRDefault="00B8194A">
      <w:pPr>
        <w:spacing w:line="27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Evaluar los resultados de la Gestión Financiera, para verificar:</w:t>
      </w:r>
    </w:p>
    <w:p w:rsidR="00000000" w:rsidRDefault="00B8194A">
      <w:pPr>
        <w:spacing w:line="277" w:lineRule="exact"/>
        <w:rPr>
          <w:rFonts w:ascii="Times New Roman" w:eastAsia="Times New Roman" w:hAnsi="Times New Roman"/>
        </w:rPr>
      </w:pPr>
    </w:p>
    <w:p w:rsidR="00000000" w:rsidRDefault="00B8194A">
      <w:pPr>
        <w:numPr>
          <w:ilvl w:val="0"/>
          <w:numId w:val="6"/>
        </w:numPr>
        <w:tabs>
          <w:tab w:val="left" w:pos="392"/>
        </w:tabs>
        <w:spacing w:line="245" w:lineRule="auto"/>
        <w:ind w:left="1" w:hanging="1"/>
        <w:jc w:val="both"/>
        <w:rPr>
          <w:rFonts w:ascii="Century Gothic" w:eastAsia="Century Gothic" w:hAnsi="Century Gothic"/>
          <w:b/>
          <w:sz w:val="22"/>
        </w:rPr>
      </w:pPr>
      <w:r>
        <w:rPr>
          <w:rFonts w:ascii="Century Gothic" w:eastAsia="Century Gothic" w:hAnsi="Century Gothic"/>
          <w:sz w:val="22"/>
        </w:rPr>
        <w:t>Si se cumplió con las disposiciones jurídicas, administrativas y reglamentarias aplicables al ejercicio del presupuesto en mate</w:t>
      </w:r>
      <w:r>
        <w:rPr>
          <w:rFonts w:ascii="Century Gothic" w:eastAsia="Century Gothic" w:hAnsi="Century Gothic"/>
          <w:sz w:val="22"/>
        </w:rPr>
        <w:t xml:space="preserve">ria de registro, Contabilidad Gubernamental, contratación de servicios, obra pública, adquisiciones, arrendamientos, conservación, uso, destino, afectación, enajenación, baja de bienes muebles e inmuebles, almacenes y demás activos y recursos; y </w:t>
      </w:r>
      <w:r>
        <w:rPr>
          <w:rFonts w:ascii="Symbol" w:eastAsia="Symbol" w:hAnsi="Symbol"/>
          <w:sz w:val="27"/>
          <w:vertAlign w:val="superscript"/>
        </w:rPr>
        <w:t></w:t>
      </w:r>
    </w:p>
    <w:p w:rsidR="00000000" w:rsidRDefault="00B8194A">
      <w:pPr>
        <w:spacing w:line="178" w:lineRule="exact"/>
        <w:rPr>
          <w:rFonts w:ascii="Century Gothic" w:eastAsia="Century Gothic" w:hAnsi="Century Gothic"/>
          <w:b/>
          <w:sz w:val="22"/>
        </w:rPr>
      </w:pPr>
    </w:p>
    <w:p w:rsidR="00000000" w:rsidRDefault="00B8194A">
      <w:pPr>
        <w:numPr>
          <w:ilvl w:val="0"/>
          <w:numId w:val="6"/>
        </w:numPr>
        <w:tabs>
          <w:tab w:val="left" w:pos="371"/>
        </w:tabs>
        <w:spacing w:line="239" w:lineRule="auto"/>
        <w:ind w:left="1" w:hanging="1"/>
        <w:jc w:val="both"/>
        <w:rPr>
          <w:rFonts w:ascii="Century Gothic" w:eastAsia="Century Gothic" w:hAnsi="Century Gothic"/>
          <w:b/>
          <w:sz w:val="22"/>
        </w:rPr>
      </w:pPr>
      <w:r>
        <w:rPr>
          <w:rFonts w:ascii="Century Gothic" w:eastAsia="Century Gothic" w:hAnsi="Century Gothic"/>
          <w:sz w:val="22"/>
        </w:rPr>
        <w:t>Si la r</w:t>
      </w:r>
      <w:r>
        <w:rPr>
          <w:rFonts w:ascii="Century Gothic" w:eastAsia="Century Gothic" w:hAnsi="Century Gothic"/>
          <w:sz w:val="22"/>
        </w:rPr>
        <w:t>ecaudación, administración, custodia, manejo, ejercicio y aplicación de recursos municipales, estatales o en su caso federales, incluyendo, subsidios, transferencias y donativos, y si los actos, contratos, convenios, mandatos, fondos, fideicomisos, prestac</w:t>
      </w:r>
      <w:r>
        <w:rPr>
          <w:rFonts w:ascii="Century Gothic" w:eastAsia="Century Gothic" w:hAnsi="Century Gothic"/>
          <w:sz w:val="22"/>
        </w:rPr>
        <w:t>ión de servicios públicos, operaciones o cualquier acto que los Sujetos de Revisión celebren o realicen, se ajustaron a la legalidad, y si no han causado Daños o Perjuicios, o ambos, en contra de las haciendas públicas o, en su caso, al patrimonio de los S</w:t>
      </w:r>
      <w:r>
        <w:rPr>
          <w:rFonts w:ascii="Century Gothic" w:eastAsia="Century Gothic" w:hAnsi="Century Gothic"/>
          <w:sz w:val="22"/>
        </w:rPr>
        <w:t>ujetos de Revisión;</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Verificar si la aplicación de las leyes y presupuestos de Ingresos y de Egresos que</w:t>
      </w:r>
      <w:r>
        <w:rPr>
          <w:rFonts w:ascii="Century Gothic" w:eastAsia="Century Gothic" w:hAnsi="Century Gothic"/>
          <w:b/>
          <w:sz w:val="22"/>
        </w:rPr>
        <w:t xml:space="preserve"> </w:t>
      </w:r>
      <w:r>
        <w:rPr>
          <w:rFonts w:ascii="Century Gothic" w:eastAsia="Century Gothic" w:hAnsi="Century Gothic"/>
          <w:sz w:val="22"/>
        </w:rPr>
        <w:t>deben observar los Sujetos de Revisión, se ha ajustado a los criterios señalados en los mismos, para comprobar:</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 </w:t>
      </w:r>
      <w:r>
        <w:rPr>
          <w:rFonts w:ascii="Century Gothic" w:eastAsia="Century Gothic" w:hAnsi="Century Gothic"/>
          <w:sz w:val="22"/>
        </w:rPr>
        <w:t>Si las cantidades correspondi</w:t>
      </w:r>
      <w:r>
        <w:rPr>
          <w:rFonts w:ascii="Century Gothic" w:eastAsia="Century Gothic" w:hAnsi="Century Gothic"/>
          <w:sz w:val="22"/>
        </w:rPr>
        <w:t>entes a los ingresos y a los egresos, se ajustaron o</w:t>
      </w:r>
      <w:r>
        <w:rPr>
          <w:rFonts w:ascii="Century Gothic" w:eastAsia="Century Gothic" w:hAnsi="Century Gothic"/>
          <w:b/>
          <w:sz w:val="22"/>
        </w:rPr>
        <w:t xml:space="preserve"> </w:t>
      </w:r>
      <w:r>
        <w:rPr>
          <w:rFonts w:ascii="Century Gothic" w:eastAsia="Century Gothic" w:hAnsi="Century Gothic"/>
          <w:sz w:val="22"/>
        </w:rPr>
        <w:t>corresponden a los conceptos y a las partidas respectivas;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599360" behindDoc="1" locked="0" layoutInCell="0" allowOverlap="1">
                <wp:simplePos x="0" y="0"/>
                <wp:positionH relativeFrom="column">
                  <wp:posOffset>0</wp:posOffset>
                </wp:positionH>
                <wp:positionV relativeFrom="paragraph">
                  <wp:posOffset>433705</wp:posOffset>
                </wp:positionV>
                <wp:extent cx="1828800" cy="0"/>
                <wp:effectExtent l="5715" t="9525" r="13335" b="9525"/>
                <wp:wrapNone/>
                <wp:docPr id="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8CF1A" id="Line 3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15pt" to="2in,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EhHQIAAEMEAAAOAAAAZHJzL2Uyb0RvYy54bWysU8GO2jAQvVfqP1i+QxKgbD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353" w:lineRule="exact"/>
        <w:rPr>
          <w:rFonts w:ascii="Times New Roman" w:eastAsia="Times New Roman" w:hAnsi="Times New Roman"/>
        </w:rPr>
      </w:pPr>
    </w:p>
    <w:p w:rsidR="00000000" w:rsidRDefault="00B8194A">
      <w:pPr>
        <w:numPr>
          <w:ilvl w:val="0"/>
          <w:numId w:val="7"/>
        </w:numPr>
        <w:tabs>
          <w:tab w:val="left" w:pos="81"/>
        </w:tabs>
        <w:spacing w:line="0" w:lineRule="atLeast"/>
        <w:ind w:left="81" w:hanging="81"/>
        <w:jc w:val="both"/>
        <w:rPr>
          <w:rFonts w:ascii="Symbol" w:eastAsia="Symbol" w:hAnsi="Symbol"/>
          <w:vertAlign w:val="superscript"/>
        </w:rPr>
      </w:pPr>
      <w:r>
        <w:rPr>
          <w:sz w:val="16"/>
        </w:rPr>
        <w:t>El tercer párrafo del artículo 20 se adicionó por Decreto publicado en el P.O.E. el 11 de febrero de 2015.</w:t>
      </w:r>
    </w:p>
    <w:p w:rsidR="00000000" w:rsidRDefault="00B8194A">
      <w:pPr>
        <w:spacing w:line="43" w:lineRule="exact"/>
        <w:rPr>
          <w:rFonts w:ascii="Symbol" w:eastAsia="Symbol" w:hAnsi="Symbol"/>
          <w:vertAlign w:val="superscript"/>
        </w:rPr>
      </w:pPr>
    </w:p>
    <w:p w:rsidR="00000000" w:rsidRDefault="00B8194A">
      <w:pPr>
        <w:numPr>
          <w:ilvl w:val="0"/>
          <w:numId w:val="7"/>
        </w:numPr>
        <w:tabs>
          <w:tab w:val="left" w:pos="81"/>
        </w:tabs>
        <w:spacing w:line="184" w:lineRule="auto"/>
        <w:ind w:left="81" w:hanging="81"/>
        <w:jc w:val="both"/>
        <w:rPr>
          <w:rFonts w:ascii="Symbol" w:eastAsia="Symbol" w:hAnsi="Symbol"/>
          <w:sz w:val="17"/>
          <w:vertAlign w:val="superscript"/>
        </w:rPr>
      </w:pPr>
      <w:r>
        <w:rPr>
          <w:sz w:val="14"/>
        </w:rPr>
        <w:t xml:space="preserve">El segundo párrafo del artículo </w:t>
      </w:r>
      <w:r>
        <w:rPr>
          <w:sz w:val="14"/>
        </w:rPr>
        <w:t>21 se adicionó por Decreto publicado en el P.O.E. el 11 de febrero de 2015.</w:t>
      </w:r>
    </w:p>
    <w:p w:rsidR="00000000" w:rsidRDefault="00B8194A">
      <w:pPr>
        <w:spacing w:line="44" w:lineRule="exact"/>
        <w:rPr>
          <w:rFonts w:ascii="Symbol" w:eastAsia="Symbol" w:hAnsi="Symbol"/>
          <w:sz w:val="17"/>
          <w:vertAlign w:val="superscript"/>
        </w:rPr>
      </w:pPr>
    </w:p>
    <w:p w:rsidR="00000000" w:rsidRDefault="00B8194A">
      <w:pPr>
        <w:numPr>
          <w:ilvl w:val="0"/>
          <w:numId w:val="7"/>
        </w:numPr>
        <w:tabs>
          <w:tab w:val="left" w:pos="81"/>
        </w:tabs>
        <w:spacing w:line="184" w:lineRule="auto"/>
        <w:ind w:left="81" w:hanging="81"/>
        <w:jc w:val="both"/>
        <w:rPr>
          <w:rFonts w:ascii="Symbol" w:eastAsia="Symbol" w:hAnsi="Symbol"/>
          <w:sz w:val="17"/>
          <w:vertAlign w:val="superscript"/>
        </w:rPr>
      </w:pPr>
      <w:r>
        <w:rPr>
          <w:sz w:val="14"/>
        </w:rPr>
        <w:t>El inciso a) de la fracción II del artículo 22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4" w:name="page14"/>
      <w:bookmarkEnd w:id="14"/>
      <w:r>
        <w:rPr>
          <w:rFonts w:ascii="Century Gothic" w:eastAsia="Century Gothic" w:hAnsi="Century Gothic"/>
          <w:sz w:val="13"/>
        </w:rPr>
        <w:lastRenderedPageBreak/>
        <w:t xml:space="preserve">LEY DE FISCALIZACIÓN SUPERIOR Y RENDICIÓN DE </w:t>
      </w:r>
      <w:r>
        <w:rPr>
          <w:rFonts w:ascii="Century Gothic" w:eastAsia="Century Gothic" w:hAnsi="Century Gothic"/>
          <w:sz w:val="13"/>
        </w:rPr>
        <w:t>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0038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7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0140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7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numPr>
          <w:ilvl w:val="0"/>
          <w:numId w:val="8"/>
        </w:numPr>
        <w:tabs>
          <w:tab w:val="left" w:pos="376"/>
        </w:tabs>
        <w:spacing w:line="237" w:lineRule="auto"/>
        <w:ind w:left="1" w:hanging="1"/>
        <w:jc w:val="both"/>
        <w:rPr>
          <w:rFonts w:ascii="Century Gothic" w:eastAsia="Century Gothic" w:hAnsi="Century Gothic"/>
          <w:b/>
          <w:sz w:val="22"/>
        </w:rPr>
      </w:pPr>
      <w:r>
        <w:rPr>
          <w:rFonts w:ascii="Century Gothic" w:eastAsia="Century Gothic" w:hAnsi="Century Gothic"/>
          <w:sz w:val="22"/>
        </w:rPr>
        <w:t>Si los programas y su ejecución se ajustaron a lo establecido en las leyes y presupuestos de Ingresos y Egresos; y</w:t>
      </w:r>
    </w:p>
    <w:p w:rsidR="00000000" w:rsidRDefault="00B8194A">
      <w:pPr>
        <w:spacing w:line="276" w:lineRule="exact"/>
        <w:rPr>
          <w:rFonts w:ascii="Century Gothic" w:eastAsia="Century Gothic" w:hAnsi="Century Gothic"/>
          <w:b/>
          <w:sz w:val="22"/>
        </w:rPr>
      </w:pPr>
    </w:p>
    <w:p w:rsidR="00000000" w:rsidRDefault="00B8194A">
      <w:pPr>
        <w:numPr>
          <w:ilvl w:val="0"/>
          <w:numId w:val="8"/>
        </w:numPr>
        <w:tabs>
          <w:tab w:val="left" w:pos="380"/>
        </w:tabs>
        <w:spacing w:line="238" w:lineRule="auto"/>
        <w:ind w:left="1" w:hanging="1"/>
        <w:jc w:val="both"/>
        <w:rPr>
          <w:rFonts w:ascii="Century Gothic" w:eastAsia="Century Gothic" w:hAnsi="Century Gothic"/>
          <w:b/>
          <w:sz w:val="22"/>
        </w:rPr>
      </w:pPr>
      <w:r>
        <w:rPr>
          <w:rFonts w:ascii="Century Gothic" w:eastAsia="Century Gothic" w:hAnsi="Century Gothic"/>
          <w:sz w:val="22"/>
        </w:rPr>
        <w:t>Si los recursos provenientes de financiamientos se obtuvieron en los términos autorizados y se aplicar</w:t>
      </w:r>
      <w:r>
        <w:rPr>
          <w:rFonts w:ascii="Century Gothic" w:eastAsia="Century Gothic" w:hAnsi="Century Gothic"/>
          <w:sz w:val="22"/>
        </w:rPr>
        <w:t>on con la periodicidad y forma establecidas por las leyes, presupuestos y demás disposiciones aplicables y si se cumplieron los compromisos adquiridos en los actos respectivos.</w:t>
      </w:r>
    </w:p>
    <w:p w:rsidR="00000000" w:rsidRDefault="00B8194A">
      <w:pPr>
        <w:spacing w:line="278" w:lineRule="exact"/>
        <w:rPr>
          <w:rFonts w:ascii="Times New Roman" w:eastAsia="Times New Roman" w:hAnsi="Times New Roman"/>
        </w:rPr>
      </w:pPr>
    </w:p>
    <w:p w:rsidR="00000000" w:rsidRDefault="00B8194A">
      <w:pPr>
        <w:spacing w:line="242" w:lineRule="auto"/>
        <w:ind w:left="1"/>
        <w:jc w:val="both"/>
        <w:rPr>
          <w:rFonts w:ascii="Symbol" w:eastAsia="Symbol" w:hAnsi="Symbol"/>
          <w:sz w:val="27"/>
          <w:vertAlign w:val="superscript"/>
        </w:rPr>
      </w:pPr>
      <w:r>
        <w:rPr>
          <w:rFonts w:ascii="Century Gothic" w:eastAsia="Century Gothic" w:hAnsi="Century Gothic"/>
          <w:b/>
          <w:sz w:val="22"/>
        </w:rPr>
        <w:t xml:space="preserve">IV.- </w:t>
      </w:r>
      <w:r>
        <w:rPr>
          <w:rFonts w:ascii="Century Gothic" w:eastAsia="Century Gothic" w:hAnsi="Century Gothic"/>
          <w:sz w:val="22"/>
        </w:rPr>
        <w:t xml:space="preserve">Verificar la documentación justificativa y comprobatoria de los recursos </w:t>
      </w:r>
      <w:r>
        <w:rPr>
          <w:rFonts w:ascii="Century Gothic" w:eastAsia="Century Gothic" w:hAnsi="Century Gothic"/>
          <w:sz w:val="22"/>
        </w:rPr>
        <w:t>públicos</w:t>
      </w:r>
      <w:r>
        <w:rPr>
          <w:rFonts w:ascii="Century Gothic" w:eastAsia="Century Gothic" w:hAnsi="Century Gothic"/>
          <w:b/>
          <w:sz w:val="22"/>
        </w:rPr>
        <w:t xml:space="preserve"> </w:t>
      </w:r>
      <w:r>
        <w:rPr>
          <w:rFonts w:ascii="Century Gothic" w:eastAsia="Century Gothic" w:hAnsi="Century Gothic"/>
          <w:sz w:val="22"/>
        </w:rPr>
        <w:t>municipales, estatales o en su caso federales, de los fideicomisos privados, cuando los hayan recibido por cualquier título y, en general, de cualquier entidad, persona física o jurídica, pública o privada, mandato, fondo u otra figura jurídica an</w:t>
      </w:r>
      <w:r>
        <w:rPr>
          <w:rFonts w:ascii="Century Gothic" w:eastAsia="Century Gothic" w:hAnsi="Century Gothic"/>
          <w:sz w:val="22"/>
        </w:rPr>
        <w:t>áloga, que por cualquier razón, capte, recaude, maneje, administre, controle, resguarde, custodie, ejerza o aplique recursos, fondos, bienes o valores públicos municipales, estatales o en su caso federales, tanto en el país como en el extranjero, de confor</w:t>
      </w:r>
      <w:r>
        <w:rPr>
          <w:rFonts w:ascii="Century Gothic" w:eastAsia="Century Gothic" w:hAnsi="Century Gothic"/>
          <w:sz w:val="22"/>
        </w:rPr>
        <w:t xml:space="preserve">midad con los procedimientos establecidos en esta Ley y sin perjuicio de la competencia de otras autoridades; </w:t>
      </w:r>
      <w:r>
        <w:rPr>
          <w:rFonts w:ascii="Symbol" w:eastAsia="Symbol" w:hAnsi="Symbol"/>
          <w:sz w:val="27"/>
          <w:vertAlign w:val="superscript"/>
        </w:rPr>
        <w:t></w:t>
      </w:r>
    </w:p>
    <w:p w:rsidR="00000000" w:rsidRDefault="00B8194A">
      <w:pPr>
        <w:spacing w:line="189"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Determinar los actos u omisiones que pudieran configurar alguna irregularidad en el</w:t>
      </w:r>
      <w:r>
        <w:rPr>
          <w:rFonts w:ascii="Century Gothic" w:eastAsia="Century Gothic" w:hAnsi="Century Gothic"/>
          <w:b/>
          <w:sz w:val="22"/>
        </w:rPr>
        <w:t xml:space="preserve"> </w:t>
      </w:r>
      <w:r>
        <w:rPr>
          <w:rFonts w:ascii="Century Gothic" w:eastAsia="Century Gothic" w:hAnsi="Century Gothic"/>
          <w:sz w:val="22"/>
        </w:rPr>
        <w:t>ingreso, egreso, control, administración, manejo, custo</w:t>
      </w:r>
      <w:r>
        <w:rPr>
          <w:rFonts w:ascii="Century Gothic" w:eastAsia="Century Gothic" w:hAnsi="Century Gothic"/>
          <w:sz w:val="22"/>
        </w:rPr>
        <w:t>dia y aplicación de fondos, bienes y recursos públicos municipales, estatales o en su caso, federales de los Sujetos de Revisión; así como las responsabilidades a que haya lugar y la imposición de multas, sanciones económicas e indemnizaciones en los térmi</w:t>
      </w:r>
      <w:r>
        <w:rPr>
          <w:rFonts w:ascii="Century Gothic" w:eastAsia="Century Gothic" w:hAnsi="Century Gothic"/>
          <w:sz w:val="22"/>
        </w:rPr>
        <w:t>nos de esta Ley; y promover ante las autoridades competentes, el fincamiento de otras responsabilidades en términos de la legislación aplicable; y</w:t>
      </w:r>
    </w:p>
    <w:p w:rsidR="00000000" w:rsidRDefault="00B8194A">
      <w:pPr>
        <w:spacing w:line="273"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Evaluar el desempeño para verificar:</w:t>
      </w:r>
    </w:p>
    <w:p w:rsidR="00000000" w:rsidRDefault="00B8194A">
      <w:pPr>
        <w:spacing w:line="277" w:lineRule="exact"/>
        <w:rPr>
          <w:rFonts w:ascii="Times New Roman" w:eastAsia="Times New Roman" w:hAnsi="Times New Roman"/>
        </w:rPr>
      </w:pPr>
    </w:p>
    <w:p w:rsidR="00000000" w:rsidRDefault="00B8194A">
      <w:pPr>
        <w:numPr>
          <w:ilvl w:val="0"/>
          <w:numId w:val="9"/>
        </w:numPr>
        <w:tabs>
          <w:tab w:val="left" w:pos="311"/>
        </w:tabs>
        <w:spacing w:line="237" w:lineRule="auto"/>
        <w:ind w:left="1" w:hanging="1"/>
        <w:jc w:val="both"/>
        <w:rPr>
          <w:rFonts w:ascii="Century Gothic" w:eastAsia="Century Gothic" w:hAnsi="Century Gothic"/>
          <w:b/>
          <w:sz w:val="22"/>
        </w:rPr>
      </w:pPr>
      <w:r>
        <w:rPr>
          <w:rFonts w:ascii="Century Gothic" w:eastAsia="Century Gothic" w:hAnsi="Century Gothic"/>
          <w:sz w:val="22"/>
        </w:rPr>
        <w:t xml:space="preserve">Que en la administración de recursos públicos se haya atendido a </w:t>
      </w:r>
      <w:r>
        <w:rPr>
          <w:rFonts w:ascii="Century Gothic" w:eastAsia="Century Gothic" w:hAnsi="Century Gothic"/>
          <w:sz w:val="22"/>
        </w:rPr>
        <w:t>los principios de eficacia, eficiencia, economía, transparencia y honradez;</w:t>
      </w:r>
    </w:p>
    <w:p w:rsidR="00000000" w:rsidRDefault="00B8194A">
      <w:pPr>
        <w:spacing w:line="276" w:lineRule="exact"/>
        <w:rPr>
          <w:rFonts w:ascii="Century Gothic" w:eastAsia="Century Gothic" w:hAnsi="Century Gothic"/>
          <w:b/>
          <w:sz w:val="22"/>
        </w:rPr>
      </w:pPr>
    </w:p>
    <w:p w:rsidR="00000000" w:rsidRDefault="00B8194A">
      <w:pPr>
        <w:numPr>
          <w:ilvl w:val="0"/>
          <w:numId w:val="9"/>
        </w:numPr>
        <w:tabs>
          <w:tab w:val="left" w:pos="323"/>
        </w:tabs>
        <w:spacing w:line="237" w:lineRule="auto"/>
        <w:ind w:left="1" w:hanging="1"/>
        <w:jc w:val="both"/>
        <w:rPr>
          <w:rFonts w:ascii="Century Gothic" w:eastAsia="Century Gothic" w:hAnsi="Century Gothic"/>
          <w:b/>
          <w:sz w:val="22"/>
        </w:rPr>
      </w:pPr>
      <w:r>
        <w:rPr>
          <w:rFonts w:ascii="Century Gothic" w:eastAsia="Century Gothic" w:hAnsi="Century Gothic"/>
          <w:sz w:val="22"/>
        </w:rPr>
        <w:t>Si en el ejercicio de los recursos públicos se cumplieron con los objetivos, metas e indicadores fijados en los planes, programas y subprogramas en ellos establecidos;</w:t>
      </w:r>
    </w:p>
    <w:p w:rsidR="00000000" w:rsidRDefault="00B8194A">
      <w:pPr>
        <w:spacing w:line="271" w:lineRule="exact"/>
        <w:rPr>
          <w:rFonts w:ascii="Century Gothic" w:eastAsia="Century Gothic" w:hAnsi="Century Gothic"/>
          <w:b/>
          <w:sz w:val="22"/>
        </w:rPr>
      </w:pPr>
    </w:p>
    <w:p w:rsidR="00000000" w:rsidRDefault="00B8194A">
      <w:pPr>
        <w:numPr>
          <w:ilvl w:val="0"/>
          <w:numId w:val="9"/>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La existen</w:t>
      </w:r>
      <w:r>
        <w:rPr>
          <w:rFonts w:ascii="Century Gothic" w:eastAsia="Century Gothic" w:hAnsi="Century Gothic"/>
          <w:sz w:val="22"/>
        </w:rPr>
        <w:t>cia de mecanismos de control interno; y</w:t>
      </w:r>
    </w:p>
    <w:p w:rsidR="00000000" w:rsidRDefault="00B8194A">
      <w:pPr>
        <w:spacing w:line="276" w:lineRule="exact"/>
        <w:rPr>
          <w:rFonts w:ascii="Century Gothic" w:eastAsia="Century Gothic" w:hAnsi="Century Gothic"/>
          <w:b/>
          <w:sz w:val="22"/>
        </w:rPr>
      </w:pPr>
    </w:p>
    <w:p w:rsidR="00000000" w:rsidRDefault="00B8194A">
      <w:pPr>
        <w:numPr>
          <w:ilvl w:val="0"/>
          <w:numId w:val="9"/>
        </w:numPr>
        <w:tabs>
          <w:tab w:val="left" w:pos="328"/>
        </w:tabs>
        <w:spacing w:line="250" w:lineRule="auto"/>
        <w:ind w:left="1" w:hanging="1"/>
        <w:jc w:val="both"/>
        <w:rPr>
          <w:rFonts w:ascii="Century Gothic" w:eastAsia="Century Gothic" w:hAnsi="Century Gothic"/>
          <w:b/>
          <w:sz w:val="22"/>
        </w:rPr>
      </w:pPr>
      <w:r>
        <w:rPr>
          <w:rFonts w:ascii="Century Gothic" w:eastAsia="Century Gothic" w:hAnsi="Century Gothic"/>
          <w:sz w:val="22"/>
        </w:rPr>
        <w:t xml:space="preserve">Los informes que se rindan ante la Auditoría Superior relacionados con los planes, programas, subprogramas y presupuestos, de acuerdo a lo que establecen las disposiciones aplicables. </w:t>
      </w:r>
      <w:r>
        <w:rPr>
          <w:rFonts w:ascii="Symbol" w:eastAsia="Symbol" w:hAnsi="Symbol"/>
          <w:sz w:val="27"/>
          <w:vertAlign w:val="superscript"/>
        </w:rPr>
        <w:t></w:t>
      </w:r>
    </w:p>
    <w:p w:rsidR="00000000" w:rsidRDefault="00B8194A">
      <w:pPr>
        <w:spacing w:line="170" w:lineRule="exact"/>
        <w:rPr>
          <w:rFonts w:ascii="Times New Roman" w:eastAsia="Times New Roman" w:hAnsi="Times New Roman"/>
        </w:rPr>
      </w:pPr>
    </w:p>
    <w:p w:rsidR="00000000" w:rsidRDefault="00B8194A">
      <w:pPr>
        <w:spacing w:line="238" w:lineRule="auto"/>
        <w:ind w:left="1"/>
        <w:rPr>
          <w:rFonts w:ascii="Symbol" w:eastAsia="Symbol" w:hAnsi="Symbol"/>
          <w:sz w:val="22"/>
        </w:rPr>
      </w:pPr>
      <w:r>
        <w:rPr>
          <w:rFonts w:ascii="Century Gothic" w:eastAsia="Century Gothic" w:hAnsi="Century Gothic"/>
          <w:b/>
          <w:sz w:val="22"/>
        </w:rPr>
        <w:t xml:space="preserve">Artículo 23.- </w:t>
      </w:r>
      <w:r>
        <w:rPr>
          <w:rFonts w:ascii="Century Gothic" w:eastAsia="Century Gothic" w:hAnsi="Century Gothic"/>
          <w:sz w:val="22"/>
        </w:rPr>
        <w:t>Para la Fiscal</w:t>
      </w:r>
      <w:r>
        <w:rPr>
          <w:rFonts w:ascii="Century Gothic" w:eastAsia="Century Gothic" w:hAnsi="Century Gothic"/>
          <w:sz w:val="22"/>
        </w:rPr>
        <w:t>ización Superior, la Auditoría Superior tendrá las atribuciones</w:t>
      </w:r>
      <w:r>
        <w:rPr>
          <w:rFonts w:ascii="Century Gothic" w:eastAsia="Century Gothic" w:hAnsi="Century Gothic"/>
          <w:b/>
          <w:sz w:val="22"/>
        </w:rPr>
        <w:t xml:space="preserve"> </w:t>
      </w:r>
      <w:r>
        <w:rPr>
          <w:rFonts w:ascii="Century Gothic" w:eastAsia="Century Gothic" w:hAnsi="Century Gothic"/>
          <w:sz w:val="22"/>
        </w:rPr>
        <w:t xml:space="preserve">siguientes: </w:t>
      </w:r>
      <w:r>
        <w:rPr>
          <w:rFonts w:ascii="Symbol" w:eastAsia="Symbol" w:hAnsi="Symbol"/>
          <w:sz w:val="22"/>
        </w:rPr>
        <w:t></w:t>
      </w:r>
    </w:p>
    <w:p w:rsidR="00000000" w:rsidRDefault="00E15BFD">
      <w:pPr>
        <w:spacing w:line="200" w:lineRule="exact"/>
        <w:rPr>
          <w:rFonts w:ascii="Times New Roman" w:eastAsia="Times New Roman" w:hAnsi="Times New Roman"/>
        </w:rPr>
      </w:pPr>
      <w:r>
        <w:rPr>
          <w:rFonts w:ascii="Symbol" w:eastAsia="Symbol" w:hAnsi="Symbol"/>
          <w:noProof/>
          <w:sz w:val="22"/>
        </w:rPr>
        <mc:AlternateContent>
          <mc:Choice Requires="wps">
            <w:drawing>
              <wp:anchor distT="0" distB="0" distL="114300" distR="114300" simplePos="0" relativeHeight="251602432" behindDoc="1" locked="0" layoutInCell="0" allowOverlap="1">
                <wp:simplePos x="0" y="0"/>
                <wp:positionH relativeFrom="column">
                  <wp:posOffset>0</wp:posOffset>
                </wp:positionH>
                <wp:positionV relativeFrom="paragraph">
                  <wp:posOffset>604520</wp:posOffset>
                </wp:positionV>
                <wp:extent cx="1828800" cy="0"/>
                <wp:effectExtent l="5715" t="9525" r="13335" b="9525"/>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09BA" id="Line 3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6pt" to="2in,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w6HgIAAEMEAAAOAAAAZHJzL2Uyb0RvYy54bWysU8GO2jAQvVfqP1i+QxKW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2" w:lineRule="exact"/>
        <w:rPr>
          <w:rFonts w:ascii="Times New Roman" w:eastAsia="Times New Roman" w:hAnsi="Times New Roman"/>
        </w:rPr>
      </w:pPr>
    </w:p>
    <w:p w:rsidR="00000000" w:rsidRDefault="00B8194A">
      <w:pPr>
        <w:numPr>
          <w:ilvl w:val="0"/>
          <w:numId w:val="10"/>
        </w:numPr>
        <w:tabs>
          <w:tab w:val="left" w:pos="81"/>
        </w:tabs>
        <w:spacing w:line="0" w:lineRule="atLeast"/>
        <w:ind w:left="81" w:hanging="81"/>
        <w:jc w:val="both"/>
        <w:rPr>
          <w:rFonts w:ascii="Symbol" w:eastAsia="Symbol" w:hAnsi="Symbol"/>
          <w:vertAlign w:val="superscript"/>
        </w:rPr>
      </w:pPr>
      <w:r>
        <w:rPr>
          <w:sz w:val="16"/>
        </w:rPr>
        <w:t>La fracción IV del artículo 22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10"/>
        </w:numPr>
        <w:tabs>
          <w:tab w:val="left" w:pos="81"/>
        </w:tabs>
        <w:spacing w:line="184" w:lineRule="auto"/>
        <w:ind w:left="81" w:hanging="81"/>
        <w:jc w:val="both"/>
        <w:rPr>
          <w:rFonts w:ascii="Symbol" w:eastAsia="Symbol" w:hAnsi="Symbol"/>
          <w:sz w:val="17"/>
          <w:vertAlign w:val="superscript"/>
        </w:rPr>
      </w:pPr>
      <w:r>
        <w:rPr>
          <w:sz w:val="14"/>
        </w:rPr>
        <w:t>El inciso d) de la fracción IV del artículo 22 se reformó po</w:t>
      </w:r>
      <w:r>
        <w:rPr>
          <w:sz w:val="14"/>
        </w:rPr>
        <w:t>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10"/>
        </w:numPr>
        <w:tabs>
          <w:tab w:val="left" w:pos="81"/>
        </w:tabs>
        <w:spacing w:line="184" w:lineRule="auto"/>
        <w:ind w:left="81" w:hanging="81"/>
        <w:jc w:val="both"/>
        <w:rPr>
          <w:rFonts w:ascii="Symbol" w:eastAsia="Symbol" w:hAnsi="Symbol"/>
          <w:sz w:val="17"/>
          <w:vertAlign w:val="superscript"/>
        </w:rPr>
      </w:pPr>
      <w:r>
        <w:rPr>
          <w:sz w:val="14"/>
        </w:rPr>
        <w:t>El primer párrafo del artículo 23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15" w:name="page15"/>
      <w:bookmarkEnd w:id="15"/>
      <w:r>
        <w:rPr>
          <w:rFonts w:ascii="Century Gothic" w:eastAsia="Century Gothic" w:hAnsi="Century Gothic"/>
          <w:sz w:val="13"/>
        </w:rPr>
        <w:lastRenderedPageBreak/>
        <w:t>LEY DE FISCALIZACIÓN SUPERIOR Y RENDICIÓN DE CUENTAS PARA EL ESTADO</w:t>
      </w:r>
      <w:r>
        <w:rPr>
          <w:rFonts w:ascii="Century Gothic" w:eastAsia="Century Gothic" w:hAnsi="Century Gothic"/>
          <w:sz w:val="13"/>
        </w:rPr>
        <w:t xml:space="preserve">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03456"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6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04480"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6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Recibir de los Sujetos de Revisión Obligados, las Cuentas Públicas y la</w:t>
      </w:r>
      <w:r>
        <w:rPr>
          <w:rFonts w:ascii="Century Gothic" w:eastAsia="Century Gothic" w:hAnsi="Century Gothic"/>
          <w:b/>
          <w:sz w:val="22"/>
        </w:rPr>
        <w:t xml:space="preserve"> </w:t>
      </w:r>
      <w:r>
        <w:rPr>
          <w:rFonts w:ascii="Century Gothic" w:eastAsia="Century Gothic" w:hAnsi="Century Gothic"/>
          <w:sz w:val="22"/>
        </w:rPr>
        <w:t>documentación comprobatoria y justificativa del ingreso y del gasto, según corresponda;</w:t>
      </w:r>
    </w:p>
    <w:p w:rsidR="00000000" w:rsidRDefault="00B8194A">
      <w:pPr>
        <w:spacing w:line="6" w:lineRule="exact"/>
        <w:rPr>
          <w:rFonts w:ascii="Times New Roman" w:eastAsia="Times New Roman" w:hAnsi="Times New Roman"/>
        </w:rPr>
      </w:pPr>
    </w:p>
    <w:p w:rsidR="00000000" w:rsidRDefault="00B8194A">
      <w:pPr>
        <w:spacing w:line="258" w:lineRule="auto"/>
        <w:jc w:val="both"/>
        <w:rPr>
          <w:rFonts w:ascii="Symbol" w:eastAsia="Symbol" w:hAnsi="Symbol"/>
          <w:sz w:val="27"/>
          <w:vertAlign w:val="superscript"/>
        </w:rPr>
      </w:pPr>
      <w:r>
        <w:rPr>
          <w:rFonts w:ascii="Century Gothic" w:eastAsia="Century Gothic" w:hAnsi="Century Gothic"/>
          <w:b/>
          <w:sz w:val="22"/>
        </w:rPr>
        <w:t xml:space="preserve">II.- </w:t>
      </w:r>
      <w:r>
        <w:rPr>
          <w:rFonts w:ascii="Century Gothic" w:eastAsia="Century Gothic" w:hAnsi="Century Gothic"/>
          <w:sz w:val="22"/>
        </w:rPr>
        <w:t>Verificar si las Cuentas Públicas se presentaron en los términos previ</w:t>
      </w:r>
      <w:r>
        <w:rPr>
          <w:rFonts w:ascii="Century Gothic" w:eastAsia="Century Gothic" w:hAnsi="Century Gothic"/>
          <w:sz w:val="22"/>
        </w:rPr>
        <w:t>stos en la</w:t>
      </w:r>
      <w:r>
        <w:rPr>
          <w:rFonts w:ascii="Century Gothic" w:eastAsia="Century Gothic" w:hAnsi="Century Gothic"/>
          <w:b/>
          <w:sz w:val="22"/>
        </w:rPr>
        <w:t xml:space="preserve"> </w:t>
      </w:r>
      <w:r>
        <w:rPr>
          <w:rFonts w:ascii="Century Gothic" w:eastAsia="Century Gothic" w:hAnsi="Century Gothic"/>
          <w:sz w:val="22"/>
        </w:rPr>
        <w:t xml:space="preserve">presente Ley y demás disposiciones aplicables;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Fiscalizar en forma posterior, los ingresos y egresos, control, administración, manejo,</w:t>
      </w:r>
      <w:r>
        <w:rPr>
          <w:rFonts w:ascii="Century Gothic" w:eastAsia="Century Gothic" w:hAnsi="Century Gothic"/>
          <w:b/>
          <w:sz w:val="22"/>
        </w:rPr>
        <w:t xml:space="preserve"> </w:t>
      </w:r>
      <w:r>
        <w:rPr>
          <w:rFonts w:ascii="Century Gothic" w:eastAsia="Century Gothic" w:hAnsi="Century Gothic"/>
          <w:sz w:val="22"/>
        </w:rPr>
        <w:t>custodia y aplicación de fondos, bienes y recursos públicos de los Sujetos de Revisión en términos de</w:t>
      </w:r>
      <w:r>
        <w:rPr>
          <w:rFonts w:ascii="Century Gothic" w:eastAsia="Century Gothic" w:hAnsi="Century Gothic"/>
          <w:sz w:val="22"/>
        </w:rPr>
        <w:t xml:space="preserve"> la presente Ley;</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Practicar Auditorías del Desempeño que se hubiesen contemplado en sus</w:t>
      </w:r>
      <w:r>
        <w:rPr>
          <w:rFonts w:ascii="Century Gothic" w:eastAsia="Century Gothic" w:hAnsi="Century Gothic"/>
          <w:b/>
          <w:sz w:val="22"/>
        </w:rPr>
        <w:t xml:space="preserve"> </w:t>
      </w:r>
      <w:r>
        <w:rPr>
          <w:rFonts w:ascii="Century Gothic" w:eastAsia="Century Gothic" w:hAnsi="Century Gothic"/>
          <w:sz w:val="22"/>
        </w:rPr>
        <w:t>programas respectivos, en las que podrá verificar la eficiencia, la eficacia y la economía de los recursos públicos y su efecto o la consecuencia en las condicion</w:t>
      </w:r>
      <w:r>
        <w:rPr>
          <w:rFonts w:ascii="Century Gothic" w:eastAsia="Century Gothic" w:hAnsi="Century Gothic"/>
          <w:sz w:val="22"/>
        </w:rPr>
        <w:t>es sociales, económicas y en su caso regionales, durante el ejercicio o periodo que se evalúa;</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Implementar y dar seguimiento al Sistema de Evaluación del Desempeño, que</w:t>
      </w:r>
      <w:r>
        <w:rPr>
          <w:rFonts w:ascii="Century Gothic" w:eastAsia="Century Gothic" w:hAnsi="Century Gothic"/>
          <w:b/>
          <w:sz w:val="22"/>
        </w:rPr>
        <w:t xml:space="preserve"> </w:t>
      </w:r>
      <w:r>
        <w:rPr>
          <w:rFonts w:ascii="Century Gothic" w:eastAsia="Century Gothic" w:hAnsi="Century Gothic"/>
          <w:sz w:val="22"/>
        </w:rPr>
        <w:t>permita mediante la estimación o cálculo de los resultados obtenidos en términos c</w:t>
      </w:r>
      <w:r>
        <w:rPr>
          <w:rFonts w:ascii="Century Gothic" w:eastAsia="Century Gothic" w:hAnsi="Century Gothic"/>
          <w:sz w:val="22"/>
        </w:rPr>
        <w:t xml:space="preserve">ualitativos o cuantitativos o ambos, verificar el cumplimiento de los objetivos y metas contenidos en los planes, programas, subprogramas y presupuestos municipales, estatales y en su caso federales, considerando los indicadores en ellos establecidos, así </w:t>
      </w:r>
      <w:r>
        <w:rPr>
          <w:rFonts w:ascii="Century Gothic" w:eastAsia="Century Gothic" w:hAnsi="Century Gothic"/>
          <w:sz w:val="22"/>
        </w:rPr>
        <w:t>como los que para la Fiscalización Superior establezca la Auditoría Superior;</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Verificar si la Gestión Financiera de los Sujetos de Revisión, se efectuó conforme a</w:t>
      </w:r>
      <w:r>
        <w:rPr>
          <w:rFonts w:ascii="Century Gothic" w:eastAsia="Century Gothic" w:hAnsi="Century Gothic"/>
          <w:b/>
          <w:sz w:val="22"/>
        </w:rPr>
        <w:t xml:space="preserve"> </w:t>
      </w:r>
      <w:r>
        <w:rPr>
          <w:rFonts w:ascii="Century Gothic" w:eastAsia="Century Gothic" w:hAnsi="Century Gothic"/>
          <w:sz w:val="22"/>
        </w:rPr>
        <w:t>las disposiciones aplicables en materia de sistema de registro y Contabilidad Gubername</w:t>
      </w:r>
      <w:r>
        <w:rPr>
          <w:rFonts w:ascii="Century Gothic" w:eastAsia="Century Gothic" w:hAnsi="Century Gothic"/>
          <w:sz w:val="22"/>
        </w:rPr>
        <w:t>ntal, contratación de servicios, obra pública, adquisiciones, arrendamientos, conservación, uso, destino, afectación, enajenación y baja de bienes muebles e inmuebles, inventarios, demás activos, pasivos y hacienda pública o patrimonio;</w:t>
      </w:r>
    </w:p>
    <w:p w:rsidR="00000000" w:rsidRDefault="00B8194A">
      <w:pPr>
        <w:spacing w:line="277"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Verificar si</w:t>
      </w:r>
      <w:r>
        <w:rPr>
          <w:rFonts w:ascii="Century Gothic" w:eastAsia="Century Gothic" w:hAnsi="Century Gothic"/>
          <w:sz w:val="22"/>
        </w:rPr>
        <w:t xml:space="preserve"> la captación, recaudación, manejo, administración, control, resguardo,</w:t>
      </w:r>
      <w:r>
        <w:rPr>
          <w:rFonts w:ascii="Century Gothic" w:eastAsia="Century Gothic" w:hAnsi="Century Gothic"/>
          <w:b/>
          <w:sz w:val="22"/>
        </w:rPr>
        <w:t xml:space="preserve"> </w:t>
      </w:r>
      <w:r>
        <w:rPr>
          <w:rFonts w:ascii="Century Gothic" w:eastAsia="Century Gothic" w:hAnsi="Century Gothic"/>
          <w:sz w:val="22"/>
        </w:rPr>
        <w:t>custodia, ejercicio y aplicación de recursos, fondos, bienes o valores públicos municipales, estatales o en su caso federales, al igual que los actos, contratos, convenios, concesiones</w:t>
      </w:r>
      <w:r>
        <w:rPr>
          <w:rFonts w:ascii="Century Gothic" w:eastAsia="Century Gothic" w:hAnsi="Century Gothic"/>
          <w:sz w:val="22"/>
        </w:rPr>
        <w:t xml:space="preserve"> u operaciones que los Sujetos de Revisión celebraron o realizaron, se apegaron a la legalidad, si no se causaron Daños o Perjuicios o ambos a la hacienda pública y si se realizaron conforme a los programas aprobados y montos autorizados;</w:t>
      </w:r>
    </w:p>
    <w:p w:rsidR="00000000" w:rsidRDefault="00B8194A">
      <w:pPr>
        <w:spacing w:line="27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Verificar</w:t>
      </w:r>
      <w:r>
        <w:rPr>
          <w:rFonts w:ascii="Century Gothic" w:eastAsia="Century Gothic" w:hAnsi="Century Gothic"/>
          <w:sz w:val="22"/>
        </w:rPr>
        <w:t xml:space="preserve"> que las operaciones que realizaron los Sujetos de Revisión, fueron acordes</w:t>
      </w:r>
      <w:r>
        <w:rPr>
          <w:rFonts w:ascii="Century Gothic" w:eastAsia="Century Gothic" w:hAnsi="Century Gothic"/>
          <w:b/>
          <w:sz w:val="22"/>
        </w:rPr>
        <w:t xml:space="preserve"> </w:t>
      </w:r>
      <w:r>
        <w:rPr>
          <w:rFonts w:ascii="Century Gothic" w:eastAsia="Century Gothic" w:hAnsi="Century Gothic"/>
          <w:sz w:val="22"/>
        </w:rPr>
        <w:t xml:space="preserve">con las Leyes de Ingresos y de Egresos, y con los Presupuestos correspondientes; así como, si se efectuaron en estricto apego a las disposiciones fiscales, legales, reglamentarias </w:t>
      </w:r>
      <w:r>
        <w:rPr>
          <w:rFonts w:ascii="Century Gothic" w:eastAsia="Century Gothic" w:hAnsi="Century Gothic"/>
          <w:sz w:val="22"/>
        </w:rPr>
        <w:t>y administrativas aplicables a estas materias;</w:t>
      </w:r>
    </w:p>
    <w:p w:rsidR="00000000" w:rsidRDefault="00B8194A">
      <w:pPr>
        <w:spacing w:line="279" w:lineRule="exact"/>
        <w:rPr>
          <w:rFonts w:ascii="Times New Roman" w:eastAsia="Times New Roman" w:hAnsi="Times New Roman"/>
        </w:rPr>
      </w:pPr>
    </w:p>
    <w:p w:rsidR="00000000" w:rsidRDefault="00B8194A">
      <w:pPr>
        <w:spacing w:line="257" w:lineRule="auto"/>
        <w:jc w:val="both"/>
        <w:rPr>
          <w:rFonts w:ascii="Century Gothic" w:eastAsia="Century Gothic" w:hAnsi="Century Gothic"/>
          <w:sz w:val="21"/>
        </w:rPr>
      </w:pPr>
      <w:r>
        <w:rPr>
          <w:rFonts w:ascii="Century Gothic" w:eastAsia="Century Gothic" w:hAnsi="Century Gothic"/>
          <w:b/>
          <w:sz w:val="21"/>
        </w:rPr>
        <w:t xml:space="preserve">IX.- </w:t>
      </w:r>
      <w:r>
        <w:rPr>
          <w:rFonts w:ascii="Century Gothic" w:eastAsia="Century Gothic" w:hAnsi="Century Gothic"/>
          <w:sz w:val="21"/>
        </w:rPr>
        <w:t>Inspeccionar y auditar la obra pública, los bienes adquiridos, y los servicios</w:t>
      </w:r>
      <w:r>
        <w:rPr>
          <w:rFonts w:ascii="Century Gothic" w:eastAsia="Century Gothic" w:hAnsi="Century Gothic"/>
          <w:b/>
          <w:sz w:val="21"/>
        </w:rPr>
        <w:t xml:space="preserve"> </w:t>
      </w:r>
      <w:r>
        <w:rPr>
          <w:rFonts w:ascii="Century Gothic" w:eastAsia="Century Gothic" w:hAnsi="Century Gothic"/>
          <w:sz w:val="21"/>
        </w:rPr>
        <w:t>contratados, para comprobar si las inversiones y gastos autorizados se aplicaron legal, y</w:t>
      </w:r>
    </w:p>
    <w:p w:rsidR="00000000" w:rsidRDefault="00E15BFD">
      <w:pPr>
        <w:spacing w:line="200" w:lineRule="exact"/>
        <w:rPr>
          <w:rFonts w:ascii="Times New Roman" w:eastAsia="Times New Roman" w:hAnsi="Times New Roman"/>
        </w:rPr>
      </w:pPr>
      <w:r>
        <w:rPr>
          <w:rFonts w:ascii="Century Gothic" w:eastAsia="Century Gothic" w:hAnsi="Century Gothic"/>
          <w:noProof/>
          <w:sz w:val="21"/>
        </w:rPr>
        <mc:AlternateContent>
          <mc:Choice Requires="wps">
            <w:drawing>
              <wp:anchor distT="0" distB="0" distL="114300" distR="114300" simplePos="0" relativeHeight="251605504" behindDoc="1" locked="0" layoutInCell="0" allowOverlap="1">
                <wp:simplePos x="0" y="0"/>
                <wp:positionH relativeFrom="column">
                  <wp:posOffset>-635</wp:posOffset>
                </wp:positionH>
                <wp:positionV relativeFrom="paragraph">
                  <wp:posOffset>337820</wp:posOffset>
                </wp:positionV>
                <wp:extent cx="1828800" cy="0"/>
                <wp:effectExtent l="5715" t="12700" r="13335" b="6350"/>
                <wp:wrapNone/>
                <wp:docPr id="5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B510" id="Line 3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6.6pt" to="14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srHw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37"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Las fracciones II, IV, V y V</w:t>
      </w:r>
      <w:r>
        <w:rPr>
          <w:sz w:val="16"/>
        </w:rPr>
        <w:t>III del artículo 23 se reformaron por Decreto 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16" w:name="page16"/>
      <w:bookmarkEnd w:id="16"/>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0652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53"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0755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5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sz w:val="22"/>
        </w:rPr>
        <w:t>eficientemente al logro de los objetivos y metas de los planes,</w:t>
      </w:r>
      <w:r>
        <w:rPr>
          <w:rFonts w:ascii="Century Gothic" w:eastAsia="Century Gothic" w:hAnsi="Century Gothic"/>
          <w:sz w:val="22"/>
        </w:rPr>
        <w:t xml:space="preserve"> programas y subprogramas;</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Fiscalizar los subsidios, transferencias, ayudas y apoyos que los Sujetos de Revisión</w:t>
      </w:r>
      <w:r>
        <w:rPr>
          <w:rFonts w:ascii="Century Gothic" w:eastAsia="Century Gothic" w:hAnsi="Century Gothic"/>
          <w:b/>
          <w:sz w:val="22"/>
        </w:rPr>
        <w:t xml:space="preserve"> </w:t>
      </w:r>
      <w:r>
        <w:rPr>
          <w:rFonts w:ascii="Century Gothic" w:eastAsia="Century Gothic" w:hAnsi="Century Gothic"/>
          <w:sz w:val="22"/>
        </w:rPr>
        <w:t>hayan otorgado con cargo a su presupuesto a particulares y en general, a cualquier entidad pública o privada, cualesquiera que sean sus fi</w:t>
      </w:r>
      <w:r>
        <w:rPr>
          <w:rFonts w:ascii="Century Gothic" w:eastAsia="Century Gothic" w:hAnsi="Century Gothic"/>
          <w:sz w:val="22"/>
        </w:rPr>
        <w:t>nes y destino, así como verificar su aplicación al objeto autorizado;</w:t>
      </w:r>
    </w:p>
    <w:p w:rsidR="00000000" w:rsidRDefault="00B8194A">
      <w:pPr>
        <w:spacing w:line="279"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Constatar la existencia, procedencia y registro de los activos, pasivos y patrimonio</w:t>
      </w:r>
      <w:r>
        <w:rPr>
          <w:rFonts w:ascii="Century Gothic" w:eastAsia="Century Gothic" w:hAnsi="Century Gothic"/>
          <w:b/>
          <w:sz w:val="22"/>
        </w:rPr>
        <w:t xml:space="preserve"> </w:t>
      </w:r>
      <w:r>
        <w:rPr>
          <w:rFonts w:ascii="Century Gothic" w:eastAsia="Century Gothic" w:hAnsi="Century Gothic"/>
          <w:sz w:val="22"/>
        </w:rPr>
        <w:t>de los Sujetos de Revisión, de los fideicomisos, fondos y mandatos o cualquier otra figura anál</w:t>
      </w:r>
      <w:r>
        <w:rPr>
          <w:rFonts w:ascii="Century Gothic" w:eastAsia="Century Gothic" w:hAnsi="Century Gothic"/>
          <w:sz w:val="22"/>
        </w:rPr>
        <w:t>oga, para verificar la razonabilidad de las cifras mostradas en los estados financieros particulares y consolidados de la Cuenta Pública;</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Fiscalizar la deuda pública en cuanto a su aprobación, contratación, registro,</w:t>
      </w:r>
      <w:r>
        <w:rPr>
          <w:rFonts w:ascii="Century Gothic" w:eastAsia="Century Gothic" w:hAnsi="Century Gothic"/>
          <w:b/>
          <w:sz w:val="22"/>
        </w:rPr>
        <w:t xml:space="preserve"> </w:t>
      </w:r>
      <w:r>
        <w:rPr>
          <w:rFonts w:ascii="Century Gothic" w:eastAsia="Century Gothic" w:hAnsi="Century Gothic"/>
          <w:sz w:val="22"/>
        </w:rPr>
        <w:t>renegociación, administración, d</w:t>
      </w:r>
      <w:r>
        <w:rPr>
          <w:rFonts w:ascii="Century Gothic" w:eastAsia="Century Gothic" w:hAnsi="Century Gothic"/>
          <w:sz w:val="22"/>
        </w:rPr>
        <w:t>estino y pago para verificar el estricto apego a las bases, disposiciones legales, reglamentarias y presupuestarias aplicables;</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XIII.- </w:t>
      </w:r>
      <w:r>
        <w:rPr>
          <w:rFonts w:ascii="Century Gothic" w:eastAsia="Century Gothic" w:hAnsi="Century Gothic"/>
          <w:sz w:val="22"/>
        </w:rPr>
        <w:t>Requerir a los Sujetos de Revisión, la información y documentación que resulte</w:t>
      </w:r>
      <w:r>
        <w:rPr>
          <w:rFonts w:ascii="Century Gothic" w:eastAsia="Century Gothic" w:hAnsi="Century Gothic"/>
          <w:b/>
          <w:sz w:val="22"/>
        </w:rPr>
        <w:t xml:space="preserve"> </w:t>
      </w:r>
      <w:r>
        <w:rPr>
          <w:rFonts w:ascii="Century Gothic" w:eastAsia="Century Gothic" w:hAnsi="Century Gothic"/>
          <w:sz w:val="22"/>
        </w:rPr>
        <w:t>necesaria para cumplir con sus atribucion</w:t>
      </w:r>
      <w:r>
        <w:rPr>
          <w:rFonts w:ascii="Century Gothic" w:eastAsia="Century Gothic" w:hAnsi="Century Gothic"/>
          <w:sz w:val="22"/>
        </w:rPr>
        <w:t>es, en términos de este ordenamiento;</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XIV.- </w:t>
      </w:r>
      <w:r>
        <w:rPr>
          <w:rFonts w:ascii="Century Gothic" w:eastAsia="Century Gothic" w:hAnsi="Century Gothic"/>
          <w:sz w:val="22"/>
        </w:rPr>
        <w:t>Requerir a los auditores externos que presenten originales y copias de sus</w:t>
      </w:r>
      <w:r>
        <w:rPr>
          <w:rFonts w:ascii="Century Gothic" w:eastAsia="Century Gothic" w:hAnsi="Century Gothic"/>
          <w:b/>
          <w:sz w:val="22"/>
        </w:rPr>
        <w:t xml:space="preserve"> </w:t>
      </w:r>
      <w:r>
        <w:rPr>
          <w:rFonts w:ascii="Century Gothic" w:eastAsia="Century Gothic" w:hAnsi="Century Gothic"/>
          <w:sz w:val="22"/>
        </w:rPr>
        <w:t>programas de Auditoría, informes y dictámenes de las Auditorías y revisiones por ellos practicadas a los Sujetos de Revisión y que exhib</w:t>
      </w:r>
      <w:r>
        <w:rPr>
          <w:rFonts w:ascii="Century Gothic" w:eastAsia="Century Gothic" w:hAnsi="Century Gothic"/>
          <w:sz w:val="22"/>
        </w:rPr>
        <w:t>an papeles de trabajo. En caso de que la Fiscalización Superior lo requiera, podrá solicitar a los Auditores Externos la ampliación, complemento o adición a su programa de Auditoría;</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XV.- </w:t>
      </w:r>
      <w:r>
        <w:rPr>
          <w:rFonts w:ascii="Century Gothic" w:eastAsia="Century Gothic" w:hAnsi="Century Gothic"/>
          <w:sz w:val="22"/>
        </w:rPr>
        <w:t>Requerir a terceros que hubieran contratado con los Sujetos de Revi</w:t>
      </w:r>
      <w:r>
        <w:rPr>
          <w:rFonts w:ascii="Century Gothic" w:eastAsia="Century Gothic" w:hAnsi="Century Gothic"/>
          <w:sz w:val="22"/>
        </w:rPr>
        <w:t>sión obra</w:t>
      </w:r>
      <w:r>
        <w:rPr>
          <w:rFonts w:ascii="Century Gothic" w:eastAsia="Century Gothic" w:hAnsi="Century Gothic"/>
          <w:b/>
          <w:sz w:val="22"/>
        </w:rPr>
        <w:t xml:space="preserve"> </w:t>
      </w:r>
      <w:r>
        <w:rPr>
          <w:rFonts w:ascii="Century Gothic" w:eastAsia="Century Gothic" w:hAnsi="Century Gothic"/>
          <w:sz w:val="22"/>
        </w:rPr>
        <w:t>pública, bienes o servicios mediante cualquier título legal y, en general a cualquier entidad, persona física o jurídica, pública o privada, que haya ejercido recursos públicos, la información, relacionada con la documentación justificativa y com</w:t>
      </w:r>
      <w:r>
        <w:rPr>
          <w:rFonts w:ascii="Century Gothic" w:eastAsia="Century Gothic" w:hAnsi="Century Gothic"/>
          <w:sz w:val="22"/>
        </w:rPr>
        <w:t>probatoria de los mismos, a efecto de realizar las compulsas correspondientes;</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XVI.- </w:t>
      </w:r>
      <w:r>
        <w:rPr>
          <w:rFonts w:ascii="Century Gothic" w:eastAsia="Century Gothic" w:hAnsi="Century Gothic"/>
          <w:sz w:val="22"/>
        </w:rPr>
        <w:t>Requerir a los titulares de los órganos de control interno de los Sujetos de Revisión</w:t>
      </w:r>
      <w:r>
        <w:rPr>
          <w:rFonts w:ascii="Century Gothic" w:eastAsia="Century Gothic" w:hAnsi="Century Gothic"/>
          <w:b/>
          <w:sz w:val="22"/>
        </w:rPr>
        <w:t xml:space="preserve"> </w:t>
      </w:r>
      <w:r>
        <w:rPr>
          <w:rFonts w:ascii="Century Gothic" w:eastAsia="Century Gothic" w:hAnsi="Century Gothic"/>
          <w:sz w:val="22"/>
        </w:rPr>
        <w:t>Obligados, en términos de la legislación aplicable y por causa debidamente justifica</w:t>
      </w:r>
      <w:r>
        <w:rPr>
          <w:rFonts w:ascii="Century Gothic" w:eastAsia="Century Gothic" w:hAnsi="Century Gothic"/>
          <w:sz w:val="22"/>
        </w:rPr>
        <w:t>da, los informes o dictámenes de Auditorias y revisiones por ellos practicadas, así como sus papeles de trabajo y documentos que formen parte del archivo permanente, relacionados con las Cuentas Públicas de que conozca, así como las observaciones, recomend</w:t>
      </w:r>
      <w:r>
        <w:rPr>
          <w:rFonts w:ascii="Century Gothic" w:eastAsia="Century Gothic" w:hAnsi="Century Gothic"/>
          <w:sz w:val="22"/>
        </w:rPr>
        <w:t>aciones, sanciones y seguimiento practicados;</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XVII.- </w:t>
      </w:r>
      <w:r>
        <w:rPr>
          <w:rFonts w:ascii="Century Gothic" w:eastAsia="Century Gothic" w:hAnsi="Century Gothic"/>
          <w:sz w:val="22"/>
        </w:rPr>
        <w:t>Solicitar a los Sujetos de Revisión todos los datos, libros y documentos justificativos</w:t>
      </w:r>
      <w:r>
        <w:rPr>
          <w:rFonts w:ascii="Century Gothic" w:eastAsia="Century Gothic" w:hAnsi="Century Gothic"/>
          <w:b/>
          <w:sz w:val="22"/>
        </w:rPr>
        <w:t xml:space="preserve"> </w:t>
      </w:r>
      <w:r>
        <w:rPr>
          <w:rFonts w:ascii="Century Gothic" w:eastAsia="Century Gothic" w:hAnsi="Century Gothic"/>
          <w:sz w:val="22"/>
        </w:rPr>
        <w:t>y comprobatorios del ingreso y gasto público y toda la información necesaria para el cumplimiento de sus funciones</w:t>
      </w:r>
      <w:r>
        <w:rPr>
          <w:rFonts w:ascii="Century Gothic" w:eastAsia="Century Gothic" w:hAnsi="Century Gothic"/>
          <w:sz w:val="22"/>
        </w:rPr>
        <w:t>, manteniendo en secreto aquella información de carácter reservado o confidencial, la cual sólo podrá ser revelada a cualquier autoridad judicial competente en los casos que proceda, así como al Ministerio Público cuando exista una denuncia de hechos deriv</w:t>
      </w:r>
      <w:r>
        <w:rPr>
          <w:rFonts w:ascii="Century Gothic" w:eastAsia="Century Gothic" w:hAnsi="Century Gothic"/>
          <w:sz w:val="22"/>
        </w:rPr>
        <w:t>ada de un procedimiento administrativo de determinación de responsabilidades o resarcitorio;</w:t>
      </w:r>
    </w:p>
    <w:p w:rsidR="00000000" w:rsidRDefault="00B8194A">
      <w:pPr>
        <w:spacing w:line="239" w:lineRule="auto"/>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24"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7" w:name="page17"/>
      <w:bookmarkEnd w:id="17"/>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0857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47"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0960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4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XVIII.- </w:t>
      </w:r>
      <w:r>
        <w:rPr>
          <w:rFonts w:ascii="Century Gothic" w:eastAsia="Century Gothic" w:hAnsi="Century Gothic"/>
          <w:sz w:val="22"/>
        </w:rPr>
        <w:t>Solicitar a los titulares o representantes legales de los Suje</w:t>
      </w:r>
      <w:r>
        <w:rPr>
          <w:rFonts w:ascii="Century Gothic" w:eastAsia="Century Gothic" w:hAnsi="Century Gothic"/>
          <w:sz w:val="22"/>
        </w:rPr>
        <w:t>tos de Revisión que</w:t>
      </w:r>
      <w:r>
        <w:rPr>
          <w:rFonts w:ascii="Century Gothic" w:eastAsia="Century Gothic" w:hAnsi="Century Gothic"/>
          <w:b/>
          <w:sz w:val="22"/>
        </w:rPr>
        <w:t xml:space="preserve"> </w:t>
      </w:r>
      <w:r>
        <w:rPr>
          <w:rFonts w:ascii="Century Gothic" w:eastAsia="Century Gothic" w:hAnsi="Century Gothic"/>
          <w:sz w:val="22"/>
        </w:rPr>
        <w:t>informen, cuáles de los servidores públicos adscritos a estos últimos; captan, recaudan, manejan, administran, ejercen, resguardan o custodian, recursos, fondos, bienes o valores públicos municipales, estatales o en su caso federales;</w:t>
      </w:r>
    </w:p>
    <w:p w:rsidR="00000000" w:rsidRDefault="00B8194A">
      <w:pPr>
        <w:spacing w:line="279"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XIX.- </w:t>
      </w:r>
      <w:r>
        <w:rPr>
          <w:rFonts w:ascii="Century Gothic" w:eastAsia="Century Gothic" w:hAnsi="Century Gothic"/>
          <w:sz w:val="22"/>
        </w:rPr>
        <w:t>Tener acceso a la información que las disposiciones legales consideren como de</w:t>
      </w:r>
      <w:r>
        <w:rPr>
          <w:rFonts w:ascii="Century Gothic" w:eastAsia="Century Gothic" w:hAnsi="Century Gothic"/>
          <w:b/>
          <w:sz w:val="22"/>
        </w:rPr>
        <w:t xml:space="preserve"> </w:t>
      </w:r>
      <w:r>
        <w:rPr>
          <w:rFonts w:ascii="Century Gothic" w:eastAsia="Century Gothic" w:hAnsi="Century Gothic"/>
          <w:sz w:val="22"/>
        </w:rPr>
        <w:t>carácter reservado, confidencial o que deba mantenerse en secreto, conforme a la legislación aplicable, cuando esté relacionada directamente con la captación, recaudación,</w:t>
      </w:r>
      <w:r>
        <w:rPr>
          <w:rFonts w:ascii="Century Gothic" w:eastAsia="Century Gothic" w:hAnsi="Century Gothic"/>
          <w:sz w:val="22"/>
        </w:rPr>
        <w:t xml:space="preserve"> manejo, administración, control, resguardo, custodia, ejercicio y aplicación de recursos, fondos, bienes o valores públicos municipales, estatales o, en su caso, federales y deuda pública, estando obligado a mantener la misma reserva o secrecía, hasta en </w:t>
      </w:r>
      <w:r>
        <w:rPr>
          <w:rFonts w:ascii="Century Gothic" w:eastAsia="Century Gothic" w:hAnsi="Century Gothic"/>
          <w:sz w:val="22"/>
        </w:rPr>
        <w:t>tanto no se derive de su revisión, el fincamiento de responsabilidades;</w:t>
      </w:r>
    </w:p>
    <w:p w:rsidR="00000000" w:rsidRDefault="00B8194A">
      <w:pPr>
        <w:spacing w:line="278" w:lineRule="exact"/>
        <w:rPr>
          <w:rFonts w:ascii="Times New Roman" w:eastAsia="Times New Roman" w:hAnsi="Times New Roman"/>
        </w:rPr>
      </w:pPr>
    </w:p>
    <w:p w:rsidR="00000000" w:rsidRDefault="00B8194A">
      <w:pPr>
        <w:spacing w:line="242" w:lineRule="auto"/>
        <w:ind w:left="1"/>
        <w:jc w:val="both"/>
        <w:rPr>
          <w:rFonts w:ascii="Symbol" w:eastAsia="Symbol" w:hAnsi="Symbol"/>
          <w:sz w:val="27"/>
          <w:vertAlign w:val="superscript"/>
        </w:rPr>
      </w:pPr>
      <w:r>
        <w:rPr>
          <w:rFonts w:ascii="Century Gothic" w:eastAsia="Century Gothic" w:hAnsi="Century Gothic"/>
          <w:b/>
          <w:sz w:val="22"/>
        </w:rPr>
        <w:t xml:space="preserve">XX.- </w:t>
      </w:r>
      <w:r>
        <w:rPr>
          <w:rFonts w:ascii="Century Gothic" w:eastAsia="Century Gothic" w:hAnsi="Century Gothic"/>
          <w:sz w:val="22"/>
        </w:rPr>
        <w:t>Solicitar y revisar, sin perjuicio del principio de anualidad, de manera casuística y</w:t>
      </w:r>
      <w:r>
        <w:rPr>
          <w:rFonts w:ascii="Century Gothic" w:eastAsia="Century Gothic" w:hAnsi="Century Gothic"/>
          <w:b/>
          <w:sz w:val="22"/>
        </w:rPr>
        <w:t xml:space="preserve"> </w:t>
      </w:r>
      <w:r>
        <w:rPr>
          <w:rFonts w:ascii="Century Gothic" w:eastAsia="Century Gothic" w:hAnsi="Century Gothic"/>
          <w:sz w:val="22"/>
        </w:rPr>
        <w:t xml:space="preserve">concreta, información de ejercicios anteriores al de la Cuenta Pública en revisión, sin que </w:t>
      </w:r>
      <w:r>
        <w:rPr>
          <w:rFonts w:ascii="Century Gothic" w:eastAsia="Century Gothic" w:hAnsi="Century Gothic"/>
          <w:sz w:val="22"/>
        </w:rPr>
        <w:t>por este motivo se entienda, para todos los efectos legales, abierta nuevamente la Cuenta Pública del ejercicio al que pertenece la información solicitada, exclusivamente cuando el programa, proyecto o la erogación contenidos en el presupuesto en revisión,</w:t>
      </w:r>
      <w:r>
        <w:rPr>
          <w:rFonts w:ascii="Century Gothic" w:eastAsia="Century Gothic" w:hAnsi="Century Gothic"/>
          <w:sz w:val="22"/>
        </w:rPr>
        <w:t xml:space="preserve"> abarque para su ejercicio y pago, diversos ejercicios fiscales o se trate de revisiones sobre el cumplimiento de los objetivos de programas y subprogramas municipales, estatales, o en su caso federales. Las observaciones y recomendaciones que, respectivam</w:t>
      </w:r>
      <w:r>
        <w:rPr>
          <w:rFonts w:ascii="Century Gothic" w:eastAsia="Century Gothic" w:hAnsi="Century Gothic"/>
          <w:sz w:val="22"/>
        </w:rPr>
        <w:t xml:space="preserve">ente, emita la Auditoría Superior, sólo podrán referirse al ejercicio de los recursos públicos de la Cuenta Pública en revisión; </w:t>
      </w:r>
      <w:r>
        <w:rPr>
          <w:rFonts w:ascii="Symbol" w:eastAsia="Symbol" w:hAnsi="Symbol"/>
          <w:sz w:val="27"/>
          <w:vertAlign w:val="superscript"/>
        </w:rPr>
        <w:t></w:t>
      </w:r>
    </w:p>
    <w:p w:rsidR="00000000" w:rsidRDefault="00B8194A">
      <w:pPr>
        <w:spacing w:line="18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XXI.- </w:t>
      </w:r>
      <w:r>
        <w:rPr>
          <w:rFonts w:ascii="Century Gothic" w:eastAsia="Century Gothic" w:hAnsi="Century Gothic"/>
          <w:sz w:val="22"/>
        </w:rPr>
        <w:t>Solicitar a los Sujetos de Revisión la información y documentación que requiera de</w:t>
      </w:r>
      <w:r>
        <w:rPr>
          <w:rFonts w:ascii="Century Gothic" w:eastAsia="Century Gothic" w:hAnsi="Century Gothic"/>
          <w:b/>
          <w:sz w:val="22"/>
        </w:rPr>
        <w:t xml:space="preserve"> </w:t>
      </w:r>
      <w:r>
        <w:rPr>
          <w:rFonts w:ascii="Century Gothic" w:eastAsia="Century Gothic" w:hAnsi="Century Gothic"/>
          <w:sz w:val="22"/>
        </w:rPr>
        <w:t xml:space="preserve">conformidad con los procedimientos </w:t>
      </w:r>
      <w:r>
        <w:rPr>
          <w:rFonts w:ascii="Century Gothic" w:eastAsia="Century Gothic" w:hAnsi="Century Gothic"/>
          <w:sz w:val="22"/>
        </w:rPr>
        <w:t>establecidos en las leyes, sin perjuicio de la competencia de otras autoridades y de los derechos de los usuarios del sistema financiero;</w:t>
      </w:r>
    </w:p>
    <w:p w:rsidR="00000000" w:rsidRDefault="00B8194A">
      <w:pPr>
        <w:spacing w:line="27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XXII.- </w:t>
      </w:r>
      <w:r>
        <w:rPr>
          <w:rFonts w:ascii="Century Gothic" w:eastAsia="Century Gothic" w:hAnsi="Century Gothic"/>
          <w:sz w:val="22"/>
        </w:rPr>
        <w:t>Realizar Revisiones Preventivas, sin perjuicio del principio de posterioridad;</w:t>
      </w:r>
    </w:p>
    <w:p w:rsidR="00000000" w:rsidRDefault="00B8194A">
      <w:pPr>
        <w:spacing w:line="274"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XXIII.- </w:t>
      </w:r>
      <w:r>
        <w:rPr>
          <w:rFonts w:ascii="Century Gothic" w:eastAsia="Century Gothic" w:hAnsi="Century Gothic"/>
          <w:sz w:val="22"/>
        </w:rPr>
        <w:t xml:space="preserve">Practicar Auditorías, </w:t>
      </w:r>
      <w:r>
        <w:rPr>
          <w:rFonts w:ascii="Century Gothic" w:eastAsia="Century Gothic" w:hAnsi="Century Gothic"/>
          <w:sz w:val="22"/>
        </w:rPr>
        <w:t>compulsas o inspecciones, en las que podrá solicitar</w:t>
      </w:r>
      <w:r>
        <w:rPr>
          <w:rFonts w:ascii="Century Gothic" w:eastAsia="Century Gothic" w:hAnsi="Century Gothic"/>
          <w:b/>
          <w:sz w:val="22"/>
        </w:rPr>
        <w:t xml:space="preserve"> </w:t>
      </w:r>
      <w:r>
        <w:rPr>
          <w:rFonts w:ascii="Century Gothic" w:eastAsia="Century Gothic" w:hAnsi="Century Gothic"/>
          <w:sz w:val="22"/>
        </w:rPr>
        <w:t>información y documentación para ser revisada en las instalaciones de los propios Sujetos de Revisión o en las oficinas de la Auditoría Superior, o en el domicilio donde se ubique la documentación e info</w:t>
      </w:r>
      <w:r>
        <w:rPr>
          <w:rFonts w:ascii="Century Gothic" w:eastAsia="Century Gothic" w:hAnsi="Century Gothic"/>
          <w:sz w:val="22"/>
        </w:rPr>
        <w:t>rmación a compulsar; así como establecer las normas técnicas y los procedimientos contables y de investigación que estime necesarios de acuerdo a cada circunstancia y a los que deban sujetarse éstas, las que se actualizarán de acuerdo con los avances cient</w:t>
      </w:r>
      <w:r>
        <w:rPr>
          <w:rFonts w:ascii="Century Gothic" w:eastAsia="Century Gothic" w:hAnsi="Century Gothic"/>
          <w:sz w:val="22"/>
        </w:rPr>
        <w:t xml:space="preserve">íficos y técnicos que se produzcan en la materia, conforme a las leyes respectivas y las formalidades prescritas en esta Ley. </w:t>
      </w:r>
      <w:r>
        <w:rPr>
          <w:rFonts w:ascii="Symbol" w:eastAsia="Symbol" w:hAnsi="Symbol"/>
          <w:sz w:val="27"/>
          <w:vertAlign w:val="superscript"/>
        </w:rPr>
        <w:t></w:t>
      </w:r>
    </w:p>
    <w:p w:rsidR="00000000" w:rsidRDefault="00B8194A">
      <w:pPr>
        <w:spacing w:line="18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Asimismo, podrá efectuar visitas domiciliarias para requerir la exhibición de los libros, papeles, contratos, convenios, nombra</w:t>
      </w:r>
      <w:r>
        <w:rPr>
          <w:rFonts w:ascii="Century Gothic" w:eastAsia="Century Gothic" w:hAnsi="Century Gothic"/>
          <w:sz w:val="22"/>
        </w:rPr>
        <w:t>mientos, dispositivos magnéticos o electrónicos de almacenamiento de información, documentos y archivos indispensables para la realización de sus investigaciones y compulsas; sujetándose al procedimiento previsto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10624" behindDoc="1" locked="0" layoutInCell="0" allowOverlap="1">
                <wp:simplePos x="0" y="0"/>
                <wp:positionH relativeFrom="column">
                  <wp:posOffset>0</wp:posOffset>
                </wp:positionH>
                <wp:positionV relativeFrom="paragraph">
                  <wp:posOffset>221615</wp:posOffset>
                </wp:positionV>
                <wp:extent cx="1828800" cy="0"/>
                <wp:effectExtent l="5715" t="6985" r="13335" b="12065"/>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243A" id="Line 4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2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nLHg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" o:allowincell="f" strokeweight=".6pt"/>
            </w:pict>
          </mc:Fallback>
        </mc:AlternateContent>
      </w:r>
    </w:p>
    <w:p w:rsidR="00000000" w:rsidRDefault="00B8194A">
      <w:pPr>
        <w:spacing w:line="219" w:lineRule="exact"/>
        <w:rPr>
          <w:rFonts w:ascii="Times New Roman" w:eastAsia="Times New Roman" w:hAnsi="Times New Roman"/>
        </w:rPr>
      </w:pPr>
    </w:p>
    <w:p w:rsidR="00000000" w:rsidRDefault="00B8194A">
      <w:pPr>
        <w:numPr>
          <w:ilvl w:val="0"/>
          <w:numId w:val="11"/>
        </w:numPr>
        <w:tabs>
          <w:tab w:val="left" w:pos="81"/>
        </w:tabs>
        <w:spacing w:line="0" w:lineRule="atLeast"/>
        <w:ind w:left="81" w:hanging="81"/>
        <w:jc w:val="both"/>
        <w:rPr>
          <w:rFonts w:ascii="Symbol" w:eastAsia="Symbol" w:hAnsi="Symbol"/>
          <w:vertAlign w:val="superscript"/>
        </w:rPr>
      </w:pPr>
      <w:r>
        <w:rPr>
          <w:sz w:val="16"/>
        </w:rPr>
        <w:t>La fracción XX del artículo 23 se reform</w:t>
      </w:r>
      <w:r>
        <w:rPr>
          <w:sz w:val="16"/>
        </w:rPr>
        <w:t>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11"/>
        </w:numPr>
        <w:tabs>
          <w:tab w:val="left" w:pos="81"/>
        </w:tabs>
        <w:spacing w:line="184" w:lineRule="auto"/>
        <w:ind w:left="81" w:hanging="81"/>
        <w:jc w:val="both"/>
        <w:rPr>
          <w:rFonts w:ascii="Symbol" w:eastAsia="Symbol" w:hAnsi="Symbol"/>
          <w:sz w:val="17"/>
          <w:vertAlign w:val="superscript"/>
        </w:rPr>
      </w:pPr>
      <w:r>
        <w:rPr>
          <w:sz w:val="14"/>
        </w:rPr>
        <w:t>La fracción XXIII del artículo 23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18" w:name="page18"/>
      <w:bookmarkEnd w:id="18"/>
      <w:r>
        <w:rPr>
          <w:rFonts w:ascii="Century Gothic" w:eastAsia="Century Gothic" w:hAnsi="Century Gothic"/>
          <w:sz w:val="13"/>
        </w:rPr>
        <w:lastRenderedPageBreak/>
        <w:t>LEY DE FISCALIZACIÓN SUPERIOR Y RENDICIÓN DE CUENTAS PARA EL ES</w:t>
      </w:r>
      <w:r>
        <w:rPr>
          <w:rFonts w:ascii="Century Gothic" w:eastAsia="Century Gothic" w:hAnsi="Century Gothic"/>
          <w:sz w:val="13"/>
        </w:rPr>
        <w:t>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1164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1267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sz w:val="22"/>
        </w:rPr>
        <w:t>en esta Ley; así como realizar entrevistas y reuniones con particulares o con los servidores públicos de los Sujetos de Revisión, cuando se estime necesario;</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XXIV.- </w:t>
      </w:r>
      <w:r>
        <w:rPr>
          <w:rFonts w:ascii="Century Gothic" w:eastAsia="Century Gothic" w:hAnsi="Century Gothic"/>
          <w:sz w:val="22"/>
        </w:rPr>
        <w:t>Establecer y difundir normas, procedimientos, métodos y sistemas técni</w:t>
      </w:r>
      <w:r>
        <w:rPr>
          <w:rFonts w:ascii="Century Gothic" w:eastAsia="Century Gothic" w:hAnsi="Century Gothic"/>
          <w:sz w:val="22"/>
        </w:rPr>
        <w:t>cos,</w:t>
      </w:r>
      <w:r>
        <w:rPr>
          <w:rFonts w:ascii="Century Gothic" w:eastAsia="Century Gothic" w:hAnsi="Century Gothic"/>
          <w:b/>
          <w:sz w:val="22"/>
        </w:rPr>
        <w:t xml:space="preserve"> </w:t>
      </w:r>
      <w:r>
        <w:rPr>
          <w:rFonts w:ascii="Century Gothic" w:eastAsia="Century Gothic" w:hAnsi="Century Gothic"/>
          <w:sz w:val="22"/>
        </w:rPr>
        <w:t>informáticos, contables, de evaluación de desempeño y de Auditoría para la fiscalización de las cuentas públicas, así como formular observaciones y recomendaciones que sobre el particular procedan a los Sujetos de Revisión;</w:t>
      </w:r>
    </w:p>
    <w:p w:rsidR="00000000" w:rsidRDefault="00B8194A">
      <w:pPr>
        <w:spacing w:line="279"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XXV.- </w:t>
      </w:r>
      <w:r>
        <w:rPr>
          <w:rFonts w:ascii="Century Gothic" w:eastAsia="Century Gothic" w:hAnsi="Century Gothic"/>
          <w:sz w:val="22"/>
        </w:rPr>
        <w:t>Establecer y difundi</w:t>
      </w:r>
      <w:r>
        <w:rPr>
          <w:rFonts w:ascii="Century Gothic" w:eastAsia="Century Gothic" w:hAnsi="Century Gothic"/>
          <w:sz w:val="22"/>
        </w:rPr>
        <w:t>r las bases y guías para la entrega recepción de la</w:t>
      </w:r>
      <w:r>
        <w:rPr>
          <w:rFonts w:ascii="Century Gothic" w:eastAsia="Century Gothic" w:hAnsi="Century Gothic"/>
          <w:b/>
          <w:sz w:val="22"/>
        </w:rPr>
        <w:t xml:space="preserve"> </w:t>
      </w:r>
      <w:r>
        <w:rPr>
          <w:rFonts w:ascii="Century Gothic" w:eastAsia="Century Gothic" w:hAnsi="Century Gothic"/>
          <w:sz w:val="22"/>
        </w:rPr>
        <w:t>documentación comprobatoria y justificativa del control, administración, manejo, custodia y aplicación de fondos, bienes, valores y recursos públicos de los Sujetos de Revisión;</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XXVI.- </w:t>
      </w:r>
      <w:r>
        <w:rPr>
          <w:rFonts w:ascii="Century Gothic" w:eastAsia="Century Gothic" w:hAnsi="Century Gothic"/>
          <w:sz w:val="22"/>
        </w:rPr>
        <w:t xml:space="preserve">Investigar, en el </w:t>
      </w:r>
      <w:r>
        <w:rPr>
          <w:rFonts w:ascii="Century Gothic" w:eastAsia="Century Gothic" w:hAnsi="Century Gothic"/>
          <w:sz w:val="22"/>
        </w:rPr>
        <w:t>ámbito de su competencia y de conformidad con las</w:t>
      </w:r>
      <w:r>
        <w:rPr>
          <w:rFonts w:ascii="Century Gothic" w:eastAsia="Century Gothic" w:hAnsi="Century Gothic"/>
          <w:b/>
          <w:sz w:val="22"/>
        </w:rPr>
        <w:t xml:space="preserve"> </w:t>
      </w:r>
      <w:r>
        <w:rPr>
          <w:rFonts w:ascii="Century Gothic" w:eastAsia="Century Gothic" w:hAnsi="Century Gothic"/>
          <w:sz w:val="22"/>
        </w:rPr>
        <w:t>disposiciones aplicables, los actos u omisiones que probablemente impliquen alguna irregularidad o conducta ilícita en el ingreso, egreso, control, administración, manejo, custodia y aplicación de fondos, b</w:t>
      </w:r>
      <w:r>
        <w:rPr>
          <w:rFonts w:ascii="Century Gothic" w:eastAsia="Century Gothic" w:hAnsi="Century Gothic"/>
          <w:sz w:val="22"/>
        </w:rPr>
        <w:t>ienes y recursos municipales, estatales o en su caso federales de los Sujetos de Revisión.</w:t>
      </w:r>
    </w:p>
    <w:p w:rsidR="00000000" w:rsidRDefault="00B8194A">
      <w:pPr>
        <w:spacing w:line="281"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Podrá además, requerir a los Sujetos de Revisión y a los auditores externos, la revisión de conceptos específicos vinculados de manera directa con sus investigacion</w:t>
      </w:r>
      <w:r>
        <w:rPr>
          <w:rFonts w:ascii="Century Gothic" w:eastAsia="Century Gothic" w:hAnsi="Century Gothic"/>
          <w:sz w:val="22"/>
        </w:rPr>
        <w:t>es;</w:t>
      </w:r>
    </w:p>
    <w:p w:rsidR="00000000" w:rsidRDefault="00B8194A">
      <w:pPr>
        <w:spacing w:line="252" w:lineRule="exact"/>
        <w:rPr>
          <w:rFonts w:ascii="Times New Roman" w:eastAsia="Times New Roman" w:hAnsi="Times New Roman"/>
        </w:rPr>
      </w:pPr>
    </w:p>
    <w:p w:rsidR="00000000" w:rsidRDefault="00B8194A">
      <w:pPr>
        <w:spacing w:line="0" w:lineRule="atLeast"/>
        <w:rPr>
          <w:rFonts w:ascii="Symbol" w:eastAsia="Symbol" w:hAnsi="Symbol"/>
          <w:sz w:val="27"/>
          <w:vertAlign w:val="superscript"/>
        </w:rPr>
      </w:pPr>
      <w:r>
        <w:rPr>
          <w:rFonts w:ascii="Century Gothic" w:eastAsia="Century Gothic" w:hAnsi="Century Gothic"/>
          <w:b/>
          <w:sz w:val="22"/>
        </w:rPr>
        <w:t xml:space="preserve">XXVII.- </w:t>
      </w:r>
      <w:r>
        <w:rPr>
          <w:rFonts w:ascii="Century Gothic" w:eastAsia="Century Gothic" w:hAnsi="Century Gothic"/>
          <w:sz w:val="22"/>
        </w:rPr>
        <w:t>Dar trámite y resolución a las quejas o denuncias a las que se refiere esta Ley;</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XXVIII.- </w:t>
      </w:r>
      <w:r>
        <w:rPr>
          <w:rFonts w:ascii="Century Gothic" w:eastAsia="Century Gothic" w:hAnsi="Century Gothic"/>
          <w:sz w:val="22"/>
        </w:rPr>
        <w:t>Emitir resoluciones, imponer sanciones, medidas de apremio y fincar</w:t>
      </w:r>
      <w:r>
        <w:rPr>
          <w:rFonts w:ascii="Century Gothic" w:eastAsia="Century Gothic" w:hAnsi="Century Gothic"/>
          <w:b/>
          <w:sz w:val="22"/>
        </w:rPr>
        <w:t xml:space="preserve"> </w:t>
      </w:r>
      <w:r>
        <w:rPr>
          <w:rFonts w:ascii="Century Gothic" w:eastAsia="Century Gothic" w:hAnsi="Century Gothic"/>
          <w:sz w:val="22"/>
        </w:rPr>
        <w:t>directamente a los responsables, las indemnizaciones en términos de la presente Le</w:t>
      </w:r>
      <w:r>
        <w:rPr>
          <w:rFonts w:ascii="Century Gothic" w:eastAsia="Century Gothic" w:hAnsi="Century Gothic"/>
          <w:sz w:val="22"/>
        </w:rPr>
        <w:t>y;</w:t>
      </w:r>
    </w:p>
    <w:p w:rsidR="00000000" w:rsidRDefault="00B8194A">
      <w:pPr>
        <w:spacing w:line="274"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XXIX.- </w:t>
      </w:r>
      <w:r>
        <w:rPr>
          <w:rFonts w:ascii="Century Gothic" w:eastAsia="Century Gothic" w:hAnsi="Century Gothic"/>
          <w:sz w:val="22"/>
        </w:rPr>
        <w:t>Formular, emitir y notificar Pliegos de Observaciones, Recomendaciones y de</w:t>
      </w:r>
      <w:r>
        <w:rPr>
          <w:rFonts w:ascii="Century Gothic" w:eastAsia="Century Gothic" w:hAnsi="Century Gothic"/>
          <w:b/>
          <w:sz w:val="22"/>
        </w:rPr>
        <w:t xml:space="preserve"> </w:t>
      </w:r>
      <w:r>
        <w:rPr>
          <w:rFonts w:ascii="Century Gothic" w:eastAsia="Century Gothic" w:hAnsi="Century Gothic"/>
          <w:sz w:val="22"/>
        </w:rPr>
        <w:t>Cargos, en términos de la presente Ley;</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XXX.- </w:t>
      </w:r>
      <w:r>
        <w:rPr>
          <w:rFonts w:ascii="Century Gothic" w:eastAsia="Century Gothic" w:hAnsi="Century Gothic"/>
          <w:sz w:val="22"/>
        </w:rPr>
        <w:t>Determinar los Daños y Perjuicios por la afectación a las haciendas públicas</w:t>
      </w:r>
      <w:r>
        <w:rPr>
          <w:rFonts w:ascii="Century Gothic" w:eastAsia="Century Gothic" w:hAnsi="Century Gothic"/>
          <w:b/>
          <w:sz w:val="22"/>
        </w:rPr>
        <w:t xml:space="preserve"> </w:t>
      </w:r>
      <w:r>
        <w:rPr>
          <w:rFonts w:ascii="Century Gothic" w:eastAsia="Century Gothic" w:hAnsi="Century Gothic"/>
          <w:sz w:val="22"/>
        </w:rPr>
        <w:t xml:space="preserve">municipales, estatal o en su caso federal, o </w:t>
      </w:r>
      <w:r>
        <w:rPr>
          <w:rFonts w:ascii="Century Gothic" w:eastAsia="Century Gothic" w:hAnsi="Century Gothic"/>
          <w:sz w:val="22"/>
        </w:rPr>
        <w:t>al patrimonio de los Sujetos de Revisión, así como las responsabilidades resarcitorias correspondientes;</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XXXI.- </w:t>
      </w:r>
      <w:r>
        <w:rPr>
          <w:rFonts w:ascii="Century Gothic" w:eastAsia="Century Gothic" w:hAnsi="Century Gothic"/>
          <w:sz w:val="22"/>
        </w:rPr>
        <w:t>Tramitar, sustanciar y resolver el procedimiento previsto en esta Ley, para el</w:t>
      </w:r>
      <w:r>
        <w:rPr>
          <w:rFonts w:ascii="Century Gothic" w:eastAsia="Century Gothic" w:hAnsi="Century Gothic"/>
          <w:b/>
          <w:sz w:val="22"/>
        </w:rPr>
        <w:t xml:space="preserve"> </w:t>
      </w:r>
      <w:r>
        <w:rPr>
          <w:rFonts w:ascii="Century Gothic" w:eastAsia="Century Gothic" w:hAnsi="Century Gothic"/>
          <w:sz w:val="22"/>
        </w:rPr>
        <w:t>fincamiento de las responsabilidades resarcitorias, por irregula</w:t>
      </w:r>
      <w:r>
        <w:rPr>
          <w:rFonts w:ascii="Century Gothic" w:eastAsia="Century Gothic" w:hAnsi="Century Gothic"/>
          <w:sz w:val="22"/>
        </w:rPr>
        <w:t>ridades en que incurran los responsables por actos u omisiones de los que resulte Daño o Perjuicio o Beneficio Económico;</w:t>
      </w:r>
    </w:p>
    <w:p w:rsidR="00000000" w:rsidRDefault="00B8194A">
      <w:pPr>
        <w:spacing w:line="279"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XXXII.- </w:t>
      </w:r>
      <w:r>
        <w:rPr>
          <w:rFonts w:ascii="Century Gothic" w:eastAsia="Century Gothic" w:hAnsi="Century Gothic"/>
          <w:sz w:val="22"/>
        </w:rPr>
        <w:t>Iniciar y sustanciar, en el ámbito de su competencia y previa aprobación del</w:t>
      </w:r>
      <w:r>
        <w:rPr>
          <w:rFonts w:ascii="Century Gothic" w:eastAsia="Century Gothic" w:hAnsi="Century Gothic"/>
          <w:b/>
          <w:sz w:val="22"/>
        </w:rPr>
        <w:t xml:space="preserve"> </w:t>
      </w:r>
      <w:r>
        <w:rPr>
          <w:rFonts w:ascii="Century Gothic" w:eastAsia="Century Gothic" w:hAnsi="Century Gothic"/>
          <w:sz w:val="22"/>
        </w:rPr>
        <w:t>Congreso del Estado, el procedimiento administra</w:t>
      </w:r>
      <w:r>
        <w:rPr>
          <w:rFonts w:ascii="Century Gothic" w:eastAsia="Century Gothic" w:hAnsi="Century Gothic"/>
          <w:sz w:val="22"/>
        </w:rPr>
        <w:t>tivo de determinación de responsabilidades previsto en la ley de la materia, en contra de servidores públicos, por actos u omisiones que probablemente impliquen el incumplimiento de una o más obligaciones;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13696" behindDoc="1" locked="0" layoutInCell="0" allowOverlap="1">
                <wp:simplePos x="0" y="0"/>
                <wp:positionH relativeFrom="column">
                  <wp:posOffset>-635</wp:posOffset>
                </wp:positionH>
                <wp:positionV relativeFrom="paragraph">
                  <wp:posOffset>521335</wp:posOffset>
                </wp:positionV>
                <wp:extent cx="1828800" cy="0"/>
                <wp:effectExtent l="5715" t="12700" r="13335" b="6350"/>
                <wp:wrapNone/>
                <wp:docPr id="4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EB62" id="Line 4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05pt" to="143.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zoHgIAAEM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25"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Las fracciones XXVII y XXXIV del artículo 2</w:t>
      </w:r>
      <w:r>
        <w:rPr>
          <w:sz w:val="16"/>
        </w:rPr>
        <w:t>3 se reformó por Decreto 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19" w:name="page19"/>
      <w:bookmarkEnd w:id="19"/>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1472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1574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XXXIII.- </w:t>
      </w:r>
      <w:r>
        <w:rPr>
          <w:rFonts w:ascii="Century Gothic" w:eastAsia="Century Gothic" w:hAnsi="Century Gothic"/>
          <w:sz w:val="22"/>
        </w:rPr>
        <w:t xml:space="preserve">Promover las acciones de responsabilidad a que se refiere el Título Noveno </w:t>
      </w:r>
      <w:r>
        <w:rPr>
          <w:rFonts w:ascii="Century Gothic" w:eastAsia="Century Gothic" w:hAnsi="Century Gothic"/>
          <w:sz w:val="22"/>
        </w:rPr>
        <w:t>de</w:t>
      </w:r>
      <w:r>
        <w:rPr>
          <w:rFonts w:ascii="Century Gothic" w:eastAsia="Century Gothic" w:hAnsi="Century Gothic"/>
          <w:b/>
          <w:sz w:val="22"/>
        </w:rPr>
        <w:t xml:space="preserve"> </w:t>
      </w:r>
      <w:r>
        <w:rPr>
          <w:rFonts w:ascii="Century Gothic" w:eastAsia="Century Gothic" w:hAnsi="Century Gothic"/>
          <w:sz w:val="22"/>
        </w:rPr>
        <w:t>la Constitución Política del Estado Libre y Soberano de Puebla, y presentar las denuncias y querellas penales, en cuyos procedimientos tendrá la intervención que señale la ley;</w:t>
      </w:r>
    </w:p>
    <w:p w:rsidR="00000000" w:rsidRDefault="00B8194A">
      <w:pPr>
        <w:spacing w:line="27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XXXIV.- </w:t>
      </w:r>
      <w:r>
        <w:rPr>
          <w:rFonts w:ascii="Century Gothic" w:eastAsia="Century Gothic" w:hAnsi="Century Gothic"/>
          <w:sz w:val="22"/>
        </w:rPr>
        <w:t>Conocer y resolver el recurso de revocación que se interponga contr</w:t>
      </w:r>
      <w:r>
        <w:rPr>
          <w:rFonts w:ascii="Century Gothic" w:eastAsia="Century Gothic" w:hAnsi="Century Gothic"/>
          <w:sz w:val="22"/>
        </w:rPr>
        <w:t>a actos y</w:t>
      </w:r>
      <w:r>
        <w:rPr>
          <w:rFonts w:ascii="Century Gothic" w:eastAsia="Century Gothic" w:hAnsi="Century Gothic"/>
          <w:b/>
          <w:sz w:val="22"/>
        </w:rPr>
        <w:t xml:space="preserve"> </w:t>
      </w:r>
      <w:r>
        <w:rPr>
          <w:rFonts w:ascii="Century Gothic" w:eastAsia="Century Gothic" w:hAnsi="Century Gothic"/>
          <w:sz w:val="22"/>
        </w:rPr>
        <w:t>resoluciones respecto a los cuales proceda;</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XXXV.- </w:t>
      </w:r>
      <w:r>
        <w:rPr>
          <w:rFonts w:ascii="Century Gothic" w:eastAsia="Century Gothic" w:hAnsi="Century Gothic"/>
          <w:sz w:val="22"/>
        </w:rPr>
        <w:t>Conocer y resolver sobre las solicitudes de condonación total o parcial de las</w:t>
      </w:r>
      <w:r>
        <w:rPr>
          <w:rFonts w:ascii="Century Gothic" w:eastAsia="Century Gothic" w:hAnsi="Century Gothic"/>
          <w:b/>
          <w:sz w:val="22"/>
        </w:rPr>
        <w:t xml:space="preserve"> </w:t>
      </w:r>
      <w:r>
        <w:rPr>
          <w:rFonts w:ascii="Century Gothic" w:eastAsia="Century Gothic" w:hAnsi="Century Gothic"/>
          <w:sz w:val="22"/>
        </w:rPr>
        <w:t>multas impuestas como medidas de apremio en términos de esta Ley, así como dejarlas sin efecto, total o parcialment</w:t>
      </w:r>
      <w:r>
        <w:rPr>
          <w:rFonts w:ascii="Century Gothic" w:eastAsia="Century Gothic" w:hAnsi="Century Gothic"/>
          <w:sz w:val="22"/>
        </w:rPr>
        <w:t>e;</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XXXVI.- </w:t>
      </w:r>
      <w:r>
        <w:rPr>
          <w:rFonts w:ascii="Century Gothic" w:eastAsia="Century Gothic" w:hAnsi="Century Gothic"/>
          <w:sz w:val="22"/>
        </w:rPr>
        <w:t>Suscribir convenios, acuerdos, contratos y demás instrumentos de naturaleza</w:t>
      </w:r>
      <w:r>
        <w:rPr>
          <w:rFonts w:ascii="Century Gothic" w:eastAsia="Century Gothic" w:hAnsi="Century Gothic"/>
          <w:b/>
          <w:sz w:val="22"/>
        </w:rPr>
        <w:t xml:space="preserve"> </w:t>
      </w:r>
      <w:r>
        <w:rPr>
          <w:rFonts w:ascii="Century Gothic" w:eastAsia="Century Gothic" w:hAnsi="Century Gothic"/>
          <w:sz w:val="22"/>
        </w:rPr>
        <w:t>análoga relacionados con sus atribuciones en los términos previstos en esta Ley;</w:t>
      </w:r>
    </w:p>
    <w:p w:rsidR="00000000" w:rsidRDefault="00B8194A">
      <w:pPr>
        <w:spacing w:line="276" w:lineRule="exact"/>
        <w:rPr>
          <w:rFonts w:ascii="Times New Roman" w:eastAsia="Times New Roman" w:hAnsi="Times New Roman"/>
        </w:rPr>
      </w:pPr>
    </w:p>
    <w:p w:rsidR="00000000" w:rsidRDefault="00B8194A">
      <w:pPr>
        <w:spacing w:line="249" w:lineRule="auto"/>
        <w:ind w:left="1"/>
        <w:jc w:val="both"/>
        <w:rPr>
          <w:rFonts w:ascii="Symbol" w:eastAsia="Symbol" w:hAnsi="Symbol"/>
          <w:sz w:val="27"/>
          <w:vertAlign w:val="superscript"/>
        </w:rPr>
      </w:pPr>
      <w:r>
        <w:rPr>
          <w:rFonts w:ascii="Century Gothic" w:eastAsia="Century Gothic" w:hAnsi="Century Gothic"/>
          <w:b/>
          <w:sz w:val="22"/>
        </w:rPr>
        <w:t xml:space="preserve">XXXVII.- </w:t>
      </w:r>
      <w:r>
        <w:rPr>
          <w:rFonts w:ascii="Century Gothic" w:eastAsia="Century Gothic" w:hAnsi="Century Gothic"/>
          <w:sz w:val="22"/>
        </w:rPr>
        <w:t>Elaborar y proponer al Congreso del Estado por conducto de la Comisión, los</w:t>
      </w:r>
      <w:r>
        <w:rPr>
          <w:rFonts w:ascii="Century Gothic" w:eastAsia="Century Gothic" w:hAnsi="Century Gothic"/>
          <w:b/>
          <w:sz w:val="22"/>
        </w:rPr>
        <w:t xml:space="preserve"> </w:t>
      </w:r>
      <w:r>
        <w:rPr>
          <w:rFonts w:ascii="Century Gothic" w:eastAsia="Century Gothic" w:hAnsi="Century Gothic"/>
          <w:sz w:val="22"/>
        </w:rPr>
        <w:t>p</w:t>
      </w:r>
      <w:r>
        <w:rPr>
          <w:rFonts w:ascii="Century Gothic" w:eastAsia="Century Gothic" w:hAnsi="Century Gothic"/>
          <w:sz w:val="22"/>
        </w:rPr>
        <w:t xml:space="preserve">royectos de iniciativas de leyes, decretos y acuerdos en la materia de su competencia, así como emitir opinión en aquéllos que se relacionen con la misma; </w:t>
      </w:r>
      <w:r>
        <w:rPr>
          <w:rFonts w:ascii="Symbol" w:eastAsia="Symbol" w:hAnsi="Symbol"/>
          <w:sz w:val="27"/>
          <w:vertAlign w:val="superscript"/>
        </w:rPr>
        <w:t></w:t>
      </w:r>
    </w:p>
    <w:p w:rsidR="00000000" w:rsidRDefault="00B8194A">
      <w:pPr>
        <w:spacing w:line="1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XXXVIII.- </w:t>
      </w:r>
      <w:r>
        <w:rPr>
          <w:rFonts w:ascii="Century Gothic" w:eastAsia="Century Gothic" w:hAnsi="Century Gothic"/>
          <w:sz w:val="22"/>
        </w:rPr>
        <w:t>Solicitar a los Sujetos de Revisión Obligados, copia de la licencia del sistema</w:t>
      </w:r>
      <w:r>
        <w:rPr>
          <w:rFonts w:ascii="Century Gothic" w:eastAsia="Century Gothic" w:hAnsi="Century Gothic"/>
          <w:b/>
          <w:sz w:val="22"/>
        </w:rPr>
        <w:t xml:space="preserve"> </w:t>
      </w:r>
      <w:r>
        <w:rPr>
          <w:rFonts w:ascii="Century Gothic" w:eastAsia="Century Gothic" w:hAnsi="Century Gothic"/>
          <w:sz w:val="22"/>
        </w:rPr>
        <w:t>de conta</w:t>
      </w:r>
      <w:r>
        <w:rPr>
          <w:rFonts w:ascii="Century Gothic" w:eastAsia="Century Gothic" w:hAnsi="Century Gothic"/>
          <w:sz w:val="22"/>
        </w:rPr>
        <w:t>bilidad gubernamental que utilizarán como instrumento de cumplimiento a la Ley General de Contabilidad Gubernamental; o en su caso, la herramienta de registro contable con el permiso y los atributos para verificar el cumplimiento de la Ley en cita;</w:t>
      </w:r>
    </w:p>
    <w:p w:rsidR="00000000" w:rsidRDefault="00B8194A">
      <w:pPr>
        <w:spacing w:line="279"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XXXIX.</w:t>
      </w:r>
      <w:r>
        <w:rPr>
          <w:rFonts w:ascii="Century Gothic" w:eastAsia="Century Gothic" w:hAnsi="Century Gothic"/>
          <w:b/>
          <w:sz w:val="22"/>
        </w:rPr>
        <w:t xml:space="preserve">- </w:t>
      </w:r>
      <w:r>
        <w:rPr>
          <w:rFonts w:ascii="Century Gothic" w:eastAsia="Century Gothic" w:hAnsi="Century Gothic"/>
          <w:sz w:val="22"/>
        </w:rPr>
        <w:t>Acordar por cada ejercicio fiscal o periodo, y por una sola vez, la ampliación</w:t>
      </w:r>
      <w:r>
        <w:rPr>
          <w:rFonts w:ascii="Century Gothic" w:eastAsia="Century Gothic" w:hAnsi="Century Gothic"/>
          <w:b/>
          <w:sz w:val="22"/>
        </w:rPr>
        <w:t xml:space="preserve"> </w:t>
      </w:r>
      <w:r>
        <w:rPr>
          <w:rFonts w:ascii="Century Gothic" w:eastAsia="Century Gothic" w:hAnsi="Century Gothic"/>
          <w:sz w:val="22"/>
        </w:rPr>
        <w:t>hasta por quince días hábiles, de los plazos a que hace referencia esta Ley, que por escrito sea solicitada con al menos cinco días hábiles previos al vencimiento de dichos pl</w:t>
      </w:r>
      <w:r>
        <w:rPr>
          <w:rFonts w:ascii="Century Gothic" w:eastAsia="Century Gothic" w:hAnsi="Century Gothic"/>
          <w:sz w:val="22"/>
        </w:rPr>
        <w:t xml:space="preserve">azos, siempre que no afecte el cumplimiento en tiempo y forma, de las obligaciones que tiene la Auditoría Superior y la causa sea justificada a juicio de esta última. </w:t>
      </w:r>
      <w:r>
        <w:rPr>
          <w:rFonts w:ascii="Symbol" w:eastAsia="Symbol" w:hAnsi="Symbol"/>
          <w:sz w:val="27"/>
          <w:vertAlign w:val="superscript"/>
        </w:rPr>
        <w:t></w:t>
      </w:r>
    </w:p>
    <w:p w:rsidR="00000000" w:rsidRDefault="00B8194A">
      <w:pPr>
        <w:spacing w:line="181"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Dicha ampliación no podrá otorgarse, respecto al plazo de presentación de cuentas públ</w:t>
      </w:r>
      <w:r>
        <w:rPr>
          <w:rFonts w:ascii="Century Gothic" w:eastAsia="Century Gothic" w:hAnsi="Century Gothic"/>
          <w:sz w:val="22"/>
        </w:rPr>
        <w:t>icas de los Poderes del Estado; y</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XL</w:t>
      </w:r>
      <w:r>
        <w:rPr>
          <w:rFonts w:ascii="Century Gothic" w:eastAsia="Century Gothic" w:hAnsi="Century Gothic"/>
          <w:sz w:val="22"/>
        </w:rPr>
        <w:t>.- Las demás que deriven de la Constitución Política del Estado Libre y Soberano de</w:t>
      </w:r>
      <w:r>
        <w:rPr>
          <w:rFonts w:ascii="Century Gothic" w:eastAsia="Century Gothic" w:hAnsi="Century Gothic"/>
          <w:b/>
          <w:sz w:val="22"/>
        </w:rPr>
        <w:t xml:space="preserve"> </w:t>
      </w:r>
      <w:r>
        <w:rPr>
          <w:rFonts w:ascii="Century Gothic" w:eastAsia="Century Gothic" w:hAnsi="Century Gothic"/>
          <w:sz w:val="22"/>
        </w:rPr>
        <w:t>Puebla; de la presente Ley, del Reglamento Interior de la Auditoría Superior y demás disposiciones legales aplicables en la materia.</w:t>
      </w:r>
    </w:p>
    <w:p w:rsidR="00000000" w:rsidRDefault="00B8194A">
      <w:pPr>
        <w:spacing w:line="275"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A</w:t>
      </w:r>
      <w:r>
        <w:rPr>
          <w:rFonts w:ascii="Century Gothic" w:eastAsia="Century Gothic" w:hAnsi="Century Gothic"/>
          <w:b/>
          <w:sz w:val="22"/>
        </w:rPr>
        <w:t xml:space="preserve">rtículo 24.- </w:t>
      </w:r>
      <w:r>
        <w:rPr>
          <w:rFonts w:ascii="Century Gothic" w:eastAsia="Century Gothic" w:hAnsi="Century Gothic"/>
          <w:sz w:val="22"/>
        </w:rPr>
        <w:t>En la práctica de visitas domiciliarias, Auditorías, compulsas e inspecciones,</w:t>
      </w:r>
      <w:r>
        <w:rPr>
          <w:rFonts w:ascii="Century Gothic" w:eastAsia="Century Gothic" w:hAnsi="Century Gothic"/>
          <w:b/>
          <w:sz w:val="22"/>
        </w:rPr>
        <w:t xml:space="preserve"> </w:t>
      </w:r>
      <w:r>
        <w:rPr>
          <w:rFonts w:ascii="Century Gothic" w:eastAsia="Century Gothic" w:hAnsi="Century Gothic"/>
          <w:sz w:val="22"/>
        </w:rPr>
        <w:t xml:space="preserve">la Auditoría Superior se sujetará a lo siguiente: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Iniciarán con la entrega a la persona, servidor público, titular o representante legal</w:t>
      </w:r>
      <w:r>
        <w:rPr>
          <w:rFonts w:ascii="Century Gothic" w:eastAsia="Century Gothic" w:hAnsi="Century Gothic"/>
          <w:b/>
          <w:sz w:val="22"/>
        </w:rPr>
        <w:t xml:space="preserve"> </w:t>
      </w:r>
      <w:r>
        <w:rPr>
          <w:rFonts w:ascii="Century Gothic" w:eastAsia="Century Gothic" w:hAnsi="Century Gothic"/>
          <w:sz w:val="22"/>
        </w:rPr>
        <w:t>del Sujeto de Revisi</w:t>
      </w:r>
      <w:r>
        <w:rPr>
          <w:rFonts w:ascii="Century Gothic" w:eastAsia="Century Gothic" w:hAnsi="Century Gothic"/>
          <w:sz w:val="22"/>
        </w:rPr>
        <w:t>ón, del oficio debidamente firmado que contenga la orden respectiva emitida por el titular de la Auditoría Superior, que señalará:</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434340</wp:posOffset>
                </wp:positionV>
                <wp:extent cx="1828800" cy="0"/>
                <wp:effectExtent l="5715" t="8890" r="13335" b="10160"/>
                <wp:wrapNone/>
                <wp:docPr id="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32B0" id="Line 50"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355" w:lineRule="exact"/>
        <w:rPr>
          <w:rFonts w:ascii="Times New Roman" w:eastAsia="Times New Roman" w:hAnsi="Times New Roman"/>
        </w:rPr>
      </w:pPr>
    </w:p>
    <w:p w:rsidR="00000000" w:rsidRDefault="00B8194A">
      <w:pPr>
        <w:numPr>
          <w:ilvl w:val="0"/>
          <w:numId w:val="12"/>
        </w:numPr>
        <w:tabs>
          <w:tab w:val="left" w:pos="81"/>
        </w:tabs>
        <w:spacing w:line="0" w:lineRule="atLeast"/>
        <w:ind w:left="81" w:hanging="81"/>
        <w:jc w:val="both"/>
        <w:rPr>
          <w:rFonts w:ascii="Symbol" w:eastAsia="Symbol" w:hAnsi="Symbol"/>
          <w:vertAlign w:val="superscript"/>
        </w:rPr>
      </w:pPr>
      <w:r>
        <w:rPr>
          <w:sz w:val="16"/>
        </w:rPr>
        <w:t xml:space="preserve">Las fracciones XXVII y XXXVIII del artículo 23 se reformó por Decreto publicado en el P.O.E. de fecha 21 de diciembre de </w:t>
      </w:r>
      <w:r>
        <w:rPr>
          <w:sz w:val="16"/>
        </w:rPr>
        <w:t>2012.</w:t>
      </w:r>
    </w:p>
    <w:p w:rsidR="00000000" w:rsidRDefault="00B8194A">
      <w:pPr>
        <w:spacing w:line="43" w:lineRule="exact"/>
        <w:rPr>
          <w:rFonts w:ascii="Symbol" w:eastAsia="Symbol" w:hAnsi="Symbol"/>
          <w:vertAlign w:val="superscript"/>
        </w:rPr>
      </w:pPr>
    </w:p>
    <w:p w:rsidR="00000000" w:rsidRDefault="00B8194A">
      <w:pPr>
        <w:numPr>
          <w:ilvl w:val="0"/>
          <w:numId w:val="12"/>
        </w:numPr>
        <w:tabs>
          <w:tab w:val="left" w:pos="81"/>
        </w:tabs>
        <w:spacing w:line="184" w:lineRule="auto"/>
        <w:ind w:left="81" w:hanging="81"/>
        <w:jc w:val="both"/>
        <w:rPr>
          <w:rFonts w:ascii="Symbol" w:eastAsia="Symbol" w:hAnsi="Symbol"/>
          <w:sz w:val="17"/>
          <w:vertAlign w:val="superscript"/>
        </w:rPr>
      </w:pPr>
      <w:r>
        <w:rPr>
          <w:sz w:val="14"/>
        </w:rPr>
        <w:t>Las fracciones XXXIX y XL del artículo 23 se adicionaron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12"/>
        </w:numPr>
        <w:tabs>
          <w:tab w:val="left" w:pos="81"/>
        </w:tabs>
        <w:spacing w:line="184" w:lineRule="auto"/>
        <w:ind w:left="81" w:hanging="81"/>
        <w:jc w:val="both"/>
        <w:rPr>
          <w:rFonts w:ascii="Symbol" w:eastAsia="Symbol" w:hAnsi="Symbol"/>
          <w:sz w:val="17"/>
          <w:vertAlign w:val="superscript"/>
        </w:rPr>
      </w:pPr>
      <w:r>
        <w:rPr>
          <w:sz w:val="14"/>
        </w:rPr>
        <w:t>El acápite del artículo 24 y el acápite de la fracción I se reformaron por Decreto publicado en el P.O.E. de fecha 21 de d</w:t>
      </w:r>
      <w:r>
        <w:rPr>
          <w:sz w:val="14"/>
        </w:rPr>
        <w:t>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19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0" w:name="page20"/>
      <w:bookmarkEnd w:id="20"/>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1779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1881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numPr>
          <w:ilvl w:val="0"/>
          <w:numId w:val="13"/>
        </w:numPr>
        <w:tabs>
          <w:tab w:val="left" w:pos="296"/>
        </w:tabs>
        <w:spacing w:line="237" w:lineRule="auto"/>
        <w:ind w:left="1" w:hanging="1"/>
        <w:jc w:val="both"/>
        <w:rPr>
          <w:rFonts w:ascii="Century Gothic" w:eastAsia="Century Gothic" w:hAnsi="Century Gothic"/>
          <w:b/>
          <w:sz w:val="22"/>
        </w:rPr>
      </w:pPr>
      <w:r>
        <w:rPr>
          <w:rFonts w:ascii="Century Gothic" w:eastAsia="Century Gothic" w:hAnsi="Century Gothic"/>
          <w:sz w:val="22"/>
        </w:rPr>
        <w:t>El nombre o denominación del Sujeto de Revisión al que se dirige y el lugar o lugares en que deba practicarse;</w:t>
      </w:r>
    </w:p>
    <w:p w:rsidR="00000000" w:rsidRDefault="00B8194A">
      <w:pPr>
        <w:spacing w:line="7" w:lineRule="exact"/>
        <w:rPr>
          <w:rFonts w:ascii="Century Gothic" w:eastAsia="Century Gothic" w:hAnsi="Century Gothic"/>
          <w:b/>
          <w:sz w:val="22"/>
        </w:rPr>
      </w:pPr>
    </w:p>
    <w:p w:rsidR="00000000" w:rsidRDefault="00B8194A">
      <w:pPr>
        <w:numPr>
          <w:ilvl w:val="0"/>
          <w:numId w:val="13"/>
        </w:numPr>
        <w:tabs>
          <w:tab w:val="left" w:pos="340"/>
        </w:tabs>
        <w:spacing w:line="247" w:lineRule="auto"/>
        <w:ind w:left="1" w:hanging="1"/>
        <w:jc w:val="both"/>
        <w:rPr>
          <w:rFonts w:ascii="Century Gothic" w:eastAsia="Century Gothic" w:hAnsi="Century Gothic"/>
          <w:b/>
          <w:sz w:val="22"/>
        </w:rPr>
      </w:pPr>
      <w:r>
        <w:rPr>
          <w:rFonts w:ascii="Century Gothic" w:eastAsia="Century Gothic" w:hAnsi="Century Gothic"/>
          <w:sz w:val="22"/>
        </w:rPr>
        <w:t>El nombre de las personas que las pr</w:t>
      </w:r>
      <w:r>
        <w:rPr>
          <w:rFonts w:ascii="Century Gothic" w:eastAsia="Century Gothic" w:hAnsi="Century Gothic"/>
          <w:sz w:val="22"/>
        </w:rPr>
        <w:t xml:space="preserve">acticarán, las cuales podrán ser sustituidas, aumentadas o reducidas en cualquier tiempo por el titular de la Auditoría Superior. La sustitución, aumento o reducción de las personas que deban efectuar la visita se notificará al Sujeto de Revisión; y </w:t>
      </w:r>
      <w:r>
        <w:rPr>
          <w:rFonts w:ascii="Symbol" w:eastAsia="Symbol" w:hAnsi="Symbol"/>
          <w:sz w:val="27"/>
          <w:vertAlign w:val="superscript"/>
        </w:rPr>
        <w:t></w:t>
      </w:r>
    </w:p>
    <w:p w:rsidR="00000000" w:rsidRDefault="00B8194A">
      <w:pPr>
        <w:spacing w:line="175" w:lineRule="exact"/>
        <w:rPr>
          <w:rFonts w:ascii="Century Gothic" w:eastAsia="Century Gothic" w:hAnsi="Century Gothic"/>
          <w:b/>
          <w:sz w:val="22"/>
        </w:rPr>
      </w:pPr>
    </w:p>
    <w:p w:rsidR="00000000" w:rsidRDefault="00B8194A">
      <w:pPr>
        <w:numPr>
          <w:ilvl w:val="0"/>
          <w:numId w:val="13"/>
        </w:numPr>
        <w:tabs>
          <w:tab w:val="left" w:pos="294"/>
        </w:tabs>
        <w:spacing w:line="237" w:lineRule="auto"/>
        <w:ind w:left="1" w:hanging="1"/>
        <w:jc w:val="both"/>
        <w:rPr>
          <w:rFonts w:ascii="Century Gothic" w:eastAsia="Century Gothic" w:hAnsi="Century Gothic"/>
          <w:b/>
          <w:sz w:val="22"/>
        </w:rPr>
      </w:pPr>
      <w:r>
        <w:rPr>
          <w:rFonts w:ascii="Century Gothic" w:eastAsia="Century Gothic" w:hAnsi="Century Gothic"/>
          <w:sz w:val="22"/>
        </w:rPr>
        <w:t xml:space="preserve">El </w:t>
      </w:r>
      <w:r>
        <w:rPr>
          <w:rFonts w:ascii="Century Gothic" w:eastAsia="Century Gothic" w:hAnsi="Century Gothic"/>
          <w:sz w:val="22"/>
        </w:rPr>
        <w:t>objeto y el alcance que deban tener, el ejercicio o periodo presupuestal a que se refieran y las disposiciones legales que las fundamenten.</w:t>
      </w:r>
    </w:p>
    <w:p w:rsidR="00000000" w:rsidRDefault="00B8194A">
      <w:pPr>
        <w:spacing w:line="275" w:lineRule="exact"/>
        <w:rPr>
          <w:rFonts w:ascii="Times New Roman" w:eastAsia="Times New Roman" w:hAnsi="Times New Roman"/>
        </w:rPr>
      </w:pPr>
    </w:p>
    <w:p w:rsidR="00000000" w:rsidRDefault="00B8194A">
      <w:pPr>
        <w:spacing w:line="253" w:lineRule="auto"/>
        <w:ind w:left="1"/>
        <w:jc w:val="both"/>
        <w:rPr>
          <w:rFonts w:ascii="Century Gothic" w:eastAsia="Century Gothic" w:hAnsi="Century Gothic"/>
          <w:sz w:val="21"/>
        </w:rPr>
      </w:pPr>
      <w:r>
        <w:rPr>
          <w:rFonts w:ascii="Century Gothic" w:eastAsia="Century Gothic" w:hAnsi="Century Gothic"/>
          <w:b/>
          <w:sz w:val="21"/>
        </w:rPr>
        <w:t xml:space="preserve">II.- </w:t>
      </w:r>
      <w:r>
        <w:rPr>
          <w:rFonts w:ascii="Century Gothic" w:eastAsia="Century Gothic" w:hAnsi="Century Gothic"/>
          <w:sz w:val="21"/>
        </w:rPr>
        <w:t>Si al presentarse las personas que deban practicarlas en el domicilio señalado en la</w:t>
      </w:r>
      <w:r>
        <w:rPr>
          <w:rFonts w:ascii="Century Gothic" w:eastAsia="Century Gothic" w:hAnsi="Century Gothic"/>
          <w:b/>
          <w:sz w:val="21"/>
        </w:rPr>
        <w:t xml:space="preserve"> </w:t>
      </w:r>
      <w:r>
        <w:rPr>
          <w:rFonts w:ascii="Century Gothic" w:eastAsia="Century Gothic" w:hAnsi="Century Gothic"/>
          <w:sz w:val="21"/>
        </w:rPr>
        <w:t>orden, la persona, servid</w:t>
      </w:r>
      <w:r>
        <w:rPr>
          <w:rFonts w:ascii="Century Gothic" w:eastAsia="Century Gothic" w:hAnsi="Century Gothic"/>
          <w:sz w:val="21"/>
        </w:rPr>
        <w:t>or público, titular o representante legal del Sujeto de Revisión no se encontrare, dejarán citatorio con la persona que se encuentre en el lugar, para que las esperen a hora determinada del día hábil siguiente, para recibir la mencionada orden; si no lo hi</w:t>
      </w:r>
      <w:r>
        <w:rPr>
          <w:rFonts w:ascii="Century Gothic" w:eastAsia="Century Gothic" w:hAnsi="Century Gothic"/>
          <w:sz w:val="21"/>
        </w:rPr>
        <w:t>ciere, se iniciará con quien se encuentre en el lugar citado;</w:t>
      </w:r>
    </w:p>
    <w:p w:rsidR="00000000" w:rsidRDefault="00B8194A">
      <w:pPr>
        <w:spacing w:line="26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Al iniciarlas, las personas que deban practicarlas, deberán identificarse mediante</w:t>
      </w:r>
      <w:r>
        <w:rPr>
          <w:rFonts w:ascii="Century Gothic" w:eastAsia="Century Gothic" w:hAnsi="Century Gothic"/>
          <w:b/>
          <w:sz w:val="22"/>
        </w:rPr>
        <w:t xml:space="preserve"> </w:t>
      </w:r>
      <w:r>
        <w:rPr>
          <w:rFonts w:ascii="Century Gothic" w:eastAsia="Century Gothic" w:hAnsi="Century Gothic"/>
          <w:sz w:val="22"/>
        </w:rPr>
        <w:t xml:space="preserve">documento expedido por la Auditoría Superior, a través de funcionario competente, que los acredite para </w:t>
      </w:r>
      <w:r>
        <w:rPr>
          <w:rFonts w:ascii="Century Gothic" w:eastAsia="Century Gothic" w:hAnsi="Century Gothic"/>
          <w:sz w:val="22"/>
        </w:rPr>
        <w:t>desempeñar dicha facultad;</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Si durante el desarrollo de las mismas, el Sujeto de Revisión cambia de domicilio, de</w:t>
      </w:r>
      <w:r>
        <w:rPr>
          <w:rFonts w:ascii="Century Gothic" w:eastAsia="Century Gothic" w:hAnsi="Century Gothic"/>
          <w:b/>
          <w:sz w:val="22"/>
        </w:rPr>
        <w:t xml:space="preserve"> </w:t>
      </w:r>
      <w:r>
        <w:rPr>
          <w:rFonts w:ascii="Century Gothic" w:eastAsia="Century Gothic" w:hAnsi="Century Gothic"/>
          <w:sz w:val="22"/>
        </w:rPr>
        <w:t>conformidad con las disposiciones legales que lo rigen, éstas se continuarán en el nuevo domicilio o en ambos, cuando este último se cons</w:t>
      </w:r>
      <w:r>
        <w:rPr>
          <w:rFonts w:ascii="Century Gothic" w:eastAsia="Century Gothic" w:hAnsi="Century Gothic"/>
          <w:sz w:val="22"/>
        </w:rPr>
        <w:t>erve, sin que para ello se requiera una nueva orden, haciendo constar tales hechos en el Acta que se levante;</w:t>
      </w:r>
    </w:p>
    <w:p w:rsidR="00000000" w:rsidRDefault="00B8194A">
      <w:pPr>
        <w:spacing w:line="279" w:lineRule="exact"/>
        <w:rPr>
          <w:rFonts w:ascii="Times New Roman" w:eastAsia="Times New Roman" w:hAnsi="Times New Roman"/>
        </w:rPr>
      </w:pPr>
    </w:p>
    <w:p w:rsidR="00000000" w:rsidRDefault="00B8194A">
      <w:pPr>
        <w:spacing w:line="254" w:lineRule="auto"/>
        <w:ind w:left="1"/>
        <w:jc w:val="both"/>
        <w:rPr>
          <w:rFonts w:ascii="Century Gothic" w:eastAsia="Century Gothic" w:hAnsi="Century Gothic"/>
          <w:sz w:val="21"/>
        </w:rPr>
      </w:pPr>
      <w:r>
        <w:rPr>
          <w:rFonts w:ascii="Century Gothic" w:eastAsia="Century Gothic" w:hAnsi="Century Gothic"/>
          <w:b/>
          <w:sz w:val="21"/>
        </w:rPr>
        <w:t xml:space="preserve">V.- </w:t>
      </w:r>
      <w:r>
        <w:rPr>
          <w:rFonts w:ascii="Century Gothic" w:eastAsia="Century Gothic" w:hAnsi="Century Gothic"/>
          <w:sz w:val="21"/>
        </w:rPr>
        <w:t>Podrán llevarse a cabo en el lugar en que se encuentre la persona, servidor público,</w:t>
      </w:r>
      <w:r>
        <w:rPr>
          <w:rFonts w:ascii="Century Gothic" w:eastAsia="Century Gothic" w:hAnsi="Century Gothic"/>
          <w:b/>
          <w:sz w:val="21"/>
        </w:rPr>
        <w:t xml:space="preserve"> </w:t>
      </w:r>
      <w:r>
        <w:rPr>
          <w:rFonts w:ascii="Century Gothic" w:eastAsia="Century Gothic" w:hAnsi="Century Gothic"/>
          <w:sz w:val="21"/>
        </w:rPr>
        <w:t>titular o representante legal del Sujeto de Revisión cua</w:t>
      </w:r>
      <w:r>
        <w:rPr>
          <w:rFonts w:ascii="Century Gothic" w:eastAsia="Century Gothic" w:hAnsi="Century Gothic"/>
          <w:sz w:val="21"/>
        </w:rPr>
        <w:t>ndo este último, de conformidad con las disposiciones legales que lo rigen, no ocupe el último domicilio manifestado;</w:t>
      </w:r>
    </w:p>
    <w:p w:rsidR="00000000" w:rsidRDefault="00B8194A">
      <w:pPr>
        <w:spacing w:line="260"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Del desarrollo de las mismas, se levantará Acta circunstanciada en presencia de</w:t>
      </w:r>
      <w:r>
        <w:rPr>
          <w:rFonts w:ascii="Century Gothic" w:eastAsia="Century Gothic" w:hAnsi="Century Gothic"/>
          <w:b/>
          <w:sz w:val="22"/>
        </w:rPr>
        <w:t xml:space="preserve"> </w:t>
      </w:r>
      <w:r>
        <w:rPr>
          <w:rFonts w:ascii="Century Gothic" w:eastAsia="Century Gothic" w:hAnsi="Century Gothic"/>
          <w:sz w:val="22"/>
        </w:rPr>
        <w:t>dos testigos que al efecto designe la persona con qu</w:t>
      </w:r>
      <w:r>
        <w:rPr>
          <w:rFonts w:ascii="Century Gothic" w:eastAsia="Century Gothic" w:hAnsi="Century Gothic"/>
          <w:sz w:val="22"/>
        </w:rPr>
        <w:t>ien se entiendan, pero si ésta no lo hiciere o los designados no aceptaren serlo, las personas que las practiquen designarán a quienes fungirán con esa calidad, señalando tal hecho en el Acta mencionada;</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Los testigos podrán ser sustituidos en cualqu</w:t>
      </w:r>
      <w:r>
        <w:rPr>
          <w:rFonts w:ascii="Century Gothic" w:eastAsia="Century Gothic" w:hAnsi="Century Gothic"/>
          <w:sz w:val="22"/>
        </w:rPr>
        <w:t>ier tiempo por no comparecer al lugar</w:t>
      </w:r>
      <w:r>
        <w:rPr>
          <w:rFonts w:ascii="Century Gothic" w:eastAsia="Century Gothic" w:hAnsi="Century Gothic"/>
          <w:b/>
          <w:sz w:val="22"/>
        </w:rPr>
        <w:t xml:space="preserve"> </w:t>
      </w:r>
      <w:r>
        <w:rPr>
          <w:rFonts w:ascii="Century Gothic" w:eastAsia="Century Gothic" w:hAnsi="Century Gothic"/>
          <w:sz w:val="22"/>
        </w:rPr>
        <w:t>donde se realicen; por ausentarse antes de que concluya la diligencia o por manifestar su voluntad de dejar de ser testigo. En cualesquiera de estas circunstancias, la persona, servidor público, titular o representante</w:t>
      </w:r>
      <w:r>
        <w:rPr>
          <w:rFonts w:ascii="Century Gothic" w:eastAsia="Century Gothic" w:hAnsi="Century Gothic"/>
          <w:sz w:val="22"/>
        </w:rPr>
        <w:t xml:space="preserve"> legal del Sujeto de Revisión, deberá designar de inmediato a otros testigos y, ante la negativa o imposibilidad de los designados, las personas que las practiquen nombrarán a quienes deban sustituirlos, relacionando tal hecho en el Acta mencionada;</w:t>
      </w:r>
    </w:p>
    <w:p w:rsidR="00000000" w:rsidRDefault="00B8194A">
      <w:pPr>
        <w:spacing w:line="28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VIII.</w:t>
      </w:r>
      <w:r>
        <w:rPr>
          <w:rFonts w:ascii="Century Gothic" w:eastAsia="Century Gothic" w:hAnsi="Century Gothic"/>
          <w:b/>
          <w:sz w:val="22"/>
        </w:rPr>
        <w:t xml:space="preserve">- </w:t>
      </w:r>
      <w:r>
        <w:rPr>
          <w:rFonts w:ascii="Century Gothic" w:eastAsia="Century Gothic" w:hAnsi="Century Gothic"/>
          <w:sz w:val="22"/>
        </w:rPr>
        <w:t>La persona, servidor público, titular o representante legal del Sujeto de Revisión</w:t>
      </w:r>
      <w:r>
        <w:rPr>
          <w:rFonts w:ascii="Century Gothic" w:eastAsia="Century Gothic" w:hAnsi="Century Gothic"/>
          <w:b/>
          <w:sz w:val="22"/>
        </w:rPr>
        <w:t xml:space="preserve"> </w:t>
      </w:r>
      <w:r>
        <w:rPr>
          <w:rFonts w:ascii="Century Gothic" w:eastAsia="Century Gothic" w:hAnsi="Century Gothic"/>
          <w:sz w:val="22"/>
        </w:rPr>
        <w:t xml:space="preserve">con quien se entiendan, estará obligado a permitir a las personas que las practiquen, el acceso al lugar o lugares señalados en la orden correspondiente, así como a poner </w:t>
      </w:r>
      <w:r>
        <w:rPr>
          <w:rFonts w:ascii="Century Gothic" w:eastAsia="Century Gothic" w:hAnsi="Century Gothic"/>
          <w:sz w:val="22"/>
        </w:rPr>
        <w:t>y</w:t>
      </w:r>
    </w:p>
    <w:p w:rsidR="00000000" w:rsidRDefault="00E15BFD">
      <w:pPr>
        <w:spacing w:line="386"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19840" behindDoc="1" locked="0" layoutInCell="0" allowOverlap="1">
                <wp:simplePos x="0" y="0"/>
                <wp:positionH relativeFrom="column">
                  <wp:posOffset>0</wp:posOffset>
                </wp:positionH>
                <wp:positionV relativeFrom="paragraph">
                  <wp:posOffset>178435</wp:posOffset>
                </wp:positionV>
                <wp:extent cx="1828800" cy="0"/>
                <wp:effectExtent l="5715" t="11430" r="13335" b="7620"/>
                <wp:wrapNone/>
                <wp:docPr id="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8FD0" id="Line 5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2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" o:allowincell="f" strokeweight=".6pt"/>
            </w:pict>
          </mc:Fallback>
        </mc:AlternateContent>
      </w:r>
    </w:p>
    <w:p w:rsidR="00000000" w:rsidRDefault="00B8194A">
      <w:pPr>
        <w:spacing w:line="0" w:lineRule="atLeast"/>
        <w:ind w:left="1"/>
        <w:rPr>
          <w:sz w:val="16"/>
        </w:rPr>
      </w:pPr>
      <w:r>
        <w:rPr>
          <w:rFonts w:ascii="Symbol" w:eastAsia="Symbol" w:hAnsi="Symbol"/>
          <w:vertAlign w:val="superscript"/>
        </w:rPr>
        <w:t></w:t>
      </w:r>
      <w:r>
        <w:rPr>
          <w:sz w:val="16"/>
        </w:rPr>
        <w:t xml:space="preserve"> El inciso b) de la fracción I y la fracción III del artículo 24 se reformaron por Decreto publicado en el P.O.E. de fecha 21 de diciembre de 2012.</w:t>
      </w:r>
    </w:p>
    <w:p w:rsidR="00000000" w:rsidRDefault="00B8194A">
      <w:pPr>
        <w:spacing w:line="0" w:lineRule="atLeast"/>
        <w:ind w:left="1"/>
        <w:rPr>
          <w:sz w:val="16"/>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1" w:name="page21"/>
      <w:bookmarkEnd w:id="21"/>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2086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2188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mantener a su</w:t>
      </w:r>
      <w:r>
        <w:rPr>
          <w:rFonts w:ascii="Century Gothic" w:eastAsia="Century Gothic" w:hAnsi="Century Gothic"/>
          <w:sz w:val="22"/>
        </w:rPr>
        <w:t xml:space="preserve"> disposición los libros, registros, equipos de cómputo y dispositivos de almacenamiento de datos de forma electrónica y demás documentos que contengan información sobre el ejercicio de los recursos públicos asignados, los cuales serán examinados en el domi</w:t>
      </w:r>
      <w:r>
        <w:rPr>
          <w:rFonts w:ascii="Century Gothic" w:eastAsia="Century Gothic" w:hAnsi="Century Gothic"/>
          <w:sz w:val="22"/>
        </w:rPr>
        <w:t>cilio de los Sujetos de Revisión, en el lugar donde se encuentren sus archivos o en el lugar de la obra de que se trate. Las personas que las practiquen podrán solicitar y obtener de dichos documentos, copia certificada que podrá ser expedida por el servid</w:t>
      </w:r>
      <w:r>
        <w:rPr>
          <w:rFonts w:ascii="Century Gothic" w:eastAsia="Century Gothic" w:hAnsi="Century Gothic"/>
          <w:sz w:val="22"/>
        </w:rPr>
        <w:t>or público del Sujeto de Revisión facultado para ello, por autoridad competente o por fedatario público;</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En las Actas circunstanciadas se hará constar:</w:t>
      </w:r>
    </w:p>
    <w:p w:rsidR="00000000" w:rsidRDefault="00B8194A">
      <w:pPr>
        <w:spacing w:line="272" w:lineRule="exact"/>
        <w:rPr>
          <w:rFonts w:ascii="Times New Roman" w:eastAsia="Times New Roman" w:hAnsi="Times New Roman"/>
        </w:rPr>
      </w:pPr>
    </w:p>
    <w:p w:rsidR="00000000" w:rsidRDefault="00B8194A">
      <w:pPr>
        <w:numPr>
          <w:ilvl w:val="0"/>
          <w:numId w:val="14"/>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El nombre o denominación del Sujeto de Revisión;</w:t>
      </w:r>
    </w:p>
    <w:p w:rsidR="00000000" w:rsidRDefault="00B8194A">
      <w:pPr>
        <w:spacing w:line="271" w:lineRule="exact"/>
        <w:rPr>
          <w:rFonts w:ascii="Century Gothic" w:eastAsia="Century Gothic" w:hAnsi="Century Gothic"/>
          <w:b/>
          <w:sz w:val="22"/>
        </w:rPr>
      </w:pPr>
    </w:p>
    <w:p w:rsidR="00000000" w:rsidRDefault="00B8194A">
      <w:pPr>
        <w:numPr>
          <w:ilvl w:val="0"/>
          <w:numId w:val="14"/>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 xml:space="preserve">Hora, día, mes y año en que se inicie y cierre </w:t>
      </w:r>
      <w:r>
        <w:rPr>
          <w:rFonts w:ascii="Century Gothic" w:eastAsia="Century Gothic" w:hAnsi="Century Gothic"/>
          <w:sz w:val="22"/>
        </w:rPr>
        <w:t>el Acta;</w:t>
      </w:r>
    </w:p>
    <w:p w:rsidR="00000000" w:rsidRDefault="00B8194A">
      <w:pPr>
        <w:spacing w:line="271" w:lineRule="exact"/>
        <w:rPr>
          <w:rFonts w:ascii="Century Gothic" w:eastAsia="Century Gothic" w:hAnsi="Century Gothic"/>
          <w:b/>
          <w:sz w:val="22"/>
        </w:rPr>
      </w:pPr>
    </w:p>
    <w:p w:rsidR="00000000" w:rsidRDefault="00B8194A">
      <w:pPr>
        <w:numPr>
          <w:ilvl w:val="0"/>
          <w:numId w:val="14"/>
        </w:numPr>
        <w:tabs>
          <w:tab w:val="left" w:pos="281"/>
        </w:tabs>
        <w:spacing w:line="0" w:lineRule="atLeast"/>
        <w:ind w:left="281" w:hanging="281"/>
        <w:jc w:val="both"/>
        <w:rPr>
          <w:rFonts w:ascii="Century Gothic" w:eastAsia="Century Gothic" w:hAnsi="Century Gothic"/>
          <w:b/>
          <w:sz w:val="22"/>
        </w:rPr>
      </w:pPr>
      <w:r>
        <w:rPr>
          <w:rFonts w:ascii="Century Gothic" w:eastAsia="Century Gothic" w:hAnsi="Century Gothic"/>
          <w:sz w:val="22"/>
        </w:rPr>
        <w:t>Lugar en el que se levanta el Acta;</w:t>
      </w:r>
    </w:p>
    <w:p w:rsidR="00000000" w:rsidRDefault="00B8194A">
      <w:pPr>
        <w:spacing w:line="273" w:lineRule="exact"/>
        <w:rPr>
          <w:rFonts w:ascii="Century Gothic" w:eastAsia="Century Gothic" w:hAnsi="Century Gothic"/>
          <w:b/>
          <w:sz w:val="22"/>
        </w:rPr>
      </w:pPr>
    </w:p>
    <w:p w:rsidR="00000000" w:rsidRDefault="00B8194A">
      <w:pPr>
        <w:numPr>
          <w:ilvl w:val="0"/>
          <w:numId w:val="14"/>
        </w:numPr>
        <w:tabs>
          <w:tab w:val="left" w:pos="318"/>
        </w:tabs>
        <w:spacing w:line="238" w:lineRule="auto"/>
        <w:ind w:left="1" w:hanging="1"/>
        <w:jc w:val="both"/>
        <w:rPr>
          <w:rFonts w:ascii="Century Gothic" w:eastAsia="Century Gothic" w:hAnsi="Century Gothic"/>
          <w:b/>
          <w:sz w:val="22"/>
        </w:rPr>
      </w:pPr>
      <w:r>
        <w:rPr>
          <w:rFonts w:ascii="Century Gothic" w:eastAsia="Century Gothic" w:hAnsi="Century Gothic"/>
          <w:sz w:val="22"/>
        </w:rPr>
        <w:t>Número y fecha del oficio que contiene la orden respectiva y la autoridad que lo emite;</w:t>
      </w:r>
    </w:p>
    <w:p w:rsidR="00000000" w:rsidRDefault="00B8194A">
      <w:pPr>
        <w:spacing w:line="276" w:lineRule="exact"/>
        <w:rPr>
          <w:rFonts w:ascii="Century Gothic" w:eastAsia="Century Gothic" w:hAnsi="Century Gothic"/>
          <w:b/>
          <w:sz w:val="22"/>
        </w:rPr>
      </w:pPr>
    </w:p>
    <w:p w:rsidR="00000000" w:rsidRDefault="00B8194A">
      <w:pPr>
        <w:numPr>
          <w:ilvl w:val="0"/>
          <w:numId w:val="14"/>
        </w:numPr>
        <w:tabs>
          <w:tab w:val="left" w:pos="325"/>
        </w:tabs>
        <w:spacing w:line="237" w:lineRule="auto"/>
        <w:ind w:left="1" w:hanging="1"/>
        <w:jc w:val="both"/>
        <w:rPr>
          <w:rFonts w:ascii="Century Gothic" w:eastAsia="Century Gothic" w:hAnsi="Century Gothic"/>
          <w:b/>
          <w:sz w:val="22"/>
        </w:rPr>
      </w:pPr>
      <w:r>
        <w:rPr>
          <w:rFonts w:ascii="Century Gothic" w:eastAsia="Century Gothic" w:hAnsi="Century Gothic"/>
          <w:sz w:val="22"/>
        </w:rPr>
        <w:t>Nombre, cargo o carácter de la persona, servidor público, titular o representante legal del Sujeto de Revisión con quien</w:t>
      </w:r>
      <w:r>
        <w:rPr>
          <w:rFonts w:ascii="Century Gothic" w:eastAsia="Century Gothic" w:hAnsi="Century Gothic"/>
          <w:sz w:val="22"/>
        </w:rPr>
        <w:t xml:space="preserve"> se entiendan y los documentos con los que se identificó;</w:t>
      </w:r>
    </w:p>
    <w:p w:rsidR="00000000" w:rsidRDefault="00B8194A">
      <w:pPr>
        <w:spacing w:line="278" w:lineRule="exact"/>
        <w:rPr>
          <w:rFonts w:ascii="Century Gothic" w:eastAsia="Century Gothic" w:hAnsi="Century Gothic"/>
          <w:b/>
          <w:sz w:val="22"/>
        </w:rPr>
      </w:pPr>
    </w:p>
    <w:p w:rsidR="00000000" w:rsidRDefault="00B8194A">
      <w:pPr>
        <w:numPr>
          <w:ilvl w:val="0"/>
          <w:numId w:val="14"/>
        </w:numPr>
        <w:tabs>
          <w:tab w:val="left" w:pos="318"/>
        </w:tabs>
        <w:spacing w:line="238" w:lineRule="auto"/>
        <w:ind w:left="1" w:hanging="1"/>
        <w:jc w:val="both"/>
        <w:rPr>
          <w:rFonts w:ascii="Century Gothic" w:eastAsia="Century Gothic" w:hAnsi="Century Gothic"/>
          <w:b/>
          <w:sz w:val="22"/>
        </w:rPr>
      </w:pPr>
      <w:r>
        <w:rPr>
          <w:rFonts w:ascii="Century Gothic" w:eastAsia="Century Gothic" w:hAnsi="Century Gothic"/>
          <w:sz w:val="22"/>
        </w:rPr>
        <w:t>Nombre y documentos con que se identificaron las personas designadas o habilitadas para realizarlas y las personas que fungieron como testigos;</w:t>
      </w:r>
    </w:p>
    <w:p w:rsidR="00000000" w:rsidRDefault="00B8194A">
      <w:pPr>
        <w:spacing w:line="273" w:lineRule="exact"/>
        <w:rPr>
          <w:rFonts w:ascii="Century Gothic" w:eastAsia="Century Gothic" w:hAnsi="Century Gothic"/>
          <w:b/>
          <w:sz w:val="22"/>
        </w:rPr>
      </w:pPr>
    </w:p>
    <w:p w:rsidR="00000000" w:rsidRDefault="00B8194A">
      <w:pPr>
        <w:numPr>
          <w:ilvl w:val="0"/>
          <w:numId w:val="14"/>
        </w:numPr>
        <w:tabs>
          <w:tab w:val="left" w:pos="311"/>
        </w:tabs>
        <w:spacing w:line="238" w:lineRule="auto"/>
        <w:ind w:left="1" w:hanging="1"/>
        <w:jc w:val="both"/>
        <w:rPr>
          <w:rFonts w:ascii="Century Gothic" w:eastAsia="Century Gothic" w:hAnsi="Century Gothic"/>
          <w:b/>
          <w:sz w:val="22"/>
        </w:rPr>
      </w:pPr>
      <w:r>
        <w:rPr>
          <w:rFonts w:ascii="Century Gothic" w:eastAsia="Century Gothic" w:hAnsi="Century Gothic"/>
          <w:sz w:val="22"/>
        </w:rPr>
        <w:t>Documentación e información que fue solicitada al Su</w:t>
      </w:r>
      <w:r>
        <w:rPr>
          <w:rFonts w:ascii="Century Gothic" w:eastAsia="Century Gothic" w:hAnsi="Century Gothic"/>
          <w:sz w:val="22"/>
        </w:rPr>
        <w:t>jeto de Revisión y la que fue entregada por éste al personal que las practique; y</w:t>
      </w:r>
    </w:p>
    <w:p w:rsidR="00000000" w:rsidRDefault="00B8194A">
      <w:pPr>
        <w:spacing w:line="276" w:lineRule="exact"/>
        <w:rPr>
          <w:rFonts w:ascii="Century Gothic" w:eastAsia="Century Gothic" w:hAnsi="Century Gothic"/>
          <w:b/>
          <w:sz w:val="22"/>
        </w:rPr>
      </w:pPr>
    </w:p>
    <w:p w:rsidR="00000000" w:rsidRDefault="00B8194A">
      <w:pPr>
        <w:numPr>
          <w:ilvl w:val="0"/>
          <w:numId w:val="14"/>
        </w:numPr>
        <w:tabs>
          <w:tab w:val="left" w:pos="280"/>
        </w:tabs>
        <w:spacing w:line="237" w:lineRule="auto"/>
        <w:ind w:left="1" w:hanging="1"/>
        <w:jc w:val="both"/>
        <w:rPr>
          <w:rFonts w:ascii="Century Gothic" w:eastAsia="Century Gothic" w:hAnsi="Century Gothic"/>
          <w:b/>
          <w:sz w:val="22"/>
        </w:rPr>
      </w:pPr>
      <w:r>
        <w:rPr>
          <w:rFonts w:ascii="Century Gothic" w:eastAsia="Century Gothic" w:hAnsi="Century Gothic"/>
          <w:sz w:val="22"/>
        </w:rPr>
        <w:t>Los hechos u omisiones observados por las personas que las practiquen y, en su caso, las manifestaciones que respecto a los mismos formule la persona con quien se entienda l</w:t>
      </w:r>
      <w:r>
        <w:rPr>
          <w:rFonts w:ascii="Century Gothic" w:eastAsia="Century Gothic" w:hAnsi="Century Gothic"/>
          <w:sz w:val="22"/>
        </w:rPr>
        <w:t>a diligencia;</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A juicio de las personas que las practiquen, el levantamiento del Acta podrá</w:t>
      </w:r>
      <w:r>
        <w:rPr>
          <w:rFonts w:ascii="Century Gothic" w:eastAsia="Century Gothic" w:hAnsi="Century Gothic"/>
          <w:b/>
          <w:sz w:val="22"/>
        </w:rPr>
        <w:t xml:space="preserve"> </w:t>
      </w:r>
      <w:r>
        <w:rPr>
          <w:rFonts w:ascii="Century Gothic" w:eastAsia="Century Gothic" w:hAnsi="Century Gothic"/>
          <w:sz w:val="22"/>
        </w:rPr>
        <w:t>suspenderse y reanudarse tantas veces como sea necesario. El Acta será firmada por los que en ella intervengan y se dejará copia de la misma a la persona con qu</w:t>
      </w:r>
      <w:r>
        <w:rPr>
          <w:rFonts w:ascii="Century Gothic" w:eastAsia="Century Gothic" w:hAnsi="Century Gothic"/>
          <w:sz w:val="22"/>
        </w:rPr>
        <w:t>ien se entienda la diligencia;</w:t>
      </w:r>
    </w:p>
    <w:p w:rsidR="00000000" w:rsidRDefault="00B8194A">
      <w:pPr>
        <w:spacing w:line="279"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Con las mismas formalidades a que se refieren las fracciones anteriores, se podrán</w:t>
      </w:r>
      <w:r>
        <w:rPr>
          <w:rFonts w:ascii="Century Gothic" w:eastAsia="Century Gothic" w:hAnsi="Century Gothic"/>
          <w:b/>
          <w:sz w:val="22"/>
        </w:rPr>
        <w:t xml:space="preserve"> </w:t>
      </w:r>
      <w:r>
        <w:rPr>
          <w:rFonts w:ascii="Century Gothic" w:eastAsia="Century Gothic" w:hAnsi="Century Gothic"/>
          <w:sz w:val="22"/>
        </w:rPr>
        <w:t>levantar actas parciales o complementarias en las que se hagan constar hechos, omisiones o circunstancias de carácter concreto, de los q</w:t>
      </w:r>
      <w:r>
        <w:rPr>
          <w:rFonts w:ascii="Century Gothic" w:eastAsia="Century Gothic" w:hAnsi="Century Gothic"/>
          <w:sz w:val="22"/>
        </w:rPr>
        <w:t>ue se tenga conocimiento en el desarrollo de las mismas o que se conozcan de terceros. Una vez levantada el acta final, no se podrán levantar actas complementarias sin que exista una nueva orden;</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Si al concluirlas, la persona, servidor público, titu</w:t>
      </w:r>
      <w:r>
        <w:rPr>
          <w:rFonts w:ascii="Century Gothic" w:eastAsia="Century Gothic" w:hAnsi="Century Gothic"/>
          <w:sz w:val="22"/>
        </w:rPr>
        <w:t>lar o representante legal del Sujeto</w:t>
      </w:r>
      <w:r>
        <w:rPr>
          <w:rFonts w:ascii="Century Gothic" w:eastAsia="Century Gothic" w:hAnsi="Century Gothic"/>
          <w:b/>
          <w:sz w:val="22"/>
        </w:rPr>
        <w:t xml:space="preserve"> </w:t>
      </w:r>
      <w:r>
        <w:rPr>
          <w:rFonts w:ascii="Century Gothic" w:eastAsia="Century Gothic" w:hAnsi="Century Gothic"/>
          <w:sz w:val="22"/>
        </w:rPr>
        <w:t>de Revisión con quien se entienden las mismas o los testigos se negaren a firmar el Acta de cierre, o quien deba recibir copia de la misma se negare a ello, estas circunstancias</w:t>
      </w:r>
    </w:p>
    <w:p w:rsidR="00000000" w:rsidRDefault="00B8194A">
      <w:pPr>
        <w:spacing w:line="238" w:lineRule="auto"/>
        <w:ind w:left="1"/>
        <w:jc w:val="both"/>
        <w:rPr>
          <w:rFonts w:ascii="Century Gothic" w:eastAsia="Century Gothic" w:hAnsi="Century Gothic"/>
          <w:sz w:val="22"/>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84"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2" w:name="page22"/>
      <w:bookmarkEnd w:id="22"/>
      <w:r>
        <w:rPr>
          <w:rFonts w:ascii="Century Gothic" w:eastAsia="Century Gothic" w:hAnsi="Century Gothic"/>
          <w:sz w:val="13"/>
        </w:rPr>
        <w:lastRenderedPageBreak/>
        <w:t>LEY DE FISCALIZACIÓN SUPERIOR Y RE</w:t>
      </w:r>
      <w:r>
        <w:rPr>
          <w:rFonts w:ascii="Century Gothic" w:eastAsia="Century Gothic" w:hAnsi="Century Gothic"/>
          <w:sz w:val="13"/>
        </w:rPr>
        <w:t>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2291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2393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también se asentarán en la propia Acta, sin que afecte su validez y valor probatorio, dándose por concluidas.</w:t>
      </w:r>
    </w:p>
    <w:p w:rsidR="00000000" w:rsidRDefault="00B8194A">
      <w:pPr>
        <w:spacing w:line="2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Se tendrán por consentidos los hechos consignados en las Actas a que se refiere este artículo, s</w:t>
      </w:r>
      <w:r>
        <w:rPr>
          <w:rFonts w:ascii="Century Gothic" w:eastAsia="Century Gothic" w:hAnsi="Century Gothic"/>
          <w:sz w:val="22"/>
        </w:rPr>
        <w:t>i el Sujeto de Revisión no contesta o no solventa las observaciones y recomendaciones que se formularon respecto de las irregularidades detectadas en el desarrollo de las mismas, dentro de los cinco días hábiles siguientes a aquel en que fueron formuladas;</w:t>
      </w:r>
      <w:r>
        <w:rPr>
          <w:rFonts w:ascii="Century Gothic" w:eastAsia="Century Gothic" w:hAnsi="Century Gothic"/>
          <w:sz w:val="22"/>
        </w:rPr>
        <w:t xml:space="preserve"> y</w:t>
      </w:r>
    </w:p>
    <w:p w:rsidR="00000000" w:rsidRDefault="00B8194A">
      <w:pPr>
        <w:spacing w:line="274" w:lineRule="exact"/>
        <w:rPr>
          <w:rFonts w:ascii="Times New Roman" w:eastAsia="Times New Roman" w:hAnsi="Times New Roman"/>
        </w:rPr>
      </w:pPr>
    </w:p>
    <w:p w:rsidR="00000000" w:rsidRDefault="00B8194A">
      <w:pPr>
        <w:spacing w:line="266" w:lineRule="auto"/>
        <w:ind w:left="1"/>
        <w:jc w:val="both"/>
        <w:rPr>
          <w:rFonts w:ascii="Symbol" w:eastAsia="Symbol" w:hAnsi="Symbol"/>
          <w:sz w:val="26"/>
          <w:vertAlign w:val="superscript"/>
        </w:rPr>
      </w:pPr>
      <w:r>
        <w:rPr>
          <w:rFonts w:ascii="Century Gothic" w:eastAsia="Century Gothic" w:hAnsi="Century Gothic"/>
          <w:b/>
          <w:sz w:val="21"/>
        </w:rPr>
        <w:t xml:space="preserve">XIII.- </w:t>
      </w:r>
      <w:r>
        <w:rPr>
          <w:rFonts w:ascii="Century Gothic" w:eastAsia="Century Gothic" w:hAnsi="Century Gothic"/>
          <w:sz w:val="21"/>
        </w:rPr>
        <w:t>La Auditoría Superior deberá concluir la visita domiciliaria, la Auditoría o la</w:t>
      </w:r>
      <w:r>
        <w:rPr>
          <w:rFonts w:ascii="Century Gothic" w:eastAsia="Century Gothic" w:hAnsi="Century Gothic"/>
          <w:b/>
          <w:sz w:val="21"/>
        </w:rPr>
        <w:t xml:space="preserve"> </w:t>
      </w:r>
      <w:r>
        <w:rPr>
          <w:rFonts w:ascii="Century Gothic" w:eastAsia="Century Gothic" w:hAnsi="Century Gothic"/>
          <w:sz w:val="21"/>
        </w:rPr>
        <w:t>inspección, en un plazo máximo de seis meses contados a partir de que se notifique su inicio a la persona, servidor público, titular o representante legal del Sujeto</w:t>
      </w:r>
      <w:r>
        <w:rPr>
          <w:rFonts w:ascii="Century Gothic" w:eastAsia="Century Gothic" w:hAnsi="Century Gothic"/>
          <w:sz w:val="21"/>
        </w:rPr>
        <w:t xml:space="preserve"> de Revisión. </w:t>
      </w:r>
      <w:r>
        <w:rPr>
          <w:rFonts w:ascii="Symbol" w:eastAsia="Symbol" w:hAnsi="Symbol"/>
          <w:sz w:val="26"/>
          <w:vertAlign w:val="superscript"/>
        </w:rPr>
        <w:t></w:t>
      </w:r>
    </w:p>
    <w:p w:rsidR="00000000" w:rsidRDefault="00B8194A">
      <w:pPr>
        <w:spacing w:line="15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El plazo a que se refiere el párrafo anterior, podrá ampliarse hasta por un periodo igual por una sola ocasión, mediante escrito fundado y motivado que se notifique al Sujeto de Revisión.</w:t>
      </w:r>
    </w:p>
    <w:p w:rsidR="00000000" w:rsidRDefault="00B8194A">
      <w:pPr>
        <w:spacing w:line="275"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Artículo 25.- </w:t>
      </w:r>
      <w:r>
        <w:rPr>
          <w:rFonts w:ascii="Century Gothic" w:eastAsia="Century Gothic" w:hAnsi="Century Gothic"/>
          <w:sz w:val="22"/>
        </w:rPr>
        <w:t>Las visitas domiciliarias, auditoría</w:t>
      </w:r>
      <w:r>
        <w:rPr>
          <w:rFonts w:ascii="Century Gothic" w:eastAsia="Century Gothic" w:hAnsi="Century Gothic"/>
          <w:sz w:val="22"/>
        </w:rPr>
        <w:t>s, compulsas e inspecciones, que se</w:t>
      </w:r>
      <w:r>
        <w:rPr>
          <w:rFonts w:ascii="Century Gothic" w:eastAsia="Century Gothic" w:hAnsi="Century Gothic"/>
          <w:b/>
          <w:sz w:val="22"/>
        </w:rPr>
        <w:t xml:space="preserve"> </w:t>
      </w:r>
      <w:r>
        <w:rPr>
          <w:rFonts w:ascii="Century Gothic" w:eastAsia="Century Gothic" w:hAnsi="Century Gothic"/>
          <w:sz w:val="22"/>
        </w:rPr>
        <w:t>efectúen a los Sujetos de Revisión, se practicarán por el personal de la Auditoría Superior expresamente designado para tal efecto, o por el personal que habilite el Titular de la Auditoría Superior de entre profesionale</w:t>
      </w:r>
      <w:r>
        <w:rPr>
          <w:rFonts w:ascii="Century Gothic" w:eastAsia="Century Gothic" w:hAnsi="Century Gothic"/>
          <w:sz w:val="22"/>
        </w:rPr>
        <w:t>s independientes, personas físicas o jurídicas; o instituciones públicas o privadas que al efecto contrate, siempre y cuando no exista conflicto de intereses, con excepción de aquellas visitas domiciliarias, auditorías, compulsas e inspecciones, en las que</w:t>
      </w:r>
      <w:r>
        <w:rPr>
          <w:rFonts w:ascii="Century Gothic" w:eastAsia="Century Gothic" w:hAnsi="Century Gothic"/>
          <w:sz w:val="22"/>
        </w:rPr>
        <w:t xml:space="preserve"> se maneje información en materia de seguridad pública del Estado, las cuales serán realizadas directamente por la Auditoría Superior. </w:t>
      </w:r>
      <w:r>
        <w:rPr>
          <w:rFonts w:ascii="Symbol" w:eastAsia="Symbol" w:hAnsi="Symbol"/>
          <w:sz w:val="27"/>
          <w:vertAlign w:val="superscript"/>
        </w:rPr>
        <w:t></w:t>
      </w:r>
    </w:p>
    <w:p w:rsidR="00000000" w:rsidRDefault="00B8194A">
      <w:pPr>
        <w:spacing w:line="1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26.- </w:t>
      </w:r>
      <w:r>
        <w:rPr>
          <w:rFonts w:ascii="Century Gothic" w:eastAsia="Century Gothic" w:hAnsi="Century Gothic"/>
          <w:sz w:val="22"/>
        </w:rPr>
        <w:t>Las personas a que se refiere el artículo anterior, tendrán el carácter de</w:t>
      </w:r>
      <w:r>
        <w:rPr>
          <w:rFonts w:ascii="Century Gothic" w:eastAsia="Century Gothic" w:hAnsi="Century Gothic"/>
          <w:b/>
          <w:sz w:val="22"/>
        </w:rPr>
        <w:t xml:space="preserve"> </w:t>
      </w:r>
      <w:r>
        <w:rPr>
          <w:rFonts w:ascii="Century Gothic" w:eastAsia="Century Gothic" w:hAnsi="Century Gothic"/>
          <w:sz w:val="22"/>
        </w:rPr>
        <w:t>representantes de la Auditorí</w:t>
      </w:r>
      <w:r>
        <w:rPr>
          <w:rFonts w:ascii="Century Gothic" w:eastAsia="Century Gothic" w:hAnsi="Century Gothic"/>
          <w:sz w:val="22"/>
        </w:rPr>
        <w:t>a Superior, únicamente en la ejecución de las actividades encomendadas y comisión conferida.</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27.- </w:t>
      </w:r>
      <w:r>
        <w:rPr>
          <w:rFonts w:ascii="Century Gothic" w:eastAsia="Century Gothic" w:hAnsi="Century Gothic"/>
          <w:sz w:val="22"/>
        </w:rPr>
        <w:t>El personal designado o habilitado por el titular de la Auditoría Superior en</w:t>
      </w:r>
      <w:r>
        <w:rPr>
          <w:rFonts w:ascii="Century Gothic" w:eastAsia="Century Gothic" w:hAnsi="Century Gothic"/>
          <w:b/>
          <w:sz w:val="22"/>
        </w:rPr>
        <w:t xml:space="preserve"> </w:t>
      </w:r>
      <w:r>
        <w:rPr>
          <w:rFonts w:ascii="Century Gothic" w:eastAsia="Century Gothic" w:hAnsi="Century Gothic"/>
          <w:sz w:val="22"/>
        </w:rPr>
        <w:t>términos y para los efectos previstos en el artículo 25 de esta Ley, d</w:t>
      </w:r>
      <w:r>
        <w:rPr>
          <w:rFonts w:ascii="Century Gothic" w:eastAsia="Century Gothic" w:hAnsi="Century Gothic"/>
          <w:sz w:val="22"/>
        </w:rPr>
        <w:t>eberá guardar estricta reserva y confidencialidad sobre la información y documentos que con motivo de esta Ley conozca, así como de sus actuaciones y observaciones; siendo responsable por violación a la reserva y confidencialidad referidas en términos de l</w:t>
      </w:r>
      <w:r>
        <w:rPr>
          <w:rFonts w:ascii="Century Gothic" w:eastAsia="Century Gothic" w:hAnsi="Century Gothic"/>
          <w:sz w:val="22"/>
        </w:rPr>
        <w:t>a presente Ley y demás disposiciones legales aplicables.</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28.- </w:t>
      </w:r>
      <w:r>
        <w:rPr>
          <w:rFonts w:ascii="Century Gothic" w:eastAsia="Century Gothic" w:hAnsi="Century Gothic"/>
          <w:sz w:val="22"/>
        </w:rPr>
        <w:t>La Auditoría Superior conservará en su poder la documentación de la</w:t>
      </w:r>
      <w:r>
        <w:rPr>
          <w:rFonts w:ascii="Century Gothic" w:eastAsia="Century Gothic" w:hAnsi="Century Gothic"/>
          <w:b/>
          <w:sz w:val="22"/>
        </w:rPr>
        <w:t xml:space="preserve"> </w:t>
      </w:r>
      <w:r>
        <w:rPr>
          <w:rFonts w:ascii="Century Gothic" w:eastAsia="Century Gothic" w:hAnsi="Century Gothic"/>
          <w:sz w:val="22"/>
        </w:rPr>
        <w:t>Cuenta Pública de cada ejercicio o periodo y los Informes del Resultado correspondientes, mientras no prescriban las</w:t>
      </w:r>
      <w:r>
        <w:rPr>
          <w:rFonts w:ascii="Century Gothic" w:eastAsia="Century Gothic" w:hAnsi="Century Gothic"/>
          <w:sz w:val="22"/>
        </w:rPr>
        <w:t xml:space="preserve"> facultades para fincar las responsabilidades derivadas de las irregularidades que se detecten en las operaciones objeto de revisión. También recabará y conservará por el tiempo que establezcan las disposiciones aplicables, las copias autógrafas de las res</w:t>
      </w:r>
      <w:r>
        <w:rPr>
          <w:rFonts w:ascii="Century Gothic" w:eastAsia="Century Gothic" w:hAnsi="Century Gothic"/>
          <w:sz w:val="22"/>
        </w:rPr>
        <w:t>oluciones en las que se finquen responsabilidades administrativas o resarcitorias; así como los documentos que</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24960" behindDoc="1" locked="0" layoutInCell="0" allowOverlap="1">
                <wp:simplePos x="0" y="0"/>
                <wp:positionH relativeFrom="column">
                  <wp:posOffset>0</wp:posOffset>
                </wp:positionH>
                <wp:positionV relativeFrom="paragraph">
                  <wp:posOffset>220980</wp:posOffset>
                </wp:positionV>
                <wp:extent cx="1828800" cy="0"/>
                <wp:effectExtent l="5715" t="6985" r="13335" b="12065"/>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9B86" id="Line 5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cNHgIAAEM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" o:allowincell="f" strokeweight=".6pt"/>
            </w:pict>
          </mc:Fallback>
        </mc:AlternateContent>
      </w:r>
    </w:p>
    <w:p w:rsidR="00000000" w:rsidRDefault="00B8194A">
      <w:pPr>
        <w:spacing w:line="219" w:lineRule="exact"/>
        <w:rPr>
          <w:rFonts w:ascii="Times New Roman" w:eastAsia="Times New Roman" w:hAnsi="Times New Roman"/>
        </w:rPr>
      </w:pPr>
    </w:p>
    <w:p w:rsidR="00000000" w:rsidRDefault="00B8194A">
      <w:pPr>
        <w:numPr>
          <w:ilvl w:val="0"/>
          <w:numId w:val="15"/>
        </w:numPr>
        <w:tabs>
          <w:tab w:val="left" w:pos="81"/>
        </w:tabs>
        <w:spacing w:line="0" w:lineRule="atLeast"/>
        <w:ind w:left="81" w:hanging="81"/>
        <w:jc w:val="both"/>
        <w:rPr>
          <w:rFonts w:ascii="Symbol" w:eastAsia="Symbol" w:hAnsi="Symbol"/>
          <w:vertAlign w:val="superscript"/>
        </w:rPr>
      </w:pPr>
      <w:r>
        <w:rPr>
          <w:sz w:val="16"/>
        </w:rPr>
        <w:t>El primer párrafo de la fracción XIII del artículo 24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15"/>
        </w:numPr>
        <w:tabs>
          <w:tab w:val="left" w:pos="81"/>
        </w:tabs>
        <w:spacing w:line="184" w:lineRule="auto"/>
        <w:ind w:left="81" w:hanging="81"/>
        <w:jc w:val="both"/>
        <w:rPr>
          <w:rFonts w:ascii="Symbol" w:eastAsia="Symbol" w:hAnsi="Symbol"/>
          <w:sz w:val="17"/>
          <w:vertAlign w:val="superscript"/>
        </w:rPr>
      </w:pPr>
      <w:r>
        <w:rPr>
          <w:sz w:val="14"/>
        </w:rPr>
        <w:t>Los art</w:t>
      </w:r>
      <w:r>
        <w:rPr>
          <w:sz w:val="14"/>
        </w:rPr>
        <w:t>ículos 25, 26, 27, 28 y 29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23" w:name="page23"/>
      <w:bookmarkEnd w:id="23"/>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25984"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27008"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contengan las denuncias o querellas penales que se formu</w:t>
      </w:r>
      <w:r>
        <w:rPr>
          <w:rFonts w:ascii="Century Gothic" w:eastAsia="Century Gothic" w:hAnsi="Century Gothic"/>
          <w:sz w:val="22"/>
        </w:rPr>
        <w:t>len como consecuencia de los hechos probablemente delictivos que se hubieren evidenciado durante la referida revisión.</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29.- </w:t>
      </w:r>
      <w:r>
        <w:rPr>
          <w:rFonts w:ascii="Century Gothic" w:eastAsia="Century Gothic" w:hAnsi="Century Gothic"/>
          <w:sz w:val="22"/>
        </w:rPr>
        <w:t>La Auditoría Superior emitirá las reglas de carácter general para devolver o</w:t>
      </w:r>
      <w:r>
        <w:rPr>
          <w:rFonts w:ascii="Century Gothic" w:eastAsia="Century Gothic" w:hAnsi="Century Gothic"/>
          <w:b/>
          <w:sz w:val="22"/>
        </w:rPr>
        <w:t xml:space="preserve"> </w:t>
      </w:r>
      <w:r>
        <w:rPr>
          <w:rFonts w:ascii="Century Gothic" w:eastAsia="Century Gothic" w:hAnsi="Century Gothic"/>
          <w:sz w:val="22"/>
        </w:rPr>
        <w:t>destruir la documentación que obre en sus arc</w:t>
      </w:r>
      <w:r>
        <w:rPr>
          <w:rFonts w:ascii="Century Gothic" w:eastAsia="Century Gothic" w:hAnsi="Century Gothic"/>
          <w:sz w:val="22"/>
        </w:rPr>
        <w:t>hivos después de que prescriban sus facultades de fiscalización, siempre y cuando la que se ordene destruir se haya microfilmado, digitalizado, escaneado o respaldado por algún otro medio, observando lo que para tal efecto establezca la Ley de Archivos del</w:t>
      </w:r>
      <w:r>
        <w:rPr>
          <w:rFonts w:ascii="Century Gothic" w:eastAsia="Century Gothic" w:hAnsi="Century Gothic"/>
          <w:sz w:val="22"/>
        </w:rPr>
        <w:t xml:space="preserve"> Estado y demás disposiciones aplicables.</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sz w:val="22"/>
        </w:rPr>
        <w:t>Respecto de la documentación diversa a la relacionada con la revisión de la Fiscalización Superior, ésta podrá destruirse después de cinco años, siempre que no afecte el reconocimiento de los derechos de los traba</w:t>
      </w:r>
      <w:r>
        <w:rPr>
          <w:rFonts w:ascii="Century Gothic" w:eastAsia="Century Gothic" w:hAnsi="Century Gothic"/>
          <w:sz w:val="22"/>
        </w:rPr>
        <w:t>jadores al servicio de la Auditoría Superior o en su caso, las que establezcan las disposiciones legales que resulten aplicables.</w:t>
      </w:r>
    </w:p>
    <w:p w:rsidR="00000000" w:rsidRDefault="00B8194A">
      <w:pPr>
        <w:spacing w:line="274" w:lineRule="exact"/>
        <w:rPr>
          <w:rFonts w:ascii="Times New Roman" w:eastAsia="Times New Roman" w:hAnsi="Times New Roman"/>
        </w:rPr>
      </w:pPr>
    </w:p>
    <w:p w:rsidR="00000000" w:rsidRDefault="00B8194A">
      <w:pPr>
        <w:spacing w:line="244" w:lineRule="auto"/>
        <w:jc w:val="both"/>
        <w:rPr>
          <w:rFonts w:ascii="Symbol" w:eastAsia="Symbol" w:hAnsi="Symbol"/>
          <w:sz w:val="27"/>
          <w:vertAlign w:val="superscript"/>
        </w:rPr>
      </w:pPr>
      <w:r>
        <w:rPr>
          <w:rFonts w:ascii="Century Gothic" w:eastAsia="Century Gothic" w:hAnsi="Century Gothic"/>
          <w:b/>
          <w:sz w:val="22"/>
        </w:rPr>
        <w:t xml:space="preserve">Artículo 30.- </w:t>
      </w:r>
      <w:r>
        <w:rPr>
          <w:rFonts w:ascii="Century Gothic" w:eastAsia="Century Gothic" w:hAnsi="Century Gothic"/>
          <w:sz w:val="22"/>
        </w:rPr>
        <w:t>Si con motivo del ejercicio de las facultades de Fiscalización Superior, así</w:t>
      </w:r>
      <w:r>
        <w:rPr>
          <w:rFonts w:ascii="Century Gothic" w:eastAsia="Century Gothic" w:hAnsi="Century Gothic"/>
          <w:b/>
          <w:sz w:val="22"/>
        </w:rPr>
        <w:t xml:space="preserve"> </w:t>
      </w:r>
      <w:r>
        <w:rPr>
          <w:rFonts w:ascii="Century Gothic" w:eastAsia="Century Gothic" w:hAnsi="Century Gothic"/>
          <w:sz w:val="22"/>
        </w:rPr>
        <w:t>como de los informes de auditorías</w:t>
      </w:r>
      <w:r>
        <w:rPr>
          <w:rFonts w:ascii="Century Gothic" w:eastAsia="Century Gothic" w:hAnsi="Century Gothic"/>
          <w:sz w:val="22"/>
        </w:rPr>
        <w:t>, visitas, inspecciones y compulsas realizadas por la Auditoría Superior, dictámenes e informes de los auditores externos y demás revisiones practicadas, se detectaran irregularidades o incumplimiento de las disposiciones legales, reglamentarias y administ</w:t>
      </w:r>
      <w:r>
        <w:rPr>
          <w:rFonts w:ascii="Century Gothic" w:eastAsia="Century Gothic" w:hAnsi="Century Gothic"/>
          <w:sz w:val="22"/>
        </w:rPr>
        <w:t xml:space="preserve">rativas que regulan la Gestión Financiera, se observará el siguiente procedimiento: </w:t>
      </w:r>
      <w:r>
        <w:rPr>
          <w:rFonts w:ascii="Symbol" w:eastAsia="Symbol" w:hAnsi="Symbol"/>
          <w:sz w:val="27"/>
          <w:vertAlign w:val="superscript"/>
        </w:rPr>
        <w:t></w:t>
      </w:r>
    </w:p>
    <w:p w:rsidR="00000000" w:rsidRDefault="00B8194A">
      <w:pPr>
        <w:spacing w:line="182"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Auditoría Superior formulará, emitirá y notificará a los servidores públicos, titulares,</w:t>
      </w:r>
      <w:r>
        <w:rPr>
          <w:rFonts w:ascii="Century Gothic" w:eastAsia="Century Gothic" w:hAnsi="Century Gothic"/>
          <w:b/>
          <w:sz w:val="22"/>
        </w:rPr>
        <w:t xml:space="preserve"> </w:t>
      </w:r>
      <w:r>
        <w:rPr>
          <w:rFonts w:ascii="Century Gothic" w:eastAsia="Century Gothic" w:hAnsi="Century Gothic"/>
          <w:sz w:val="22"/>
        </w:rPr>
        <w:t>o representantes legales de los Sujetos de Revisión, los Pliegos de Obser</w:t>
      </w:r>
      <w:r>
        <w:rPr>
          <w:rFonts w:ascii="Century Gothic" w:eastAsia="Century Gothic" w:hAnsi="Century Gothic"/>
          <w:sz w:val="22"/>
        </w:rPr>
        <w:t xml:space="preserve">vaciones en los que se harán constar de manera circunstanciada los hechos u omisiones que entrañen irregularidad o incumplimiento a las disposiciones legales, reglamentarias y administrativas aplicables, para que los contesten y solventen dentro del plazo </w:t>
      </w:r>
      <w:r>
        <w:rPr>
          <w:rFonts w:ascii="Century Gothic" w:eastAsia="Century Gothic" w:hAnsi="Century Gothic"/>
          <w:sz w:val="22"/>
        </w:rPr>
        <w:t>de treinta días naturales, contados a partir del día siguiente a aquél en que surta efectos la notificación del Pliego; y</w:t>
      </w:r>
    </w:p>
    <w:p w:rsidR="00000000" w:rsidRDefault="00B8194A">
      <w:pPr>
        <w:spacing w:line="277"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Dentro de los treinta días hábiles siguientes al vencimiento del plazo señalado en la</w:t>
      </w:r>
      <w:r>
        <w:rPr>
          <w:rFonts w:ascii="Century Gothic" w:eastAsia="Century Gothic" w:hAnsi="Century Gothic"/>
          <w:b/>
          <w:sz w:val="22"/>
        </w:rPr>
        <w:t xml:space="preserve"> </w:t>
      </w:r>
      <w:r>
        <w:rPr>
          <w:rFonts w:ascii="Century Gothic" w:eastAsia="Century Gothic" w:hAnsi="Century Gothic"/>
          <w:sz w:val="22"/>
        </w:rPr>
        <w:t xml:space="preserve">fracción anterior, la Auditoría Superior, </w:t>
      </w:r>
      <w:r>
        <w:rPr>
          <w:rFonts w:ascii="Century Gothic" w:eastAsia="Century Gothic" w:hAnsi="Century Gothic"/>
          <w:sz w:val="22"/>
        </w:rPr>
        <w:t>procederá a realizar la revisión y evaluación del contenido de la contestación que en su caso, se hubiere recibido.</w:t>
      </w:r>
    </w:p>
    <w:p w:rsidR="00000000" w:rsidRDefault="00B8194A">
      <w:pPr>
        <w:spacing w:line="27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31.- </w:t>
      </w:r>
      <w:r>
        <w:rPr>
          <w:rFonts w:ascii="Century Gothic" w:eastAsia="Century Gothic" w:hAnsi="Century Gothic"/>
          <w:sz w:val="22"/>
        </w:rPr>
        <w:t>Los Pliegos de Recomendaciones se notificarán a los servidores públicos,</w:t>
      </w:r>
      <w:r>
        <w:rPr>
          <w:rFonts w:ascii="Century Gothic" w:eastAsia="Century Gothic" w:hAnsi="Century Gothic"/>
          <w:b/>
          <w:sz w:val="22"/>
        </w:rPr>
        <w:t xml:space="preserve"> </w:t>
      </w:r>
      <w:r>
        <w:rPr>
          <w:rFonts w:ascii="Century Gothic" w:eastAsia="Century Gothic" w:hAnsi="Century Gothic"/>
          <w:sz w:val="22"/>
        </w:rPr>
        <w:t>titulares, o representantes legales de los Sujetos d</w:t>
      </w:r>
      <w:r>
        <w:rPr>
          <w:rFonts w:ascii="Century Gothic" w:eastAsia="Century Gothic" w:hAnsi="Century Gothic"/>
          <w:sz w:val="22"/>
        </w:rPr>
        <w:t>e Revisión Obligados, en los que se hará constar de manera enunciativa, más no limitativa, los hechos u omisiones que entrañen:</w:t>
      </w:r>
    </w:p>
    <w:p w:rsidR="00000000" w:rsidRDefault="00B8194A">
      <w:pPr>
        <w:spacing w:line="27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Incumplimiento a los objetivos y metas contenidos en los planes, programas,</w:t>
      </w:r>
      <w:r>
        <w:rPr>
          <w:rFonts w:ascii="Century Gothic" w:eastAsia="Century Gothic" w:hAnsi="Century Gothic"/>
          <w:b/>
          <w:sz w:val="22"/>
        </w:rPr>
        <w:t xml:space="preserve"> </w:t>
      </w:r>
      <w:r>
        <w:rPr>
          <w:rFonts w:ascii="Century Gothic" w:eastAsia="Century Gothic" w:hAnsi="Century Gothic"/>
          <w:sz w:val="22"/>
        </w:rPr>
        <w:t>subprogramas y presupuestos municipales, estata</w:t>
      </w:r>
      <w:r>
        <w:rPr>
          <w:rFonts w:ascii="Century Gothic" w:eastAsia="Century Gothic" w:hAnsi="Century Gothic"/>
          <w:sz w:val="22"/>
        </w:rPr>
        <w:t>les o en su caso federales;</w:t>
      </w:r>
    </w:p>
    <w:p w:rsidR="00000000" w:rsidRDefault="00B8194A">
      <w:pPr>
        <w:spacing w:line="276"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Incumplimiento a los principios de eficacia, eficiencia, economía, transparencia y</w:t>
      </w:r>
      <w:r>
        <w:rPr>
          <w:rFonts w:ascii="Century Gothic" w:eastAsia="Century Gothic" w:hAnsi="Century Gothic"/>
          <w:b/>
          <w:sz w:val="22"/>
        </w:rPr>
        <w:t xml:space="preserve"> </w:t>
      </w:r>
      <w:r>
        <w:rPr>
          <w:rFonts w:ascii="Century Gothic" w:eastAsia="Century Gothic" w:hAnsi="Century Gothic"/>
          <w:sz w:val="22"/>
        </w:rPr>
        <w:t>honradez en la administración de los recursos públicos; y</w:t>
      </w:r>
    </w:p>
    <w:p w:rsidR="00000000" w:rsidRDefault="00E15BFD">
      <w:pPr>
        <w:spacing w:line="386"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28032" behindDoc="1" locked="0" layoutInCell="0" allowOverlap="1">
                <wp:simplePos x="0" y="0"/>
                <wp:positionH relativeFrom="column">
                  <wp:posOffset>-635</wp:posOffset>
                </wp:positionH>
                <wp:positionV relativeFrom="paragraph">
                  <wp:posOffset>179070</wp:posOffset>
                </wp:positionV>
                <wp:extent cx="1828800" cy="0"/>
                <wp:effectExtent l="5715" t="12065" r="13335" b="6985"/>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D6AE" id="Line 6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1pt" to="14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VHwIAAEMEAAAOAAAAZHJzL2Uyb0RvYy54bWysU8GO2yAQvVfqPyDuie2s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" o:allowincell="f" strokeweight=".6pt"/>
            </w:pict>
          </mc:Fallback>
        </mc:AlternateContent>
      </w:r>
    </w:p>
    <w:p w:rsidR="00000000" w:rsidRDefault="00B8194A">
      <w:pPr>
        <w:spacing w:line="0" w:lineRule="atLeast"/>
        <w:rPr>
          <w:sz w:val="16"/>
        </w:rPr>
      </w:pPr>
      <w:r>
        <w:rPr>
          <w:rFonts w:ascii="Symbol" w:eastAsia="Symbol" w:hAnsi="Symbol"/>
          <w:vertAlign w:val="superscript"/>
        </w:rPr>
        <w:t></w:t>
      </w:r>
      <w:r>
        <w:rPr>
          <w:sz w:val="16"/>
        </w:rPr>
        <w:t xml:space="preserve"> Los artículos 30 y 32 se reformaron por Decreto publicado en el P.O.E. de fec</w:t>
      </w:r>
      <w:r>
        <w:rPr>
          <w:sz w:val="16"/>
        </w:rPr>
        <w:t>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24" w:name="page24"/>
      <w:bookmarkEnd w:id="24"/>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29056"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30080"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Cualquier otra situación irregular detectada a través de la evaluación del</w:t>
      </w:r>
      <w:r>
        <w:rPr>
          <w:rFonts w:ascii="Century Gothic" w:eastAsia="Century Gothic" w:hAnsi="Century Gothic"/>
          <w:b/>
          <w:sz w:val="22"/>
        </w:rPr>
        <w:t xml:space="preserve"> </w:t>
      </w:r>
      <w:r>
        <w:rPr>
          <w:rFonts w:ascii="Century Gothic" w:eastAsia="Century Gothic" w:hAnsi="Century Gothic"/>
          <w:sz w:val="22"/>
        </w:rPr>
        <w:t>desempeño.</w:t>
      </w:r>
    </w:p>
    <w:p w:rsidR="00000000" w:rsidRDefault="00B8194A">
      <w:pPr>
        <w:spacing w:line="274"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32.- </w:t>
      </w:r>
      <w:r>
        <w:rPr>
          <w:rFonts w:ascii="Century Gothic" w:eastAsia="Century Gothic" w:hAnsi="Century Gothic"/>
          <w:sz w:val="22"/>
        </w:rPr>
        <w:t>Las recomendaciones no atendi</w:t>
      </w:r>
      <w:r>
        <w:rPr>
          <w:rFonts w:ascii="Century Gothic" w:eastAsia="Century Gothic" w:hAnsi="Century Gothic"/>
          <w:sz w:val="22"/>
        </w:rPr>
        <w:t>das del Pliego respectivo, podrán ser</w:t>
      </w:r>
      <w:r>
        <w:rPr>
          <w:rFonts w:ascii="Century Gothic" w:eastAsia="Century Gothic" w:hAnsi="Century Gothic"/>
          <w:b/>
          <w:sz w:val="22"/>
        </w:rPr>
        <w:t xml:space="preserve"> </w:t>
      </w:r>
      <w:r>
        <w:rPr>
          <w:rFonts w:ascii="Century Gothic" w:eastAsia="Century Gothic" w:hAnsi="Century Gothic"/>
          <w:sz w:val="22"/>
        </w:rPr>
        <w:t>incluidas en el Informe del Resultado de cuyo contenido pudiera derivar algún Procedimiento.</w:t>
      </w:r>
    </w:p>
    <w:p w:rsidR="00000000" w:rsidRDefault="00B8194A">
      <w:pPr>
        <w:spacing w:line="278" w:lineRule="exact"/>
        <w:rPr>
          <w:rFonts w:ascii="Times New Roman" w:eastAsia="Times New Roman" w:hAnsi="Times New Roman"/>
        </w:rPr>
      </w:pPr>
    </w:p>
    <w:p w:rsidR="00000000" w:rsidRDefault="00B8194A">
      <w:pPr>
        <w:spacing w:line="243" w:lineRule="auto"/>
        <w:jc w:val="both"/>
        <w:rPr>
          <w:rFonts w:ascii="Symbol" w:eastAsia="Symbol" w:hAnsi="Symbol"/>
          <w:sz w:val="27"/>
          <w:vertAlign w:val="superscript"/>
        </w:rPr>
      </w:pPr>
      <w:r>
        <w:rPr>
          <w:rFonts w:ascii="Century Gothic" w:eastAsia="Century Gothic" w:hAnsi="Century Gothic"/>
          <w:b/>
          <w:sz w:val="22"/>
        </w:rPr>
        <w:t xml:space="preserve">Artículo 33.- </w:t>
      </w:r>
      <w:r>
        <w:rPr>
          <w:rFonts w:ascii="Century Gothic" w:eastAsia="Century Gothic" w:hAnsi="Century Gothic"/>
          <w:sz w:val="22"/>
        </w:rPr>
        <w:t>Las personas, servidores públicos, titulares, o representantes legales de los</w:t>
      </w:r>
      <w:r>
        <w:rPr>
          <w:rFonts w:ascii="Century Gothic" w:eastAsia="Century Gothic" w:hAnsi="Century Gothic"/>
          <w:b/>
          <w:sz w:val="22"/>
        </w:rPr>
        <w:t xml:space="preserve"> </w:t>
      </w:r>
      <w:r>
        <w:rPr>
          <w:rFonts w:ascii="Century Gothic" w:eastAsia="Century Gothic" w:hAnsi="Century Gothic"/>
          <w:sz w:val="22"/>
        </w:rPr>
        <w:t>Sujetos de Revisión Obligados, c</w:t>
      </w:r>
      <w:r>
        <w:rPr>
          <w:rFonts w:ascii="Century Gothic" w:eastAsia="Century Gothic" w:hAnsi="Century Gothic"/>
          <w:sz w:val="22"/>
        </w:rPr>
        <w:t>ontarán con un plazo de treinta días naturales, contados a partir del siguiente a aquél en que surta efectos la notificación del Pliego de Recomendaciones, para que contesten y solventen el mismo, debiendo atender las recomendaciones que les fueron formula</w:t>
      </w:r>
      <w:r>
        <w:rPr>
          <w:rFonts w:ascii="Century Gothic" w:eastAsia="Century Gothic" w:hAnsi="Century Gothic"/>
          <w:sz w:val="22"/>
        </w:rPr>
        <w:t xml:space="preserve">das; precisando al efecto, las acciones a realizar o, en su caso, justificando la improcedencia o las razones por las cuales no resulta factible su implementación. </w:t>
      </w:r>
      <w:r>
        <w:rPr>
          <w:rFonts w:ascii="Symbol" w:eastAsia="Symbol" w:hAnsi="Symbol"/>
          <w:sz w:val="27"/>
          <w:vertAlign w:val="superscript"/>
        </w:rPr>
        <w:t></w:t>
      </w:r>
    </w:p>
    <w:p w:rsidR="00000000" w:rsidRDefault="00B8194A">
      <w:pPr>
        <w:spacing w:line="184"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34.- </w:t>
      </w:r>
      <w:r>
        <w:rPr>
          <w:rFonts w:ascii="Century Gothic" w:eastAsia="Century Gothic" w:hAnsi="Century Gothic"/>
          <w:sz w:val="22"/>
        </w:rPr>
        <w:t>Dentro de los treinta días hábiles siguientes al vencimiento del plazo</w:t>
      </w:r>
      <w:r>
        <w:rPr>
          <w:rFonts w:ascii="Century Gothic" w:eastAsia="Century Gothic" w:hAnsi="Century Gothic"/>
          <w:b/>
          <w:sz w:val="22"/>
        </w:rPr>
        <w:t xml:space="preserve"> </w:t>
      </w:r>
      <w:r>
        <w:rPr>
          <w:rFonts w:ascii="Century Gothic" w:eastAsia="Century Gothic" w:hAnsi="Century Gothic"/>
          <w:sz w:val="22"/>
        </w:rPr>
        <w:t>seña</w:t>
      </w:r>
      <w:r>
        <w:rPr>
          <w:rFonts w:ascii="Century Gothic" w:eastAsia="Century Gothic" w:hAnsi="Century Gothic"/>
          <w:sz w:val="22"/>
        </w:rPr>
        <w:t>lado en el artículo anterior, la Auditoría Superior, procederá a realizar la revisión y evaluación del contenido de la contestación que en su caso, se hubiere recibido y determinará las recomendaciones que fueron atendidas y, en su caso, aquéllas que no lo</w:t>
      </w:r>
      <w:r>
        <w:rPr>
          <w:rFonts w:ascii="Century Gothic" w:eastAsia="Century Gothic" w:hAnsi="Century Gothic"/>
          <w:sz w:val="22"/>
        </w:rPr>
        <w:t xml:space="preserve"> fueron.</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35.- </w:t>
      </w:r>
      <w:r>
        <w:rPr>
          <w:rFonts w:ascii="Century Gothic" w:eastAsia="Century Gothic" w:hAnsi="Century Gothic"/>
          <w:sz w:val="22"/>
        </w:rPr>
        <w:t>La Auditoría Superior formulará, emitirá y notificará el Pliego de Cargos,</w:t>
      </w:r>
      <w:r>
        <w:rPr>
          <w:rFonts w:ascii="Century Gothic" w:eastAsia="Century Gothic" w:hAnsi="Century Gothic"/>
          <w:b/>
          <w:sz w:val="22"/>
        </w:rPr>
        <w:t xml:space="preserve"> </w:t>
      </w:r>
      <w:r>
        <w:rPr>
          <w:rFonts w:ascii="Century Gothic" w:eastAsia="Century Gothic" w:hAnsi="Century Gothic"/>
          <w:sz w:val="22"/>
        </w:rPr>
        <w:t>cuando se tengan elementos de juicio, o no se hubieran contestado los Pliegos de Observaciones, o cuando aún contestados no hubieren sido suficientemente sol</w:t>
      </w:r>
      <w:r>
        <w:rPr>
          <w:rFonts w:ascii="Century Gothic" w:eastAsia="Century Gothic" w:hAnsi="Century Gothic"/>
          <w:sz w:val="22"/>
        </w:rPr>
        <w:t>ventados o, cuando la contestación se hubiere presentado en forma extemporánea por parte de las personas, servidores públicos, titulares o representantes legales de los Sujetos de Revisión.</w:t>
      </w:r>
    </w:p>
    <w:p w:rsidR="00000000" w:rsidRDefault="00B8194A">
      <w:pPr>
        <w:spacing w:line="27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El Pliego de Cargos que se formule, deberá ser contestado y solve</w:t>
      </w:r>
      <w:r>
        <w:rPr>
          <w:rFonts w:ascii="Century Gothic" w:eastAsia="Century Gothic" w:hAnsi="Century Gothic"/>
          <w:sz w:val="22"/>
        </w:rPr>
        <w:t>ntado dentro del plazo de treinta días naturales, contados a partir del día siguiente a aquél en que surta efectos la notificación del mismo.</w:t>
      </w:r>
    </w:p>
    <w:p w:rsidR="00000000" w:rsidRDefault="00B8194A">
      <w:pPr>
        <w:spacing w:line="278"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sz w:val="22"/>
        </w:rPr>
        <w:t>Dentro de los treinta días hábiles siguientes al vencimiento del plazo señalado en el párrafo anterior, la Audito</w:t>
      </w:r>
      <w:r>
        <w:rPr>
          <w:rFonts w:ascii="Century Gothic" w:eastAsia="Century Gothic" w:hAnsi="Century Gothic"/>
          <w:sz w:val="22"/>
        </w:rPr>
        <w:t>ría Superior, realizará la revisión y evaluación del contenido de la contestación que en su caso, se hubiere recibido.</w:t>
      </w:r>
    </w:p>
    <w:p w:rsidR="00000000" w:rsidRDefault="00B8194A">
      <w:pPr>
        <w:spacing w:line="279"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sz w:val="22"/>
        </w:rPr>
        <w:t>Si la Auditoría Superior determina, conforme a los términos que establece la presente Ley y a los cargos que no fueron solventados, hech</w:t>
      </w:r>
      <w:r>
        <w:rPr>
          <w:rFonts w:ascii="Century Gothic" w:eastAsia="Century Gothic" w:hAnsi="Century Gothic"/>
          <w:sz w:val="22"/>
        </w:rPr>
        <w:t>os u omisiones que probablemente impliquen alguna irregularidad, o incumplimiento de cualquier disposición legal, reglamentaria o administrativa aplicable; o posible conducta ilícita respecto de la Gestión Financiera, que haga presumir la existencia de Dañ</w:t>
      </w:r>
      <w:r>
        <w:rPr>
          <w:rFonts w:ascii="Century Gothic" w:eastAsia="Century Gothic" w:hAnsi="Century Gothic"/>
          <w:sz w:val="22"/>
        </w:rPr>
        <w:t>os, Perjuicios, Beneficios Económicos o deficiencias administrativas, los incluirá en el Informe del Resultado correspondiente; para proceder en su caso, conforme a lo dispuesto en las fracciones XXXI, XXXII y XXXIII del artículo 23 de esta Ley, según corr</w:t>
      </w:r>
      <w:r>
        <w:rPr>
          <w:rFonts w:ascii="Century Gothic" w:eastAsia="Century Gothic" w:hAnsi="Century Gothic"/>
          <w:sz w:val="22"/>
        </w:rPr>
        <w:t>esponda.</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31104" behindDoc="1" locked="0" layoutInCell="0" allowOverlap="1">
                <wp:simplePos x="0" y="0"/>
                <wp:positionH relativeFrom="column">
                  <wp:posOffset>-635</wp:posOffset>
                </wp:positionH>
                <wp:positionV relativeFrom="paragraph">
                  <wp:posOffset>351790</wp:posOffset>
                </wp:positionV>
                <wp:extent cx="1828800" cy="0"/>
                <wp:effectExtent l="5715" t="13335" r="13335" b="571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F6A80" id="Line 6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7pt" to="143.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NHg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59"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Los artículos 33, 34, 35 y 36 se reformaron por Decreto 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5" w:name="page25"/>
      <w:bookmarkEnd w:id="25"/>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3212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3315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36.- </w:t>
      </w:r>
      <w:r>
        <w:rPr>
          <w:rFonts w:ascii="Century Gothic" w:eastAsia="Century Gothic" w:hAnsi="Century Gothic"/>
          <w:sz w:val="22"/>
        </w:rPr>
        <w:t>Sin perjuicio de lo disp</w:t>
      </w:r>
      <w:r>
        <w:rPr>
          <w:rFonts w:ascii="Century Gothic" w:eastAsia="Century Gothic" w:hAnsi="Century Gothic"/>
          <w:sz w:val="22"/>
        </w:rPr>
        <w:t>uesto en los artículos 30 fracción II, 34 y 35 de la</w:t>
      </w:r>
      <w:r>
        <w:rPr>
          <w:rFonts w:ascii="Century Gothic" w:eastAsia="Century Gothic" w:hAnsi="Century Gothic"/>
          <w:b/>
          <w:sz w:val="22"/>
        </w:rPr>
        <w:t xml:space="preserve"> </w:t>
      </w:r>
      <w:r>
        <w:rPr>
          <w:rFonts w:ascii="Century Gothic" w:eastAsia="Century Gothic" w:hAnsi="Century Gothic"/>
          <w:sz w:val="22"/>
        </w:rPr>
        <w:t>presente Ley, la Auditoría Superior podrá formular nuevos requerimientos a los Sujetos de Revisión en el caso de hechos y pruebas supervenientes, no contemplados o derivados de las contestaciones remitid</w:t>
      </w:r>
      <w:r>
        <w:rPr>
          <w:rFonts w:ascii="Century Gothic" w:eastAsia="Century Gothic" w:hAnsi="Century Gothic"/>
          <w:sz w:val="22"/>
        </w:rPr>
        <w:t>as.</w:t>
      </w:r>
    </w:p>
    <w:p w:rsidR="00000000" w:rsidRDefault="00B8194A">
      <w:pPr>
        <w:spacing w:line="274" w:lineRule="exact"/>
        <w:rPr>
          <w:rFonts w:ascii="Times New Roman" w:eastAsia="Times New Roman" w:hAnsi="Times New Roman"/>
        </w:rPr>
      </w:pPr>
    </w:p>
    <w:p w:rsidR="00000000" w:rsidRDefault="00B8194A">
      <w:pPr>
        <w:spacing w:line="239" w:lineRule="auto"/>
        <w:ind w:left="4061"/>
        <w:rPr>
          <w:rFonts w:ascii="Century Gothic" w:eastAsia="Century Gothic" w:hAnsi="Century Gothic"/>
          <w:b/>
          <w:sz w:val="22"/>
        </w:rPr>
      </w:pPr>
      <w:r>
        <w:rPr>
          <w:rFonts w:ascii="Century Gothic" w:eastAsia="Century Gothic" w:hAnsi="Century Gothic"/>
          <w:b/>
          <w:sz w:val="22"/>
        </w:rPr>
        <w:t>CAPÍTULO III</w:t>
      </w:r>
    </w:p>
    <w:p w:rsidR="00000000" w:rsidRDefault="00B8194A">
      <w:pPr>
        <w:spacing w:line="239" w:lineRule="auto"/>
        <w:ind w:left="3101"/>
        <w:rPr>
          <w:rFonts w:ascii="Century Gothic" w:eastAsia="Century Gothic" w:hAnsi="Century Gothic"/>
          <w:b/>
          <w:sz w:val="22"/>
        </w:rPr>
      </w:pPr>
      <w:r>
        <w:rPr>
          <w:rFonts w:ascii="Century Gothic" w:eastAsia="Century Gothic" w:hAnsi="Century Gothic"/>
          <w:b/>
          <w:sz w:val="22"/>
        </w:rPr>
        <w:t>DE LAS OBLIGACIONES DE LOS</w:t>
      </w:r>
    </w:p>
    <w:p w:rsidR="00000000" w:rsidRDefault="00B8194A">
      <w:pPr>
        <w:spacing w:line="3" w:lineRule="exact"/>
        <w:rPr>
          <w:rFonts w:ascii="Times New Roman" w:eastAsia="Times New Roman" w:hAnsi="Times New Roman"/>
        </w:rPr>
      </w:pPr>
    </w:p>
    <w:p w:rsidR="00000000" w:rsidRDefault="00B8194A">
      <w:pPr>
        <w:spacing w:line="239" w:lineRule="auto"/>
        <w:ind w:left="2321"/>
        <w:rPr>
          <w:rFonts w:ascii="Century Gothic" w:eastAsia="Century Gothic" w:hAnsi="Century Gothic"/>
          <w:b/>
          <w:sz w:val="22"/>
        </w:rPr>
      </w:pPr>
      <w:r>
        <w:rPr>
          <w:rFonts w:ascii="Century Gothic" w:eastAsia="Century Gothic" w:hAnsi="Century Gothic"/>
          <w:b/>
          <w:sz w:val="22"/>
        </w:rPr>
        <w:t>SUJETOS DE REVISIÓN Y AUDITORES EXTERNOS</w:t>
      </w:r>
    </w:p>
    <w:p w:rsidR="00000000" w:rsidRDefault="00B8194A">
      <w:pPr>
        <w:spacing w:line="2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37.- </w:t>
      </w:r>
      <w:r>
        <w:rPr>
          <w:rFonts w:ascii="Century Gothic" w:eastAsia="Century Gothic" w:hAnsi="Century Gothic"/>
          <w:sz w:val="22"/>
        </w:rPr>
        <w:t>Los Sujetos de Revisión, tendrán las obligaciones siguientes:</w:t>
      </w:r>
    </w:p>
    <w:p w:rsidR="00000000" w:rsidRDefault="00B8194A">
      <w:pPr>
        <w:spacing w:line="277"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Cumplir en los términos y plazos que establece la presente Ley, con los</w:t>
      </w:r>
      <w:r>
        <w:rPr>
          <w:rFonts w:ascii="Century Gothic" w:eastAsia="Century Gothic" w:hAnsi="Century Gothic"/>
          <w:b/>
          <w:sz w:val="22"/>
        </w:rPr>
        <w:t xml:space="preserve"> </w:t>
      </w:r>
      <w:r>
        <w:rPr>
          <w:rFonts w:ascii="Century Gothic" w:eastAsia="Century Gothic" w:hAnsi="Century Gothic"/>
          <w:sz w:val="22"/>
        </w:rPr>
        <w:t>requerimientos,</w:t>
      </w:r>
      <w:r>
        <w:rPr>
          <w:rFonts w:ascii="Century Gothic" w:eastAsia="Century Gothic" w:hAnsi="Century Gothic"/>
          <w:sz w:val="22"/>
        </w:rPr>
        <w:t xml:space="preserve"> solicitudes y citaciones que les formule la Auditoría Superior;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Permitir al personal debidamente comisionado, designado o habilitado por la</w:t>
      </w:r>
      <w:r>
        <w:rPr>
          <w:rFonts w:ascii="Century Gothic" w:eastAsia="Century Gothic" w:hAnsi="Century Gothic"/>
          <w:b/>
          <w:sz w:val="22"/>
        </w:rPr>
        <w:t xml:space="preserve"> </w:t>
      </w:r>
      <w:r>
        <w:rPr>
          <w:rFonts w:ascii="Century Gothic" w:eastAsia="Century Gothic" w:hAnsi="Century Gothic"/>
          <w:sz w:val="22"/>
        </w:rPr>
        <w:t>Auditoría Superior, la realización de las atribuciones de este último;</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No obstaculizar ni impedir di</w:t>
      </w:r>
      <w:r>
        <w:rPr>
          <w:rFonts w:ascii="Century Gothic" w:eastAsia="Century Gothic" w:hAnsi="Century Gothic"/>
          <w:sz w:val="22"/>
        </w:rPr>
        <w:t>rectamente o por omisión, el ejercicio de las funciones</w:t>
      </w:r>
      <w:r>
        <w:rPr>
          <w:rFonts w:ascii="Century Gothic" w:eastAsia="Century Gothic" w:hAnsi="Century Gothic"/>
          <w:b/>
          <w:sz w:val="22"/>
        </w:rPr>
        <w:t xml:space="preserve"> </w:t>
      </w:r>
      <w:r>
        <w:rPr>
          <w:rFonts w:ascii="Century Gothic" w:eastAsia="Century Gothic" w:hAnsi="Century Gothic"/>
          <w:sz w:val="22"/>
        </w:rPr>
        <w:t>que conforme a esta Ley y al Reglamento Interior de la Auditoría Superior, corresponda a los servidores públicos del mismo;</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Presentar ante la Auditoría Superior, a través de quienes sean o hayan</w:t>
      </w:r>
      <w:r>
        <w:rPr>
          <w:rFonts w:ascii="Century Gothic" w:eastAsia="Century Gothic" w:hAnsi="Century Gothic"/>
          <w:sz w:val="22"/>
        </w:rPr>
        <w:t xml:space="preserve"> sido sus</w:t>
      </w:r>
      <w:r>
        <w:rPr>
          <w:rFonts w:ascii="Century Gothic" w:eastAsia="Century Gothic" w:hAnsi="Century Gothic"/>
          <w:b/>
          <w:sz w:val="22"/>
        </w:rPr>
        <w:t xml:space="preserve"> </w:t>
      </w:r>
      <w:r>
        <w:rPr>
          <w:rFonts w:ascii="Century Gothic" w:eastAsia="Century Gothic" w:hAnsi="Century Gothic"/>
          <w:sz w:val="22"/>
        </w:rPr>
        <w:t>titulares o representantes legales, en los términos y plazos que dispone la presente Ley y demás disposiciones aplicables, lo siguiente:</w:t>
      </w:r>
    </w:p>
    <w:p w:rsidR="00000000" w:rsidRDefault="00B8194A">
      <w:pPr>
        <w:spacing w:line="279" w:lineRule="exact"/>
        <w:rPr>
          <w:rFonts w:ascii="Times New Roman" w:eastAsia="Times New Roman" w:hAnsi="Times New Roman"/>
        </w:rPr>
      </w:pPr>
    </w:p>
    <w:p w:rsidR="00000000" w:rsidRDefault="00B8194A">
      <w:pPr>
        <w:numPr>
          <w:ilvl w:val="0"/>
          <w:numId w:val="16"/>
        </w:numPr>
        <w:tabs>
          <w:tab w:val="left" w:pos="340"/>
        </w:tabs>
        <w:spacing w:line="237" w:lineRule="auto"/>
        <w:ind w:left="1" w:hanging="1"/>
        <w:jc w:val="both"/>
        <w:rPr>
          <w:rFonts w:ascii="Century Gothic" w:eastAsia="Century Gothic" w:hAnsi="Century Gothic"/>
          <w:b/>
          <w:sz w:val="22"/>
        </w:rPr>
      </w:pPr>
      <w:r>
        <w:rPr>
          <w:rFonts w:ascii="Century Gothic" w:eastAsia="Century Gothic" w:hAnsi="Century Gothic"/>
          <w:sz w:val="22"/>
        </w:rPr>
        <w:t>La documentación comprobatoria y justificativa de los recursos públicos y en su caso, estados financieros;</w:t>
      </w:r>
    </w:p>
    <w:p w:rsidR="00000000" w:rsidRDefault="00B8194A">
      <w:pPr>
        <w:spacing w:line="270" w:lineRule="exact"/>
        <w:rPr>
          <w:rFonts w:ascii="Century Gothic" w:eastAsia="Century Gothic" w:hAnsi="Century Gothic"/>
          <w:b/>
          <w:sz w:val="22"/>
        </w:rPr>
      </w:pPr>
    </w:p>
    <w:p w:rsidR="00000000" w:rsidRDefault="00B8194A">
      <w:pPr>
        <w:numPr>
          <w:ilvl w:val="0"/>
          <w:numId w:val="16"/>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Información y documentación verídica, relativa al control de los ingresos y del gasto;</w:t>
      </w:r>
    </w:p>
    <w:p w:rsidR="00000000" w:rsidRDefault="00B8194A">
      <w:pPr>
        <w:spacing w:line="271" w:lineRule="exact"/>
        <w:rPr>
          <w:rFonts w:ascii="Century Gothic" w:eastAsia="Century Gothic" w:hAnsi="Century Gothic"/>
          <w:b/>
          <w:sz w:val="22"/>
        </w:rPr>
      </w:pPr>
    </w:p>
    <w:p w:rsidR="00000000" w:rsidRDefault="00B8194A">
      <w:pPr>
        <w:numPr>
          <w:ilvl w:val="0"/>
          <w:numId w:val="16"/>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Contestación y solventación de los Pliegos de Observaciones y Cargos; y</w:t>
      </w:r>
    </w:p>
    <w:p w:rsidR="00000000" w:rsidRDefault="00B8194A">
      <w:pPr>
        <w:spacing w:line="274" w:lineRule="exact"/>
        <w:rPr>
          <w:rFonts w:ascii="Century Gothic" w:eastAsia="Century Gothic" w:hAnsi="Century Gothic"/>
          <w:b/>
          <w:sz w:val="22"/>
        </w:rPr>
      </w:pPr>
    </w:p>
    <w:p w:rsidR="00000000" w:rsidRDefault="00B8194A">
      <w:pPr>
        <w:numPr>
          <w:ilvl w:val="0"/>
          <w:numId w:val="16"/>
        </w:numPr>
        <w:tabs>
          <w:tab w:val="left" w:pos="330"/>
        </w:tabs>
        <w:spacing w:line="238" w:lineRule="auto"/>
        <w:ind w:left="1" w:hanging="1"/>
        <w:jc w:val="both"/>
        <w:rPr>
          <w:rFonts w:ascii="Century Gothic" w:eastAsia="Century Gothic" w:hAnsi="Century Gothic"/>
          <w:b/>
          <w:sz w:val="22"/>
        </w:rPr>
      </w:pPr>
      <w:r>
        <w:rPr>
          <w:rFonts w:ascii="Century Gothic" w:eastAsia="Century Gothic" w:hAnsi="Century Gothic"/>
          <w:sz w:val="22"/>
        </w:rPr>
        <w:t>Contestación y solventación de las observaciones formuladas que resulten de las irregularidades</w:t>
      </w:r>
      <w:r>
        <w:rPr>
          <w:rFonts w:ascii="Century Gothic" w:eastAsia="Century Gothic" w:hAnsi="Century Gothic"/>
          <w:sz w:val="22"/>
        </w:rPr>
        <w:t xml:space="preserve"> detectadas en las visitas domiciliarias, Auditorías, compulsas e inspecciones, que les fueren practicadas en términos de esta Ley, dentro de los cinco días hábiles siguientes a aquel en que fueron formuladas.</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Proporcionar la información y documentaci</w:t>
      </w:r>
      <w:r>
        <w:rPr>
          <w:rFonts w:ascii="Century Gothic" w:eastAsia="Century Gothic" w:hAnsi="Century Gothic"/>
          <w:sz w:val="22"/>
        </w:rPr>
        <w:t>ón que para el ejercicio de sus</w:t>
      </w:r>
      <w:r>
        <w:rPr>
          <w:rFonts w:ascii="Century Gothic" w:eastAsia="Century Gothic" w:hAnsi="Century Gothic"/>
          <w:b/>
          <w:sz w:val="22"/>
        </w:rPr>
        <w:t xml:space="preserve"> </w:t>
      </w:r>
      <w:r>
        <w:rPr>
          <w:rFonts w:ascii="Century Gothic" w:eastAsia="Century Gothic" w:hAnsi="Century Gothic"/>
          <w:sz w:val="22"/>
        </w:rPr>
        <w:t>atribuciones solicite la Auditoría Superior en términos de la presente Ley y demás disposiciones aplicables, sin perjuicio de la competencia de otras autoridades y de los derechos de los usuarios del sistema financiero;</w:t>
      </w:r>
    </w:p>
    <w:p w:rsidR="00000000" w:rsidRDefault="00B8194A">
      <w:pPr>
        <w:spacing w:line="279"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VI.</w:t>
      </w:r>
      <w:r>
        <w:rPr>
          <w:rFonts w:ascii="Century Gothic" w:eastAsia="Century Gothic" w:hAnsi="Century Gothic"/>
          <w:b/>
          <w:sz w:val="22"/>
        </w:rPr>
        <w:t xml:space="preserve">- </w:t>
      </w:r>
      <w:r>
        <w:rPr>
          <w:rFonts w:ascii="Century Gothic" w:eastAsia="Century Gothic" w:hAnsi="Century Gothic"/>
          <w:sz w:val="22"/>
        </w:rPr>
        <w:t>Cumplir con los requerimientos que en términos de ley les formule la Auditoría</w:t>
      </w:r>
      <w:r>
        <w:rPr>
          <w:rFonts w:ascii="Century Gothic" w:eastAsia="Century Gothic" w:hAnsi="Century Gothic"/>
          <w:b/>
          <w:sz w:val="22"/>
        </w:rPr>
        <w:t xml:space="preserve"> </w:t>
      </w:r>
      <w:r>
        <w:rPr>
          <w:rFonts w:ascii="Century Gothic" w:eastAsia="Century Gothic" w:hAnsi="Century Gothic"/>
          <w:sz w:val="22"/>
        </w:rPr>
        <w:t xml:space="preserve">Superior; </w:t>
      </w:r>
      <w:r>
        <w:rPr>
          <w:rFonts w:ascii="Symbol" w:eastAsia="Symbol" w:hAnsi="Symbol"/>
          <w:sz w:val="27"/>
          <w:vertAlign w:val="superscript"/>
        </w:rPr>
        <w:t></w:t>
      </w:r>
    </w:p>
    <w:p w:rsidR="00000000" w:rsidRDefault="00E15BFD">
      <w:pPr>
        <w:spacing w:line="200"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634176" behindDoc="1" locked="0" layoutInCell="0" allowOverlap="1">
                <wp:simplePos x="0" y="0"/>
                <wp:positionH relativeFrom="column">
                  <wp:posOffset>0</wp:posOffset>
                </wp:positionH>
                <wp:positionV relativeFrom="paragraph">
                  <wp:posOffset>317500</wp:posOffset>
                </wp:positionV>
                <wp:extent cx="1828800" cy="0"/>
                <wp:effectExtent l="5715" t="6985" r="13335" b="12065"/>
                <wp:wrapNone/>
                <wp:docPr id="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DBAF" id="Line 6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uHgIAAEMEAAAOAAAAZHJzL2Uyb0RvYy54bWysU8GO2jAQvVfqP1i+QxKW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" o:allowincell="f" strokeweight=".6pt"/>
            </w:pict>
          </mc:Fallback>
        </mc:AlternateContent>
      </w:r>
    </w:p>
    <w:p w:rsidR="00000000" w:rsidRDefault="00B8194A">
      <w:pPr>
        <w:spacing w:line="370" w:lineRule="exact"/>
        <w:rPr>
          <w:rFonts w:ascii="Times New Roman" w:eastAsia="Times New Roman" w:hAnsi="Times New Roman"/>
        </w:rPr>
      </w:pPr>
    </w:p>
    <w:p w:rsidR="00000000" w:rsidRDefault="00B8194A">
      <w:pPr>
        <w:numPr>
          <w:ilvl w:val="0"/>
          <w:numId w:val="17"/>
        </w:numPr>
        <w:tabs>
          <w:tab w:val="left" w:pos="81"/>
        </w:tabs>
        <w:spacing w:line="0" w:lineRule="atLeast"/>
        <w:ind w:left="81" w:hanging="81"/>
        <w:jc w:val="both"/>
        <w:rPr>
          <w:rFonts w:ascii="Symbol" w:eastAsia="Symbol" w:hAnsi="Symbol"/>
          <w:vertAlign w:val="superscript"/>
        </w:rPr>
      </w:pPr>
      <w:r>
        <w:rPr>
          <w:sz w:val="16"/>
        </w:rPr>
        <w:t>Las fracciones I, II, III, el acápite de la IV y V del artículo 37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17"/>
        </w:numPr>
        <w:tabs>
          <w:tab w:val="left" w:pos="81"/>
        </w:tabs>
        <w:spacing w:line="184" w:lineRule="auto"/>
        <w:ind w:left="81" w:hanging="81"/>
        <w:jc w:val="both"/>
        <w:rPr>
          <w:rFonts w:ascii="Symbol" w:eastAsia="Symbol" w:hAnsi="Symbol"/>
          <w:sz w:val="17"/>
          <w:vertAlign w:val="superscript"/>
        </w:rPr>
      </w:pPr>
      <w:r>
        <w:rPr>
          <w:sz w:val="14"/>
        </w:rPr>
        <w:t>Las fracc</w:t>
      </w:r>
      <w:r>
        <w:rPr>
          <w:sz w:val="14"/>
        </w:rPr>
        <w:t>iones VI y VII del artículo 37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6" w:name="page26"/>
      <w:bookmarkEnd w:id="26"/>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3520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3622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Abstenerse de obstaculizar e impedir intencion</w:t>
      </w:r>
      <w:r>
        <w:rPr>
          <w:rFonts w:ascii="Century Gothic" w:eastAsia="Century Gothic" w:hAnsi="Century Gothic"/>
          <w:sz w:val="22"/>
        </w:rPr>
        <w:t>almente o por omisión, directa o</w:t>
      </w:r>
      <w:r>
        <w:rPr>
          <w:rFonts w:ascii="Century Gothic" w:eastAsia="Century Gothic" w:hAnsi="Century Gothic"/>
          <w:b/>
          <w:sz w:val="22"/>
        </w:rPr>
        <w:t xml:space="preserve"> </w:t>
      </w:r>
      <w:r>
        <w:rPr>
          <w:rFonts w:ascii="Century Gothic" w:eastAsia="Century Gothic" w:hAnsi="Century Gothic"/>
          <w:sz w:val="22"/>
        </w:rPr>
        <w:t>indirectamente, el ejercicio de las atribuciones que esta Ley y las demás disposiciones aplicables, le confieren a la Auditoría Superior; y</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Las demás que deriven de las disposiciones legales, reglamentarias y</w:t>
      </w:r>
      <w:r>
        <w:rPr>
          <w:rFonts w:ascii="Century Gothic" w:eastAsia="Century Gothic" w:hAnsi="Century Gothic"/>
          <w:b/>
          <w:sz w:val="22"/>
        </w:rPr>
        <w:t xml:space="preserve"> </w:t>
      </w:r>
      <w:r>
        <w:rPr>
          <w:rFonts w:ascii="Century Gothic" w:eastAsia="Century Gothic" w:hAnsi="Century Gothic"/>
          <w:sz w:val="22"/>
        </w:rPr>
        <w:t>admini</w:t>
      </w:r>
      <w:r>
        <w:rPr>
          <w:rFonts w:ascii="Century Gothic" w:eastAsia="Century Gothic" w:hAnsi="Century Gothic"/>
          <w:sz w:val="22"/>
        </w:rPr>
        <w:t>strativas aplicables.</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38.- </w:t>
      </w:r>
      <w:r>
        <w:rPr>
          <w:rFonts w:ascii="Century Gothic" w:eastAsia="Century Gothic" w:hAnsi="Century Gothic"/>
          <w:sz w:val="22"/>
        </w:rPr>
        <w:t>Los Sujetos de Revisión Obligados, además de las previstas en el artículo</w:t>
      </w:r>
      <w:r>
        <w:rPr>
          <w:rFonts w:ascii="Century Gothic" w:eastAsia="Century Gothic" w:hAnsi="Century Gothic"/>
          <w:b/>
          <w:sz w:val="22"/>
        </w:rPr>
        <w:t xml:space="preserve"> </w:t>
      </w:r>
      <w:r>
        <w:rPr>
          <w:rFonts w:ascii="Century Gothic" w:eastAsia="Century Gothic" w:hAnsi="Century Gothic"/>
          <w:sz w:val="22"/>
        </w:rPr>
        <w:t>anterior, tendrán las obligaciones siguientes:</w:t>
      </w:r>
    </w:p>
    <w:p w:rsidR="00000000" w:rsidRDefault="00B8194A">
      <w:pPr>
        <w:spacing w:line="276" w:lineRule="exact"/>
        <w:rPr>
          <w:rFonts w:ascii="Times New Roman" w:eastAsia="Times New Roman" w:hAnsi="Times New Roman"/>
        </w:rPr>
      </w:pPr>
    </w:p>
    <w:p w:rsidR="00000000" w:rsidRDefault="00B8194A">
      <w:pPr>
        <w:spacing w:line="251" w:lineRule="auto"/>
        <w:ind w:left="1"/>
        <w:jc w:val="both"/>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Cumplir con las normas, procedimientos, métodos y sistemas técnicos, informáticos,</w:t>
      </w:r>
      <w:r>
        <w:rPr>
          <w:rFonts w:ascii="Century Gothic" w:eastAsia="Century Gothic" w:hAnsi="Century Gothic"/>
          <w:b/>
          <w:sz w:val="22"/>
        </w:rPr>
        <w:t xml:space="preserve"> </w:t>
      </w:r>
      <w:r>
        <w:rPr>
          <w:rFonts w:ascii="Century Gothic" w:eastAsia="Century Gothic" w:hAnsi="Century Gothic"/>
          <w:sz w:val="22"/>
        </w:rPr>
        <w:t>contables,</w:t>
      </w:r>
      <w:r>
        <w:rPr>
          <w:rFonts w:ascii="Century Gothic" w:eastAsia="Century Gothic" w:hAnsi="Century Gothic"/>
          <w:sz w:val="22"/>
        </w:rPr>
        <w:t xml:space="preserve"> de auditoría; y en su caso, de evaluación del desempeño que para la Fiscalización Superior, sean emitidos por la Auditoría Superior; </w:t>
      </w:r>
      <w:r>
        <w:rPr>
          <w:rFonts w:ascii="Symbol" w:eastAsia="Symbol" w:hAnsi="Symbol"/>
          <w:sz w:val="27"/>
          <w:vertAlign w:val="superscript"/>
        </w:rPr>
        <w:t></w:t>
      </w:r>
    </w:p>
    <w:p w:rsidR="00000000" w:rsidRDefault="00B8194A">
      <w:pPr>
        <w:spacing w:line="16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Presentar ante el Congreso del Estado, por conducto de la Auditoría Superior, a</w:t>
      </w:r>
      <w:r>
        <w:rPr>
          <w:rFonts w:ascii="Century Gothic" w:eastAsia="Century Gothic" w:hAnsi="Century Gothic"/>
          <w:b/>
          <w:sz w:val="22"/>
        </w:rPr>
        <w:t xml:space="preserve"> </w:t>
      </w:r>
      <w:r>
        <w:rPr>
          <w:rFonts w:ascii="Century Gothic" w:eastAsia="Century Gothic" w:hAnsi="Century Gothic"/>
          <w:sz w:val="22"/>
        </w:rPr>
        <w:t>través de quienes sean o hayan sid</w:t>
      </w:r>
      <w:r>
        <w:rPr>
          <w:rFonts w:ascii="Century Gothic" w:eastAsia="Century Gothic" w:hAnsi="Century Gothic"/>
          <w:sz w:val="22"/>
        </w:rPr>
        <w:t>o sus titulares o representantes legales, en los términos y plazos que dispone la presente Ley, la Cuenta Pública por el ejercicio o periodo correspondiente, con el acuerdo de su respectivo Órgano de Gobierno o Instancia correspondiente, tomado por mayoría</w:t>
      </w:r>
      <w:r>
        <w:rPr>
          <w:rFonts w:ascii="Century Gothic" w:eastAsia="Century Gothic" w:hAnsi="Century Gothic"/>
          <w:sz w:val="22"/>
        </w:rPr>
        <w:t>, en los casos que proceda, de que fue sometida a su consideración;</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Presentar ante la Auditoría Superior, a través de sus titulares o representantes</w:t>
      </w:r>
      <w:r>
        <w:rPr>
          <w:rFonts w:ascii="Century Gothic" w:eastAsia="Century Gothic" w:hAnsi="Century Gothic"/>
          <w:b/>
          <w:sz w:val="22"/>
        </w:rPr>
        <w:t xml:space="preserve"> </w:t>
      </w:r>
      <w:r>
        <w:rPr>
          <w:rFonts w:ascii="Century Gothic" w:eastAsia="Century Gothic" w:hAnsi="Century Gothic"/>
          <w:sz w:val="22"/>
        </w:rPr>
        <w:t>legales, en los términos y plazos que dispone la presente Ley, lo siguiente:</w:t>
      </w:r>
    </w:p>
    <w:p w:rsidR="00000000" w:rsidRDefault="00B8194A">
      <w:pPr>
        <w:spacing w:line="277" w:lineRule="exact"/>
        <w:rPr>
          <w:rFonts w:ascii="Times New Roman" w:eastAsia="Times New Roman" w:hAnsi="Times New Roman"/>
        </w:rPr>
      </w:pPr>
    </w:p>
    <w:p w:rsidR="00000000" w:rsidRDefault="00B8194A">
      <w:pPr>
        <w:numPr>
          <w:ilvl w:val="0"/>
          <w:numId w:val="18"/>
        </w:numPr>
        <w:tabs>
          <w:tab w:val="left" w:pos="376"/>
        </w:tabs>
        <w:spacing w:line="238" w:lineRule="auto"/>
        <w:ind w:left="1" w:hanging="1"/>
        <w:jc w:val="both"/>
        <w:rPr>
          <w:rFonts w:ascii="Century Gothic" w:eastAsia="Century Gothic" w:hAnsi="Century Gothic"/>
          <w:b/>
          <w:sz w:val="22"/>
        </w:rPr>
      </w:pPr>
      <w:r>
        <w:rPr>
          <w:rFonts w:ascii="Century Gothic" w:eastAsia="Century Gothic" w:hAnsi="Century Gothic"/>
          <w:sz w:val="22"/>
        </w:rPr>
        <w:t xml:space="preserve">Estados Financieros y </w:t>
      </w:r>
      <w:r>
        <w:rPr>
          <w:rFonts w:ascii="Century Gothic" w:eastAsia="Century Gothic" w:hAnsi="Century Gothic"/>
          <w:sz w:val="22"/>
        </w:rPr>
        <w:t>la información presupuestaria, programática, contable y complementaria que emane de sus registros;</w:t>
      </w:r>
    </w:p>
    <w:p w:rsidR="00000000" w:rsidRDefault="00B8194A">
      <w:pPr>
        <w:spacing w:line="268" w:lineRule="exact"/>
        <w:rPr>
          <w:rFonts w:ascii="Century Gothic" w:eastAsia="Century Gothic" w:hAnsi="Century Gothic"/>
          <w:b/>
          <w:sz w:val="22"/>
        </w:rPr>
      </w:pPr>
    </w:p>
    <w:p w:rsidR="00000000" w:rsidRDefault="00B8194A">
      <w:pPr>
        <w:numPr>
          <w:ilvl w:val="0"/>
          <w:numId w:val="18"/>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Planes, Programas y Presupuestos aprobados;</w:t>
      </w:r>
    </w:p>
    <w:p w:rsidR="00000000" w:rsidRDefault="00B8194A">
      <w:pPr>
        <w:spacing w:line="276" w:lineRule="exact"/>
        <w:rPr>
          <w:rFonts w:ascii="Century Gothic" w:eastAsia="Century Gothic" w:hAnsi="Century Gothic"/>
          <w:b/>
          <w:sz w:val="22"/>
        </w:rPr>
      </w:pPr>
    </w:p>
    <w:p w:rsidR="00000000" w:rsidRDefault="00B8194A">
      <w:pPr>
        <w:numPr>
          <w:ilvl w:val="0"/>
          <w:numId w:val="18"/>
        </w:numPr>
        <w:tabs>
          <w:tab w:val="left" w:pos="337"/>
        </w:tabs>
        <w:spacing w:line="238" w:lineRule="auto"/>
        <w:ind w:left="1" w:hanging="1"/>
        <w:jc w:val="both"/>
        <w:rPr>
          <w:rFonts w:ascii="Century Gothic" w:eastAsia="Century Gothic" w:hAnsi="Century Gothic"/>
          <w:b/>
          <w:sz w:val="22"/>
        </w:rPr>
      </w:pPr>
      <w:r>
        <w:rPr>
          <w:rFonts w:ascii="Century Gothic" w:eastAsia="Century Gothic" w:hAnsi="Century Gothic"/>
          <w:sz w:val="22"/>
        </w:rPr>
        <w:t>Organograma o documento en el que conste su estructura orgánica, manuales administrativos, plantillas de person</w:t>
      </w:r>
      <w:r>
        <w:rPr>
          <w:rFonts w:ascii="Century Gothic" w:eastAsia="Century Gothic" w:hAnsi="Century Gothic"/>
          <w:sz w:val="22"/>
        </w:rPr>
        <w:t>al a su servicio;</w:t>
      </w:r>
    </w:p>
    <w:p w:rsidR="00000000" w:rsidRDefault="00B8194A">
      <w:pPr>
        <w:spacing w:line="5" w:lineRule="exact"/>
        <w:rPr>
          <w:rFonts w:ascii="Century Gothic" w:eastAsia="Century Gothic" w:hAnsi="Century Gothic"/>
          <w:b/>
          <w:sz w:val="22"/>
        </w:rPr>
      </w:pPr>
    </w:p>
    <w:p w:rsidR="00000000" w:rsidRDefault="00B8194A">
      <w:pPr>
        <w:numPr>
          <w:ilvl w:val="0"/>
          <w:numId w:val="18"/>
        </w:numPr>
        <w:tabs>
          <w:tab w:val="left" w:pos="328"/>
        </w:tabs>
        <w:spacing w:line="237" w:lineRule="auto"/>
        <w:ind w:left="1" w:hanging="1"/>
        <w:jc w:val="both"/>
        <w:rPr>
          <w:rFonts w:ascii="Century Gothic" w:eastAsia="Century Gothic" w:hAnsi="Century Gothic"/>
          <w:b/>
          <w:sz w:val="22"/>
        </w:rPr>
      </w:pPr>
      <w:r>
        <w:rPr>
          <w:rFonts w:ascii="Century Gothic" w:eastAsia="Century Gothic" w:hAnsi="Century Gothic"/>
          <w:sz w:val="22"/>
        </w:rPr>
        <w:t>Informes que sobre el resultado de su gestión presentan periódicamente ante sus órganos de gobierno o instancias correspondientes;</w:t>
      </w:r>
    </w:p>
    <w:p w:rsidR="00000000" w:rsidRDefault="00B8194A">
      <w:pPr>
        <w:spacing w:line="276" w:lineRule="exact"/>
        <w:rPr>
          <w:rFonts w:ascii="Century Gothic" w:eastAsia="Century Gothic" w:hAnsi="Century Gothic"/>
          <w:b/>
          <w:sz w:val="22"/>
        </w:rPr>
      </w:pPr>
    </w:p>
    <w:p w:rsidR="00000000" w:rsidRDefault="00B8194A">
      <w:pPr>
        <w:numPr>
          <w:ilvl w:val="0"/>
          <w:numId w:val="18"/>
        </w:numPr>
        <w:tabs>
          <w:tab w:val="left" w:pos="328"/>
        </w:tabs>
        <w:spacing w:line="239" w:lineRule="auto"/>
        <w:ind w:left="1" w:hanging="1"/>
        <w:jc w:val="both"/>
        <w:rPr>
          <w:rFonts w:ascii="Century Gothic" w:eastAsia="Century Gothic" w:hAnsi="Century Gothic"/>
          <w:b/>
          <w:sz w:val="22"/>
        </w:rPr>
      </w:pPr>
      <w:r>
        <w:rPr>
          <w:rFonts w:ascii="Century Gothic" w:eastAsia="Century Gothic" w:hAnsi="Century Gothic"/>
          <w:sz w:val="22"/>
        </w:rPr>
        <w:t>Actas y en su caso expedientes de entrega recepción, dentro de los treinta días naturales después de conc</w:t>
      </w:r>
      <w:r>
        <w:rPr>
          <w:rFonts w:ascii="Century Gothic" w:eastAsia="Century Gothic" w:hAnsi="Century Gothic"/>
          <w:sz w:val="22"/>
        </w:rPr>
        <w:t>luido el periodo para el cual se asignó al titular o representante legal; o después de haber cesado por cualquier causa en el ejercicio de sus funciones, con excepción de los Ayuntamientos que se rigen por lo que dispone la Ley Orgánica Municipal;</w:t>
      </w:r>
    </w:p>
    <w:p w:rsidR="00000000" w:rsidRDefault="00B8194A">
      <w:pPr>
        <w:spacing w:line="274" w:lineRule="exact"/>
        <w:rPr>
          <w:rFonts w:ascii="Century Gothic" w:eastAsia="Century Gothic" w:hAnsi="Century Gothic"/>
          <w:b/>
          <w:sz w:val="22"/>
        </w:rPr>
      </w:pPr>
    </w:p>
    <w:p w:rsidR="00000000" w:rsidRDefault="00B8194A">
      <w:pPr>
        <w:numPr>
          <w:ilvl w:val="0"/>
          <w:numId w:val="18"/>
        </w:numPr>
        <w:tabs>
          <w:tab w:val="left" w:pos="215"/>
        </w:tabs>
        <w:spacing w:line="239" w:lineRule="auto"/>
        <w:ind w:left="1" w:hanging="1"/>
        <w:jc w:val="both"/>
        <w:rPr>
          <w:rFonts w:ascii="Century Gothic" w:eastAsia="Century Gothic" w:hAnsi="Century Gothic"/>
          <w:b/>
          <w:sz w:val="22"/>
        </w:rPr>
      </w:pPr>
      <w:r>
        <w:rPr>
          <w:rFonts w:ascii="Century Gothic" w:eastAsia="Century Gothic" w:hAnsi="Century Gothic"/>
          <w:sz w:val="22"/>
        </w:rPr>
        <w:t>Copia c</w:t>
      </w:r>
      <w:r>
        <w:rPr>
          <w:rFonts w:ascii="Century Gothic" w:eastAsia="Century Gothic" w:hAnsi="Century Gothic"/>
          <w:sz w:val="22"/>
        </w:rPr>
        <w:t>ertificada, del contrato de prestación de servicios que celebre con el auditor externo; de la propuesta de servicios profesionales y de la fianza otorgada, así como de la aprobación por mayoría del Órgano de Gobierno o Instancia correspondiente, en los cas</w:t>
      </w:r>
      <w:r>
        <w:rPr>
          <w:rFonts w:ascii="Century Gothic" w:eastAsia="Century Gothic" w:hAnsi="Century Gothic"/>
          <w:sz w:val="22"/>
        </w:rPr>
        <w:t>os que proceda;</w:t>
      </w:r>
    </w:p>
    <w:p w:rsidR="00000000" w:rsidRDefault="00B8194A">
      <w:pPr>
        <w:spacing w:line="269" w:lineRule="exact"/>
        <w:rPr>
          <w:rFonts w:ascii="Century Gothic" w:eastAsia="Century Gothic" w:hAnsi="Century Gothic"/>
          <w:b/>
          <w:sz w:val="22"/>
        </w:rPr>
      </w:pPr>
    </w:p>
    <w:p w:rsidR="00000000" w:rsidRDefault="00B8194A">
      <w:pPr>
        <w:numPr>
          <w:ilvl w:val="0"/>
          <w:numId w:val="18"/>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Contestación y solventación de los Pliegos de Recomendaciones; y</w:t>
      </w:r>
    </w:p>
    <w:p w:rsidR="00000000" w:rsidRDefault="00E15BFD">
      <w:pPr>
        <w:spacing w:line="386" w:lineRule="exact"/>
        <w:rPr>
          <w:rFonts w:ascii="Times New Roman" w:eastAsia="Times New Roman" w:hAnsi="Times New Roman"/>
        </w:rPr>
      </w:pPr>
      <w:r>
        <w:rPr>
          <w:rFonts w:ascii="Century Gothic" w:eastAsia="Century Gothic" w:hAnsi="Century Gothic"/>
          <w:b/>
          <w:noProof/>
          <w:sz w:val="22"/>
        </w:rPr>
        <mc:AlternateContent>
          <mc:Choice Requires="wps">
            <w:drawing>
              <wp:anchor distT="0" distB="0" distL="114300" distR="114300" simplePos="0" relativeHeight="251637248" behindDoc="1" locked="0" layoutInCell="0" allowOverlap="1">
                <wp:simplePos x="0" y="0"/>
                <wp:positionH relativeFrom="column">
                  <wp:posOffset>0</wp:posOffset>
                </wp:positionH>
                <wp:positionV relativeFrom="paragraph">
                  <wp:posOffset>179070</wp:posOffset>
                </wp:positionV>
                <wp:extent cx="1828800" cy="0"/>
                <wp:effectExtent l="5715" t="10795" r="13335" b="8255"/>
                <wp:wrapNone/>
                <wp:docPr id="3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6FC4" id="Line 7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2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" o:allowincell="f" strokeweight=".6pt"/>
            </w:pict>
          </mc:Fallback>
        </mc:AlternateContent>
      </w:r>
    </w:p>
    <w:p w:rsidR="00000000" w:rsidRDefault="00B8194A">
      <w:pPr>
        <w:spacing w:line="0" w:lineRule="atLeast"/>
        <w:ind w:left="1"/>
        <w:rPr>
          <w:sz w:val="16"/>
        </w:rPr>
      </w:pPr>
      <w:r>
        <w:rPr>
          <w:rFonts w:ascii="Symbol" w:eastAsia="Symbol" w:hAnsi="Symbol"/>
          <w:vertAlign w:val="superscript"/>
        </w:rPr>
        <w:t></w:t>
      </w:r>
      <w:r>
        <w:rPr>
          <w:sz w:val="16"/>
        </w:rPr>
        <w:t xml:space="preserve"> Las fracciones I, II y el acápite de la III del artículo 38 se reformaron por Decreto publicado en el P.O.E. de fecha 21 de diciembre de 2012.</w:t>
      </w:r>
    </w:p>
    <w:p w:rsidR="00000000" w:rsidRDefault="00B8194A">
      <w:pPr>
        <w:spacing w:line="0" w:lineRule="atLeast"/>
        <w:ind w:left="1"/>
        <w:rPr>
          <w:sz w:val="16"/>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7" w:name="page27"/>
      <w:bookmarkEnd w:id="27"/>
      <w:r>
        <w:rPr>
          <w:rFonts w:ascii="Century Gothic" w:eastAsia="Century Gothic" w:hAnsi="Century Gothic"/>
          <w:sz w:val="13"/>
        </w:rPr>
        <w:lastRenderedPageBreak/>
        <w:t>LEY DE FISCALIZACIÓN</w:t>
      </w:r>
      <w:r>
        <w:rPr>
          <w:rFonts w:ascii="Century Gothic" w:eastAsia="Century Gothic" w:hAnsi="Century Gothic"/>
          <w:sz w:val="13"/>
        </w:rPr>
        <w:t xml:space="preserve">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3827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3929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h) </w:t>
      </w:r>
      <w:r>
        <w:rPr>
          <w:rFonts w:ascii="Century Gothic" w:eastAsia="Century Gothic" w:hAnsi="Century Gothic"/>
          <w:sz w:val="22"/>
        </w:rPr>
        <w:t>Contestación y solventación de las recomendaciones formuladas que resulten de las</w:t>
      </w:r>
      <w:r>
        <w:rPr>
          <w:rFonts w:ascii="Century Gothic" w:eastAsia="Century Gothic" w:hAnsi="Century Gothic"/>
          <w:b/>
          <w:sz w:val="22"/>
        </w:rPr>
        <w:t xml:space="preserve"> </w:t>
      </w:r>
      <w:r>
        <w:rPr>
          <w:rFonts w:ascii="Century Gothic" w:eastAsia="Century Gothic" w:hAnsi="Century Gothic"/>
          <w:sz w:val="22"/>
        </w:rPr>
        <w:t>irregularidades detectadas en las visitas domiciliarias, Auditorías, compulsas e inspecciones que les fuer</w:t>
      </w:r>
      <w:r>
        <w:rPr>
          <w:rFonts w:ascii="Century Gothic" w:eastAsia="Century Gothic" w:hAnsi="Century Gothic"/>
          <w:sz w:val="22"/>
        </w:rPr>
        <w:t>en practicadas en términos de esta Ley, dentro de los cinco días hábiles siguientes a aquel en que fueron formuladas;</w:t>
      </w:r>
    </w:p>
    <w:p w:rsidR="00000000" w:rsidRDefault="00B8194A">
      <w:pPr>
        <w:spacing w:line="279"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IV.- </w:t>
      </w:r>
      <w:r>
        <w:rPr>
          <w:rFonts w:ascii="Century Gothic" w:eastAsia="Century Gothic" w:hAnsi="Century Gothic"/>
          <w:sz w:val="22"/>
        </w:rPr>
        <w:t>Poner a disposición del auditor externo que contraten, estados financieros, Cuenta</w:t>
      </w:r>
      <w:r>
        <w:rPr>
          <w:rFonts w:ascii="Century Gothic" w:eastAsia="Century Gothic" w:hAnsi="Century Gothic"/>
          <w:b/>
          <w:sz w:val="22"/>
        </w:rPr>
        <w:t xml:space="preserve"> </w:t>
      </w:r>
      <w:r>
        <w:rPr>
          <w:rFonts w:ascii="Century Gothic" w:eastAsia="Century Gothic" w:hAnsi="Century Gothic"/>
          <w:sz w:val="22"/>
        </w:rPr>
        <w:t>Pública, con su respectiva documentación comproba</w:t>
      </w:r>
      <w:r>
        <w:rPr>
          <w:rFonts w:ascii="Century Gothic" w:eastAsia="Century Gothic" w:hAnsi="Century Gothic"/>
          <w:sz w:val="22"/>
        </w:rPr>
        <w:t xml:space="preserve">toria y justificativa del ingreso, del gasto público y la información contenida en planes, programas y subprogramas, en los términos establecidos en el contrato y lineamientos respectivos;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Informar a la Auditoría Superior, cuando el contrato celebra</w:t>
      </w:r>
      <w:r>
        <w:rPr>
          <w:rFonts w:ascii="Century Gothic" w:eastAsia="Century Gothic" w:hAnsi="Century Gothic"/>
          <w:sz w:val="22"/>
        </w:rPr>
        <w:t>do con el auditor</w:t>
      </w:r>
      <w:r>
        <w:rPr>
          <w:rFonts w:ascii="Century Gothic" w:eastAsia="Century Gothic" w:hAnsi="Century Gothic"/>
          <w:b/>
          <w:sz w:val="22"/>
        </w:rPr>
        <w:t xml:space="preserve"> </w:t>
      </w:r>
      <w:r>
        <w:rPr>
          <w:rFonts w:ascii="Century Gothic" w:eastAsia="Century Gothic" w:hAnsi="Century Gothic"/>
          <w:sz w:val="22"/>
        </w:rPr>
        <w:t>externo sea rescindido, remitiendo las constancias de dicha rescisión; así como de la nueva contratación que en su caso realice, de conformidad con la asignación prevista en la fracción XVIII del artículo 121 de esta Ley;</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Proporcion</w:t>
      </w:r>
      <w:r>
        <w:rPr>
          <w:rFonts w:ascii="Century Gothic" w:eastAsia="Century Gothic" w:hAnsi="Century Gothic"/>
          <w:sz w:val="22"/>
        </w:rPr>
        <w:t>ar a la Auditoría Superior, copia de la licencia del sistema de</w:t>
      </w:r>
      <w:r>
        <w:rPr>
          <w:rFonts w:ascii="Century Gothic" w:eastAsia="Century Gothic" w:hAnsi="Century Gothic"/>
          <w:b/>
          <w:sz w:val="22"/>
        </w:rPr>
        <w:t xml:space="preserve"> </w:t>
      </w:r>
      <w:r>
        <w:rPr>
          <w:rFonts w:ascii="Century Gothic" w:eastAsia="Century Gothic" w:hAnsi="Century Gothic"/>
          <w:sz w:val="22"/>
        </w:rPr>
        <w:t>contabilidad gubernamental que utilizarán como instrumento de cumplimiento a la Ley General de Contabilidad Gubernamental; o en su caso, la herramienta de registro</w:t>
      </w:r>
    </w:p>
    <w:p w:rsidR="00000000" w:rsidRDefault="00B8194A">
      <w:pPr>
        <w:spacing w:line="7" w:lineRule="exact"/>
        <w:rPr>
          <w:rFonts w:ascii="Times New Roman" w:eastAsia="Times New Roman" w:hAnsi="Times New Roman"/>
        </w:rPr>
      </w:pPr>
    </w:p>
    <w:p w:rsidR="00000000" w:rsidRDefault="00B8194A">
      <w:pPr>
        <w:spacing w:line="259" w:lineRule="auto"/>
        <w:ind w:left="1"/>
        <w:jc w:val="both"/>
        <w:rPr>
          <w:rFonts w:ascii="Symbol" w:eastAsia="Symbol" w:hAnsi="Symbol"/>
          <w:sz w:val="27"/>
          <w:vertAlign w:val="superscript"/>
        </w:rPr>
      </w:pPr>
      <w:r>
        <w:rPr>
          <w:rFonts w:ascii="Century Gothic" w:eastAsia="Century Gothic" w:hAnsi="Century Gothic"/>
          <w:sz w:val="22"/>
        </w:rPr>
        <w:t>contable con el permiso y l</w:t>
      </w:r>
      <w:r>
        <w:rPr>
          <w:rFonts w:ascii="Century Gothic" w:eastAsia="Century Gothic" w:hAnsi="Century Gothic"/>
          <w:sz w:val="22"/>
        </w:rPr>
        <w:t xml:space="preserve">os atributos para verificar el cumplimiento de la Ley en cita; y </w:t>
      </w:r>
      <w:r>
        <w:rPr>
          <w:rFonts w:ascii="Symbol" w:eastAsia="Symbol" w:hAnsi="Symbol"/>
          <w:sz w:val="27"/>
          <w:vertAlign w:val="superscript"/>
        </w:rPr>
        <w:t></w:t>
      </w:r>
    </w:p>
    <w:p w:rsidR="00000000" w:rsidRDefault="00B8194A">
      <w:pPr>
        <w:spacing w:line="160"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Solicitar por escrito a la Auditoría Superior, cuando no cuenten con ella, la</w:t>
      </w:r>
      <w:r>
        <w:rPr>
          <w:rFonts w:ascii="Century Gothic" w:eastAsia="Century Gothic" w:hAnsi="Century Gothic"/>
          <w:b/>
          <w:sz w:val="22"/>
        </w:rPr>
        <w:t xml:space="preserve"> </w:t>
      </w:r>
      <w:r>
        <w:rPr>
          <w:rFonts w:ascii="Century Gothic" w:eastAsia="Century Gothic" w:hAnsi="Century Gothic"/>
          <w:sz w:val="22"/>
        </w:rPr>
        <w:t xml:space="preserve">asignación de clave o número de control correspondiente, dentro de los cinco días hábiles siguientes al </w:t>
      </w:r>
      <w:r>
        <w:rPr>
          <w:rFonts w:ascii="Century Gothic" w:eastAsia="Century Gothic" w:hAnsi="Century Gothic"/>
          <w:sz w:val="22"/>
        </w:rPr>
        <w:t>surgimiento de la obligación de cumplir con las disposiciones de esta Ley.</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39.- </w:t>
      </w:r>
      <w:r>
        <w:rPr>
          <w:rFonts w:ascii="Century Gothic" w:eastAsia="Century Gothic" w:hAnsi="Century Gothic"/>
          <w:sz w:val="22"/>
        </w:rPr>
        <w:t>Los auditores externos, para efectos de las Cuentas Públicas que</w:t>
      </w:r>
      <w:r>
        <w:rPr>
          <w:rFonts w:ascii="Century Gothic" w:eastAsia="Century Gothic" w:hAnsi="Century Gothic"/>
          <w:b/>
          <w:sz w:val="22"/>
        </w:rPr>
        <w:t xml:space="preserve"> </w:t>
      </w:r>
      <w:r>
        <w:rPr>
          <w:rFonts w:ascii="Century Gothic" w:eastAsia="Century Gothic" w:hAnsi="Century Gothic"/>
          <w:sz w:val="22"/>
        </w:rPr>
        <w:t>dictaminen tendrán, entre otras, las siguientes obligaciones:</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Cumplir con la presente Ley, con l</w:t>
      </w:r>
      <w:r>
        <w:rPr>
          <w:rFonts w:ascii="Century Gothic" w:eastAsia="Century Gothic" w:hAnsi="Century Gothic"/>
          <w:sz w:val="22"/>
        </w:rPr>
        <w:t>os lineamientos que emita la Auditoría Superior y</w:t>
      </w:r>
      <w:r>
        <w:rPr>
          <w:rFonts w:ascii="Century Gothic" w:eastAsia="Century Gothic" w:hAnsi="Century Gothic"/>
          <w:b/>
          <w:sz w:val="22"/>
        </w:rPr>
        <w:t xml:space="preserve"> </w:t>
      </w:r>
      <w:r>
        <w:rPr>
          <w:rFonts w:ascii="Century Gothic" w:eastAsia="Century Gothic" w:hAnsi="Century Gothic"/>
          <w:sz w:val="22"/>
        </w:rPr>
        <w:t xml:space="preserve">con las demás disposiciones aplicables; </w:t>
      </w:r>
      <w:r>
        <w:rPr>
          <w:rFonts w:ascii="Symbol" w:eastAsia="Symbol" w:hAnsi="Symbol"/>
          <w:sz w:val="27"/>
          <w:vertAlign w:val="superscript"/>
        </w:rPr>
        <w:t></w:t>
      </w:r>
    </w:p>
    <w:p w:rsidR="00000000" w:rsidRDefault="00B8194A">
      <w:pPr>
        <w:spacing w:line="164"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Cumplir con las normas, procedimientos, métodos y sistemas de auditoría que</w:t>
      </w:r>
      <w:r>
        <w:rPr>
          <w:rFonts w:ascii="Century Gothic" w:eastAsia="Century Gothic" w:hAnsi="Century Gothic"/>
          <w:b/>
          <w:sz w:val="22"/>
        </w:rPr>
        <w:t xml:space="preserve"> </w:t>
      </w:r>
      <w:r>
        <w:rPr>
          <w:rFonts w:ascii="Century Gothic" w:eastAsia="Century Gothic" w:hAnsi="Century Gothic"/>
          <w:sz w:val="22"/>
        </w:rPr>
        <w:t>establezca la Auditoría Superior;</w:t>
      </w:r>
    </w:p>
    <w:p w:rsidR="00000000" w:rsidRDefault="00B8194A">
      <w:pPr>
        <w:spacing w:line="2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Permitir al personal debidamente comision</w:t>
      </w:r>
      <w:r>
        <w:rPr>
          <w:rFonts w:ascii="Century Gothic" w:eastAsia="Century Gothic" w:hAnsi="Century Gothic"/>
          <w:sz w:val="22"/>
        </w:rPr>
        <w:t>ado, designado o habilitado por la</w:t>
      </w:r>
      <w:r>
        <w:rPr>
          <w:rFonts w:ascii="Century Gothic" w:eastAsia="Century Gothic" w:hAnsi="Century Gothic"/>
          <w:b/>
          <w:sz w:val="22"/>
        </w:rPr>
        <w:t xml:space="preserve"> </w:t>
      </w:r>
      <w:r>
        <w:rPr>
          <w:rFonts w:ascii="Century Gothic" w:eastAsia="Century Gothic" w:hAnsi="Century Gothic"/>
          <w:sz w:val="22"/>
        </w:rPr>
        <w:t>Auditoría Superior, la realización de las atribuciones de este último; entre ellas, la revisión de sus papeles de trabajo, archivo permanente y documentación e información relativa a la prestación de los servicios para lo</w:t>
      </w:r>
      <w:r>
        <w:rPr>
          <w:rFonts w:ascii="Century Gothic" w:eastAsia="Century Gothic" w:hAnsi="Century Gothic"/>
          <w:sz w:val="22"/>
        </w:rPr>
        <w:t>s que fue autorizado; a través del procedimiento que dicha Auditoría Superior establezca en los lineamientos respectivos;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40320" behindDoc="1" locked="0" layoutInCell="0" allowOverlap="1">
                <wp:simplePos x="0" y="0"/>
                <wp:positionH relativeFrom="column">
                  <wp:posOffset>0</wp:posOffset>
                </wp:positionH>
                <wp:positionV relativeFrom="paragraph">
                  <wp:posOffset>605155</wp:posOffset>
                </wp:positionV>
                <wp:extent cx="1828800" cy="0"/>
                <wp:effectExtent l="5715" t="10160" r="13335" b="8890"/>
                <wp:wrapNone/>
                <wp:docPr id="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1F7D" id="Line 7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65pt" to="2in,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4kHgIAAEMEAAAOAAAAZHJzL2Uyb0RvYy54bWysU8GO2jAQvVfqP1i+QxJIIRs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3" w:lineRule="exact"/>
        <w:rPr>
          <w:rFonts w:ascii="Times New Roman" w:eastAsia="Times New Roman" w:hAnsi="Times New Roman"/>
        </w:rPr>
      </w:pPr>
    </w:p>
    <w:p w:rsidR="00000000" w:rsidRDefault="00B8194A">
      <w:pPr>
        <w:numPr>
          <w:ilvl w:val="0"/>
          <w:numId w:val="19"/>
        </w:numPr>
        <w:tabs>
          <w:tab w:val="left" w:pos="81"/>
        </w:tabs>
        <w:spacing w:line="0" w:lineRule="atLeast"/>
        <w:ind w:left="81" w:hanging="81"/>
        <w:jc w:val="both"/>
        <w:rPr>
          <w:rFonts w:ascii="Symbol" w:eastAsia="Symbol" w:hAnsi="Symbol"/>
          <w:vertAlign w:val="superscript"/>
        </w:rPr>
      </w:pPr>
      <w:r>
        <w:rPr>
          <w:sz w:val="16"/>
        </w:rPr>
        <w:t>Las fracciones IV y V del artículo 38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19"/>
        </w:numPr>
        <w:tabs>
          <w:tab w:val="left" w:pos="81"/>
        </w:tabs>
        <w:spacing w:line="184" w:lineRule="auto"/>
        <w:ind w:left="81" w:hanging="81"/>
        <w:jc w:val="both"/>
        <w:rPr>
          <w:rFonts w:ascii="Symbol" w:eastAsia="Symbol" w:hAnsi="Symbol"/>
          <w:sz w:val="17"/>
          <w:vertAlign w:val="superscript"/>
        </w:rPr>
      </w:pPr>
      <w:r>
        <w:rPr>
          <w:sz w:val="14"/>
        </w:rPr>
        <w:t>Las fr</w:t>
      </w:r>
      <w:r>
        <w:rPr>
          <w:sz w:val="14"/>
        </w:rPr>
        <w:t>acciones VI y VII del artículo 38 se adicionaron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19"/>
        </w:numPr>
        <w:tabs>
          <w:tab w:val="left" w:pos="81"/>
        </w:tabs>
        <w:spacing w:line="184" w:lineRule="auto"/>
        <w:ind w:left="81" w:hanging="81"/>
        <w:jc w:val="both"/>
        <w:rPr>
          <w:rFonts w:ascii="Symbol" w:eastAsia="Symbol" w:hAnsi="Symbol"/>
          <w:sz w:val="17"/>
          <w:vertAlign w:val="superscript"/>
        </w:rPr>
      </w:pPr>
      <w:r>
        <w:rPr>
          <w:sz w:val="14"/>
        </w:rPr>
        <w:t>Las fracciones I, II, III, IV, V y VIII del artículo 39 se reformaron por Decreto publicado en el P.O.E. de fecha 21 de diciembre de 2012</w:t>
      </w:r>
      <w:r>
        <w:rPr>
          <w:sz w:val="14"/>
        </w:rPr>
        <w:t>.</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8" w:name="page28"/>
      <w:bookmarkEnd w:id="28"/>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4134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4236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Atender los requerimientos, solicitudes, citaciones y recomendaciones que les</w:t>
      </w:r>
      <w:r>
        <w:rPr>
          <w:rFonts w:ascii="Century Gothic" w:eastAsia="Century Gothic" w:hAnsi="Century Gothic"/>
          <w:b/>
          <w:sz w:val="22"/>
        </w:rPr>
        <w:t xml:space="preserve"> </w:t>
      </w:r>
      <w:r>
        <w:rPr>
          <w:rFonts w:ascii="Century Gothic" w:eastAsia="Century Gothic" w:hAnsi="Century Gothic"/>
          <w:sz w:val="22"/>
        </w:rPr>
        <w:t>formule la Auditoría Superior;</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Entregar en los términos y plazos que dispong</w:t>
      </w:r>
      <w:r>
        <w:rPr>
          <w:rFonts w:ascii="Century Gothic" w:eastAsia="Century Gothic" w:hAnsi="Century Gothic"/>
          <w:sz w:val="22"/>
        </w:rPr>
        <w:t>an los Lineamientos que emita la</w:t>
      </w:r>
      <w:r>
        <w:rPr>
          <w:rFonts w:ascii="Century Gothic" w:eastAsia="Century Gothic" w:hAnsi="Century Gothic"/>
          <w:b/>
          <w:sz w:val="22"/>
        </w:rPr>
        <w:t xml:space="preserve"> </w:t>
      </w:r>
      <w:r>
        <w:rPr>
          <w:rFonts w:ascii="Century Gothic" w:eastAsia="Century Gothic" w:hAnsi="Century Gothic"/>
          <w:sz w:val="22"/>
        </w:rPr>
        <w:t>Auditoría Superior, la información y documentación que en ellos se precise;</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Apegarse y cumplir con su programa de Auditoría;</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Presentar copia certificada del contrato que celebren con el Sujeto de Revisión</w:t>
      </w:r>
      <w:r>
        <w:rPr>
          <w:rFonts w:ascii="Century Gothic" w:eastAsia="Century Gothic" w:hAnsi="Century Gothic"/>
          <w:b/>
          <w:sz w:val="22"/>
        </w:rPr>
        <w:t xml:space="preserve"> </w:t>
      </w:r>
      <w:r>
        <w:rPr>
          <w:rFonts w:ascii="Century Gothic" w:eastAsia="Century Gothic" w:hAnsi="Century Gothic"/>
          <w:sz w:val="22"/>
        </w:rPr>
        <w:t>Oblig</w:t>
      </w:r>
      <w:r>
        <w:rPr>
          <w:rFonts w:ascii="Century Gothic" w:eastAsia="Century Gothic" w:hAnsi="Century Gothic"/>
          <w:sz w:val="22"/>
        </w:rPr>
        <w:t>ado, acompañando en la misma forma, la propuesta de servicios profesionales y la fianza; en el plazo que se establezca en los lineamientos respectivos;</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Informar a la Auditoría Superior, cuando el contrato celebrado con el Sujeto de</w:t>
      </w:r>
      <w:r>
        <w:rPr>
          <w:rFonts w:ascii="Century Gothic" w:eastAsia="Century Gothic" w:hAnsi="Century Gothic"/>
          <w:b/>
          <w:sz w:val="22"/>
        </w:rPr>
        <w:t xml:space="preserve"> </w:t>
      </w:r>
      <w:r>
        <w:rPr>
          <w:rFonts w:ascii="Century Gothic" w:eastAsia="Century Gothic" w:hAnsi="Century Gothic"/>
          <w:sz w:val="22"/>
        </w:rPr>
        <w:t>Revisión Obligad</w:t>
      </w:r>
      <w:r>
        <w:rPr>
          <w:rFonts w:ascii="Century Gothic" w:eastAsia="Century Gothic" w:hAnsi="Century Gothic"/>
          <w:sz w:val="22"/>
        </w:rPr>
        <w:t>o sea rescindido, remitiendo las constancias de dicha rescisión;</w:t>
      </w:r>
    </w:p>
    <w:p w:rsidR="00000000" w:rsidRDefault="00B8194A">
      <w:pPr>
        <w:spacing w:line="276"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IX.- </w:t>
      </w:r>
      <w:r>
        <w:rPr>
          <w:rFonts w:ascii="Century Gothic" w:eastAsia="Century Gothic" w:hAnsi="Century Gothic"/>
          <w:sz w:val="22"/>
        </w:rPr>
        <w:t>Informar a la Auditoría Superior y al Sujeto de Revisión Obligado con el que tenga</w:t>
      </w:r>
      <w:r>
        <w:rPr>
          <w:rFonts w:ascii="Century Gothic" w:eastAsia="Century Gothic" w:hAnsi="Century Gothic"/>
          <w:b/>
          <w:sz w:val="22"/>
        </w:rPr>
        <w:t xml:space="preserve"> </w:t>
      </w:r>
      <w:r>
        <w:rPr>
          <w:rFonts w:ascii="Century Gothic" w:eastAsia="Century Gothic" w:hAnsi="Century Gothic"/>
          <w:sz w:val="22"/>
        </w:rPr>
        <w:t>celebrado el contrato, los casos en los que sea amonestado o su registro le sea suspendido o cancelado</w:t>
      </w:r>
      <w:r>
        <w:rPr>
          <w:rFonts w:ascii="Century Gothic" w:eastAsia="Century Gothic" w:hAnsi="Century Gothic"/>
          <w:sz w:val="22"/>
        </w:rPr>
        <w:t xml:space="preserve">; así como cualquier causa que lo impida para dictaminar cuentas públicas; </w:t>
      </w:r>
      <w:r>
        <w:rPr>
          <w:rFonts w:ascii="Symbol" w:eastAsia="Symbol" w:hAnsi="Symbol"/>
          <w:sz w:val="27"/>
          <w:vertAlign w:val="superscript"/>
        </w:rPr>
        <w:t></w:t>
      </w:r>
    </w:p>
    <w:p w:rsidR="00000000" w:rsidRDefault="00B8194A">
      <w:pPr>
        <w:spacing w:line="1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Informar por escrito a la Auditoría Superior, los casos en los que el Sujeto de Revisión</w:t>
      </w:r>
      <w:r>
        <w:rPr>
          <w:rFonts w:ascii="Century Gothic" w:eastAsia="Century Gothic" w:hAnsi="Century Gothic"/>
          <w:b/>
          <w:sz w:val="22"/>
        </w:rPr>
        <w:t xml:space="preserve"> </w:t>
      </w:r>
      <w:r>
        <w:rPr>
          <w:rFonts w:ascii="Century Gothic" w:eastAsia="Century Gothic" w:hAnsi="Century Gothic"/>
          <w:sz w:val="22"/>
        </w:rPr>
        <w:t>Obligado con el que contrató, no haya puesto a su disposición la documentación compro</w:t>
      </w:r>
      <w:r>
        <w:rPr>
          <w:rFonts w:ascii="Century Gothic" w:eastAsia="Century Gothic" w:hAnsi="Century Gothic"/>
          <w:sz w:val="22"/>
        </w:rPr>
        <w:t>batoria y justificativa del ingreso y gasto público, en los términos establecidos en el contrato y lineamientos respectivos;</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Verificar que los Sujetos de Revisión Obligados observen las disposiciones legales,</w:t>
      </w:r>
      <w:r>
        <w:rPr>
          <w:rFonts w:ascii="Century Gothic" w:eastAsia="Century Gothic" w:hAnsi="Century Gothic"/>
          <w:b/>
          <w:sz w:val="22"/>
        </w:rPr>
        <w:t xml:space="preserve"> </w:t>
      </w:r>
      <w:r>
        <w:rPr>
          <w:rFonts w:ascii="Century Gothic" w:eastAsia="Century Gothic" w:hAnsi="Century Gothic"/>
          <w:sz w:val="22"/>
        </w:rPr>
        <w:t>reglamentarias y administrativas aplicabl</w:t>
      </w:r>
      <w:r>
        <w:rPr>
          <w:rFonts w:ascii="Century Gothic" w:eastAsia="Century Gothic" w:hAnsi="Century Gothic"/>
          <w:sz w:val="22"/>
        </w:rPr>
        <w:t>es; y apliquen principios de eficiencia, eficacia, economía, transparencia y honradez en todas sus operaciones, así como en sus registros contables y presupuestales para el logro de sus objetivos;</w:t>
      </w:r>
    </w:p>
    <w:p w:rsidR="00000000" w:rsidRDefault="00B8194A">
      <w:pPr>
        <w:spacing w:line="27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 xml:space="preserve">Custodiar la documentación que le sea proporcionada </w:t>
      </w:r>
      <w:r>
        <w:rPr>
          <w:rFonts w:ascii="Century Gothic" w:eastAsia="Century Gothic" w:hAnsi="Century Gothic"/>
          <w:sz w:val="22"/>
        </w:rPr>
        <w:t>en términos del artículo 38</w:t>
      </w:r>
      <w:r>
        <w:rPr>
          <w:rFonts w:ascii="Century Gothic" w:eastAsia="Century Gothic" w:hAnsi="Century Gothic"/>
          <w:b/>
          <w:sz w:val="22"/>
        </w:rPr>
        <w:t xml:space="preserve"> </w:t>
      </w:r>
      <w:r>
        <w:rPr>
          <w:rFonts w:ascii="Century Gothic" w:eastAsia="Century Gothic" w:hAnsi="Century Gothic"/>
          <w:sz w:val="22"/>
        </w:rPr>
        <w:t>fracción IV de esta Ley; y</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XIII.- </w:t>
      </w:r>
      <w:r>
        <w:rPr>
          <w:rFonts w:ascii="Century Gothic" w:eastAsia="Century Gothic" w:hAnsi="Century Gothic"/>
          <w:sz w:val="22"/>
        </w:rPr>
        <w:t>Las demás que deriven de la presente Ley y demás disposiciones legales,</w:t>
      </w:r>
      <w:r>
        <w:rPr>
          <w:rFonts w:ascii="Century Gothic" w:eastAsia="Century Gothic" w:hAnsi="Century Gothic"/>
          <w:b/>
          <w:sz w:val="22"/>
        </w:rPr>
        <w:t xml:space="preserve"> </w:t>
      </w:r>
      <w:r>
        <w:rPr>
          <w:rFonts w:ascii="Century Gothic" w:eastAsia="Century Gothic" w:hAnsi="Century Gothic"/>
          <w:sz w:val="22"/>
        </w:rPr>
        <w:t>reglamentarias y administrativas aplicables.</w:t>
      </w:r>
    </w:p>
    <w:p w:rsidR="00000000" w:rsidRDefault="00B8194A">
      <w:pPr>
        <w:spacing w:line="271" w:lineRule="exact"/>
        <w:rPr>
          <w:rFonts w:ascii="Times New Roman" w:eastAsia="Times New Roman" w:hAnsi="Times New Roman"/>
        </w:rPr>
      </w:pPr>
    </w:p>
    <w:p w:rsidR="00000000" w:rsidRDefault="00B8194A">
      <w:pPr>
        <w:spacing w:line="0" w:lineRule="atLeast"/>
        <w:ind w:left="4041"/>
        <w:rPr>
          <w:rFonts w:ascii="Century Gothic" w:eastAsia="Century Gothic" w:hAnsi="Century Gothic"/>
          <w:b/>
          <w:sz w:val="22"/>
        </w:rPr>
      </w:pPr>
      <w:r>
        <w:rPr>
          <w:rFonts w:ascii="Century Gothic" w:eastAsia="Century Gothic" w:hAnsi="Century Gothic"/>
          <w:b/>
          <w:sz w:val="22"/>
        </w:rPr>
        <w:t>CAPÍTULO IV</w:t>
      </w:r>
    </w:p>
    <w:p w:rsidR="00000000" w:rsidRDefault="00B8194A">
      <w:pPr>
        <w:spacing w:line="239" w:lineRule="auto"/>
        <w:ind w:left="3181"/>
        <w:rPr>
          <w:rFonts w:ascii="Century Gothic" w:eastAsia="Century Gothic" w:hAnsi="Century Gothic"/>
          <w:b/>
          <w:sz w:val="22"/>
        </w:rPr>
      </w:pPr>
      <w:r>
        <w:rPr>
          <w:rFonts w:ascii="Century Gothic" w:eastAsia="Century Gothic" w:hAnsi="Century Gothic"/>
          <w:b/>
          <w:sz w:val="22"/>
        </w:rPr>
        <w:t>DEL INFORME DEL RESULTADO</w:t>
      </w:r>
    </w:p>
    <w:p w:rsidR="00000000" w:rsidRDefault="00B8194A">
      <w:pPr>
        <w:spacing w:line="275"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40.- </w:t>
      </w:r>
      <w:r>
        <w:rPr>
          <w:rFonts w:ascii="Century Gothic" w:eastAsia="Century Gothic" w:hAnsi="Century Gothic"/>
          <w:sz w:val="22"/>
        </w:rPr>
        <w:t>Para concluir la Fisca</w:t>
      </w:r>
      <w:r>
        <w:rPr>
          <w:rFonts w:ascii="Century Gothic" w:eastAsia="Century Gothic" w:hAnsi="Century Gothic"/>
          <w:sz w:val="22"/>
        </w:rPr>
        <w:t>lización Superior de las Cuentas Públicas y elaborar los</w:t>
      </w:r>
      <w:r>
        <w:rPr>
          <w:rFonts w:ascii="Century Gothic" w:eastAsia="Century Gothic" w:hAnsi="Century Gothic"/>
          <w:b/>
          <w:sz w:val="22"/>
        </w:rPr>
        <w:t xml:space="preserve"> </w:t>
      </w:r>
      <w:r>
        <w:rPr>
          <w:rFonts w:ascii="Century Gothic" w:eastAsia="Century Gothic" w:hAnsi="Century Gothic"/>
          <w:sz w:val="22"/>
        </w:rPr>
        <w:t xml:space="preserve">Informes del Resultado, la Auditoría Superior contará con doce meses, contados a partir del vencimiento del plazo de presentación de las mismas.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41.- </w:t>
      </w:r>
      <w:r>
        <w:rPr>
          <w:rFonts w:ascii="Century Gothic" w:eastAsia="Century Gothic" w:hAnsi="Century Gothic"/>
          <w:sz w:val="22"/>
        </w:rPr>
        <w:t>Transcurridos los doce meses señalado</w:t>
      </w:r>
      <w:r>
        <w:rPr>
          <w:rFonts w:ascii="Century Gothic" w:eastAsia="Century Gothic" w:hAnsi="Century Gothic"/>
          <w:sz w:val="22"/>
        </w:rPr>
        <w:t>s en el artículo que antecede o</w:t>
      </w:r>
      <w:r>
        <w:rPr>
          <w:rFonts w:ascii="Century Gothic" w:eastAsia="Century Gothic" w:hAnsi="Century Gothic"/>
          <w:b/>
          <w:sz w:val="22"/>
        </w:rPr>
        <w:t xml:space="preserve"> </w:t>
      </w:r>
      <w:r>
        <w:rPr>
          <w:rFonts w:ascii="Century Gothic" w:eastAsia="Century Gothic" w:hAnsi="Century Gothic"/>
          <w:sz w:val="22"/>
        </w:rPr>
        <w:t>durante los mismos, en los casos de excepción establecidos en el artículo 20 de esta</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43392" behindDoc="1" locked="0" layoutInCell="0" allowOverlap="1">
                <wp:simplePos x="0" y="0"/>
                <wp:positionH relativeFrom="column">
                  <wp:posOffset>0</wp:posOffset>
                </wp:positionH>
                <wp:positionV relativeFrom="paragraph">
                  <wp:posOffset>220345</wp:posOffset>
                </wp:positionV>
                <wp:extent cx="1828800" cy="0"/>
                <wp:effectExtent l="5715" t="5715" r="13335" b="13335"/>
                <wp:wrapNone/>
                <wp:docPr id="3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6B30" id="Line 7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2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" o:allowincell="f" strokeweight=".6pt"/>
            </w:pict>
          </mc:Fallback>
        </mc:AlternateContent>
      </w:r>
    </w:p>
    <w:p w:rsidR="00000000" w:rsidRDefault="00B8194A">
      <w:pPr>
        <w:spacing w:line="217" w:lineRule="exact"/>
        <w:rPr>
          <w:rFonts w:ascii="Times New Roman" w:eastAsia="Times New Roman" w:hAnsi="Times New Roman"/>
        </w:rPr>
      </w:pPr>
    </w:p>
    <w:p w:rsidR="00000000" w:rsidRDefault="00B8194A">
      <w:pPr>
        <w:numPr>
          <w:ilvl w:val="0"/>
          <w:numId w:val="20"/>
        </w:numPr>
        <w:tabs>
          <w:tab w:val="left" w:pos="81"/>
        </w:tabs>
        <w:spacing w:line="0" w:lineRule="atLeast"/>
        <w:ind w:left="81" w:hanging="81"/>
        <w:jc w:val="both"/>
        <w:rPr>
          <w:rFonts w:ascii="Symbol" w:eastAsia="Symbol" w:hAnsi="Symbol"/>
          <w:vertAlign w:val="superscript"/>
        </w:rPr>
      </w:pPr>
      <w:r>
        <w:rPr>
          <w:sz w:val="16"/>
        </w:rPr>
        <w:t>Las fracciones IX y X del artículo 39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0"/>
        </w:numPr>
        <w:tabs>
          <w:tab w:val="left" w:pos="81"/>
        </w:tabs>
        <w:spacing w:line="184" w:lineRule="auto"/>
        <w:ind w:left="81" w:hanging="81"/>
        <w:jc w:val="both"/>
        <w:rPr>
          <w:rFonts w:ascii="Symbol" w:eastAsia="Symbol" w:hAnsi="Symbol"/>
          <w:sz w:val="17"/>
          <w:vertAlign w:val="superscript"/>
        </w:rPr>
      </w:pPr>
      <w:r>
        <w:rPr>
          <w:sz w:val="14"/>
        </w:rPr>
        <w:t xml:space="preserve">Los artículos </w:t>
      </w:r>
      <w:r>
        <w:rPr>
          <w:sz w:val="14"/>
        </w:rPr>
        <w:t>40 y 41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29" w:name="page29"/>
      <w:bookmarkEnd w:id="29"/>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4441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4544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Ley, la Auditoría Superior entregará al Congreso del Estado por conducto de</w:t>
      </w:r>
      <w:r>
        <w:rPr>
          <w:rFonts w:ascii="Century Gothic" w:eastAsia="Century Gothic" w:hAnsi="Century Gothic"/>
          <w:sz w:val="22"/>
        </w:rPr>
        <w:t xml:space="preserve"> la Comisión, los Informes del Resultado de la Fiscalización Superior de las Cuentas Públicas, en cualquiera de los periodos de sesiones a que se refiere el artículo 50 de la Constitución Política del Estado Libre y Soberano de Puebla.</w:t>
      </w:r>
    </w:p>
    <w:p w:rsidR="00000000" w:rsidRDefault="00B8194A">
      <w:pPr>
        <w:spacing w:line="279"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La Comisión, con ex</w:t>
      </w:r>
      <w:r>
        <w:rPr>
          <w:rFonts w:ascii="Century Gothic" w:eastAsia="Century Gothic" w:hAnsi="Century Gothic"/>
          <w:sz w:val="22"/>
        </w:rPr>
        <w:t>cepción de la Cuenta Pública de los Poderes Públicos del Estado y a petición de la Auditoría Superior, otorgará prórroga para la presentación del Informe del Resultado, por un plazo de cinco meses, para las Cuentas Públicas de los demás Sujetos de Revisión</w:t>
      </w:r>
      <w:r>
        <w:rPr>
          <w:rFonts w:ascii="Century Gothic" w:eastAsia="Century Gothic" w:hAnsi="Century Gothic"/>
          <w:sz w:val="22"/>
        </w:rPr>
        <w:t xml:space="preserve"> Obligados, sin contar en ellos los periodos vacacionales de la Auditoría Superior, debiendo la Comisión informar de dicha prórroga al Pleno del Congreso del Estado.</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Sin perjuicio de lo previsto en el párrafo primero de este artículo, la Auditoría Superio</w:t>
      </w:r>
      <w:r>
        <w:rPr>
          <w:rFonts w:ascii="Century Gothic" w:eastAsia="Century Gothic" w:hAnsi="Century Gothic"/>
          <w:sz w:val="22"/>
        </w:rPr>
        <w:t>r entregará copia certificada del Informe del Resultado de la Fiscalización Superior de la Cuenta Pública de los Poderes Públicos del Estado, a quien la hubiere presentado en términos de esta Ley, dentro de los diez días siguientes al en que se hubiere ent</w:t>
      </w:r>
      <w:r>
        <w:rPr>
          <w:rFonts w:ascii="Century Gothic" w:eastAsia="Century Gothic" w:hAnsi="Century Gothic"/>
          <w:sz w:val="22"/>
        </w:rPr>
        <w:t>regado el Informe del Resultado al Congreso del Estado.</w:t>
      </w:r>
    </w:p>
    <w:p w:rsidR="00000000" w:rsidRDefault="00B8194A">
      <w:pPr>
        <w:spacing w:line="280"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42.- </w:t>
      </w:r>
      <w:r>
        <w:rPr>
          <w:rFonts w:ascii="Century Gothic" w:eastAsia="Century Gothic" w:hAnsi="Century Gothic"/>
          <w:sz w:val="22"/>
        </w:rPr>
        <w:t>La Auditoría Superior, también informará al Pleno del Congreso, a través de</w:t>
      </w:r>
      <w:r>
        <w:rPr>
          <w:rFonts w:ascii="Century Gothic" w:eastAsia="Century Gothic" w:hAnsi="Century Gothic"/>
          <w:b/>
          <w:sz w:val="22"/>
        </w:rPr>
        <w:t xml:space="preserve"> </w:t>
      </w:r>
      <w:r>
        <w:rPr>
          <w:rFonts w:ascii="Century Gothic" w:eastAsia="Century Gothic" w:hAnsi="Century Gothic"/>
          <w:sz w:val="22"/>
        </w:rPr>
        <w:t>la Comisión, de las Cuentas Públicas que se encuentren pendientes o en proceso de revisión, explicando la raz</w:t>
      </w:r>
      <w:r>
        <w:rPr>
          <w:rFonts w:ascii="Century Gothic" w:eastAsia="Century Gothic" w:hAnsi="Century Gothic"/>
          <w:sz w:val="22"/>
        </w:rPr>
        <w:t xml:space="preserve">ón por la que no se han concluido. </w:t>
      </w:r>
      <w:r>
        <w:rPr>
          <w:rFonts w:ascii="Symbol" w:eastAsia="Symbol" w:hAnsi="Symbol"/>
          <w:sz w:val="27"/>
          <w:vertAlign w:val="superscript"/>
        </w:rPr>
        <w:t></w:t>
      </w:r>
    </w:p>
    <w:p w:rsidR="00000000" w:rsidRDefault="00B8194A">
      <w:pPr>
        <w:spacing w:line="172"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El incumplimiento de este precepto será causa de responsabilidad de los servidores públicos de la Auditoría Superior o de la Comisión.</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43.- </w:t>
      </w:r>
      <w:r>
        <w:rPr>
          <w:rFonts w:ascii="Century Gothic" w:eastAsia="Century Gothic" w:hAnsi="Century Gothic"/>
          <w:sz w:val="22"/>
        </w:rPr>
        <w:t>El Informe del Resultado contendrá:</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evaluación de la Gestión</w:t>
      </w:r>
      <w:r>
        <w:rPr>
          <w:rFonts w:ascii="Century Gothic" w:eastAsia="Century Gothic" w:hAnsi="Century Gothic"/>
          <w:sz w:val="22"/>
        </w:rPr>
        <w:t xml:space="preserve"> Financiera y del Desempeño, señalando que el Sujeto</w:t>
      </w:r>
      <w:r>
        <w:rPr>
          <w:rFonts w:ascii="Century Gothic" w:eastAsia="Century Gothic" w:hAnsi="Century Gothic"/>
          <w:b/>
          <w:sz w:val="22"/>
        </w:rPr>
        <w:t xml:space="preserve"> </w:t>
      </w:r>
      <w:r>
        <w:rPr>
          <w:rFonts w:ascii="Century Gothic" w:eastAsia="Century Gothic" w:hAnsi="Century Gothic"/>
          <w:sz w:val="22"/>
        </w:rPr>
        <w:t>de Revisión Obligado:</w:t>
      </w:r>
    </w:p>
    <w:p w:rsidR="00000000" w:rsidRDefault="00B8194A">
      <w:pPr>
        <w:spacing w:line="277" w:lineRule="exact"/>
        <w:rPr>
          <w:rFonts w:ascii="Times New Roman" w:eastAsia="Times New Roman" w:hAnsi="Times New Roman"/>
        </w:rPr>
      </w:pPr>
    </w:p>
    <w:p w:rsidR="00000000" w:rsidRDefault="00B8194A">
      <w:pPr>
        <w:numPr>
          <w:ilvl w:val="0"/>
          <w:numId w:val="21"/>
        </w:numPr>
        <w:tabs>
          <w:tab w:val="left" w:pos="318"/>
        </w:tabs>
        <w:spacing w:line="237" w:lineRule="auto"/>
        <w:ind w:left="1" w:hanging="1"/>
        <w:jc w:val="both"/>
        <w:rPr>
          <w:rFonts w:ascii="Century Gothic" w:eastAsia="Century Gothic" w:hAnsi="Century Gothic"/>
          <w:b/>
          <w:sz w:val="22"/>
        </w:rPr>
      </w:pPr>
      <w:r>
        <w:rPr>
          <w:rFonts w:ascii="Century Gothic" w:eastAsia="Century Gothic" w:hAnsi="Century Gothic"/>
          <w:sz w:val="22"/>
        </w:rPr>
        <w:t>Habiendo sido objeto de visitas domiciliarias, auditorías, compulsas o inspecciones, conoció las observaciones y recomendaciones derivadas de las irregularidades detectadas en ella</w:t>
      </w:r>
      <w:r>
        <w:rPr>
          <w:rFonts w:ascii="Century Gothic" w:eastAsia="Century Gothic" w:hAnsi="Century Gothic"/>
          <w:sz w:val="22"/>
        </w:rPr>
        <w:t>s y las solventó;</w:t>
      </w:r>
    </w:p>
    <w:p w:rsidR="00000000" w:rsidRDefault="00B8194A">
      <w:pPr>
        <w:spacing w:line="273" w:lineRule="exact"/>
        <w:rPr>
          <w:rFonts w:ascii="Century Gothic" w:eastAsia="Century Gothic" w:hAnsi="Century Gothic"/>
          <w:b/>
          <w:sz w:val="22"/>
        </w:rPr>
      </w:pPr>
    </w:p>
    <w:p w:rsidR="00000000" w:rsidRDefault="00B8194A">
      <w:pPr>
        <w:numPr>
          <w:ilvl w:val="0"/>
          <w:numId w:val="21"/>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No fue objeto de Pliegos de Observaciones o de Recomendaciones;</w:t>
      </w:r>
    </w:p>
    <w:p w:rsidR="00000000" w:rsidRDefault="00B8194A">
      <w:pPr>
        <w:spacing w:line="276" w:lineRule="exact"/>
        <w:rPr>
          <w:rFonts w:ascii="Century Gothic" w:eastAsia="Century Gothic" w:hAnsi="Century Gothic"/>
          <w:b/>
          <w:sz w:val="22"/>
        </w:rPr>
      </w:pPr>
    </w:p>
    <w:p w:rsidR="00000000" w:rsidRDefault="00B8194A">
      <w:pPr>
        <w:numPr>
          <w:ilvl w:val="0"/>
          <w:numId w:val="21"/>
        </w:numPr>
        <w:tabs>
          <w:tab w:val="left" w:pos="320"/>
        </w:tabs>
        <w:spacing w:line="238" w:lineRule="auto"/>
        <w:ind w:left="1" w:hanging="1"/>
        <w:jc w:val="both"/>
        <w:rPr>
          <w:rFonts w:ascii="Century Gothic" w:eastAsia="Century Gothic" w:hAnsi="Century Gothic"/>
          <w:b/>
          <w:sz w:val="22"/>
        </w:rPr>
      </w:pPr>
      <w:r>
        <w:rPr>
          <w:rFonts w:ascii="Century Gothic" w:eastAsia="Century Gothic" w:hAnsi="Century Gothic"/>
          <w:sz w:val="22"/>
        </w:rPr>
        <w:t xml:space="preserve">Habiendo sido objeto de visitas domiciliarias, auditorías, compulsas o inspecciones conoció las observaciones y recomendaciones derivadas de las irregularidades detectadas </w:t>
      </w:r>
      <w:r>
        <w:rPr>
          <w:rFonts w:ascii="Century Gothic" w:eastAsia="Century Gothic" w:hAnsi="Century Gothic"/>
          <w:sz w:val="22"/>
        </w:rPr>
        <w:t>en ellas y no las solventó; por tanto fue objeto de Pliegos de Observaciones o Recomendaciones;</w:t>
      </w:r>
    </w:p>
    <w:p w:rsidR="00000000" w:rsidRDefault="00B8194A">
      <w:pPr>
        <w:spacing w:line="278" w:lineRule="exact"/>
        <w:rPr>
          <w:rFonts w:ascii="Century Gothic" w:eastAsia="Century Gothic" w:hAnsi="Century Gothic"/>
          <w:b/>
          <w:sz w:val="22"/>
        </w:rPr>
      </w:pPr>
    </w:p>
    <w:p w:rsidR="00000000" w:rsidRDefault="00B8194A">
      <w:pPr>
        <w:numPr>
          <w:ilvl w:val="0"/>
          <w:numId w:val="21"/>
        </w:numPr>
        <w:tabs>
          <w:tab w:val="left" w:pos="306"/>
        </w:tabs>
        <w:spacing w:line="237" w:lineRule="auto"/>
        <w:ind w:left="1" w:hanging="1"/>
        <w:jc w:val="both"/>
        <w:rPr>
          <w:rFonts w:ascii="Century Gothic" w:eastAsia="Century Gothic" w:hAnsi="Century Gothic"/>
          <w:b/>
          <w:sz w:val="22"/>
        </w:rPr>
      </w:pPr>
      <w:r>
        <w:rPr>
          <w:rFonts w:ascii="Century Gothic" w:eastAsia="Century Gothic" w:hAnsi="Century Gothic"/>
          <w:sz w:val="22"/>
        </w:rPr>
        <w:t>Habiendo sido objeto de Pliegos de Observaciones los solventó y por ende no llegó a ser objeto de Pliegos de Cargos;</w:t>
      </w:r>
    </w:p>
    <w:p w:rsidR="00000000" w:rsidRDefault="00B8194A">
      <w:pPr>
        <w:spacing w:line="7" w:lineRule="exact"/>
        <w:rPr>
          <w:rFonts w:ascii="Century Gothic" w:eastAsia="Century Gothic" w:hAnsi="Century Gothic"/>
          <w:b/>
          <w:sz w:val="22"/>
        </w:rPr>
      </w:pPr>
    </w:p>
    <w:p w:rsidR="00000000" w:rsidRDefault="00B8194A">
      <w:pPr>
        <w:numPr>
          <w:ilvl w:val="0"/>
          <w:numId w:val="21"/>
        </w:numPr>
        <w:tabs>
          <w:tab w:val="left" w:pos="304"/>
        </w:tabs>
        <w:spacing w:line="237" w:lineRule="auto"/>
        <w:ind w:left="1" w:hanging="1"/>
        <w:jc w:val="both"/>
        <w:rPr>
          <w:rFonts w:ascii="Century Gothic" w:eastAsia="Century Gothic" w:hAnsi="Century Gothic"/>
          <w:b/>
          <w:sz w:val="22"/>
        </w:rPr>
      </w:pPr>
      <w:r>
        <w:rPr>
          <w:rFonts w:ascii="Century Gothic" w:eastAsia="Century Gothic" w:hAnsi="Century Gothic"/>
          <w:sz w:val="22"/>
        </w:rPr>
        <w:t>Habiendo sido objeto de Pliegos de Observ</w:t>
      </w:r>
      <w:r>
        <w:rPr>
          <w:rFonts w:ascii="Century Gothic" w:eastAsia="Century Gothic" w:hAnsi="Century Gothic"/>
          <w:sz w:val="22"/>
        </w:rPr>
        <w:t>aciones no los solventó y por ende se le formuló Pliego de Cargos;</w:t>
      </w:r>
    </w:p>
    <w:p w:rsidR="00000000" w:rsidRDefault="00E15BFD">
      <w:pPr>
        <w:spacing w:line="200" w:lineRule="exact"/>
        <w:rPr>
          <w:rFonts w:ascii="Times New Roman" w:eastAsia="Times New Roman" w:hAnsi="Times New Roman"/>
        </w:rPr>
      </w:pPr>
      <w:r>
        <w:rPr>
          <w:rFonts w:ascii="Century Gothic" w:eastAsia="Century Gothic" w:hAnsi="Century Gothic"/>
          <w:b/>
          <w:noProof/>
          <w:sz w:val="22"/>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349250</wp:posOffset>
                </wp:positionV>
                <wp:extent cx="1828800" cy="0"/>
                <wp:effectExtent l="5715" t="11430" r="13335" b="7620"/>
                <wp:wrapNone/>
                <wp:docPr id="3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93E7" id="Line 7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2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DtHw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55" w:lineRule="exact"/>
        <w:rPr>
          <w:rFonts w:ascii="Times New Roman" w:eastAsia="Times New Roman" w:hAnsi="Times New Roman"/>
        </w:rPr>
      </w:pPr>
    </w:p>
    <w:p w:rsidR="00000000" w:rsidRDefault="00B8194A">
      <w:pPr>
        <w:spacing w:line="0" w:lineRule="atLeast"/>
        <w:ind w:left="1"/>
        <w:rPr>
          <w:sz w:val="16"/>
        </w:rPr>
      </w:pPr>
      <w:r>
        <w:rPr>
          <w:rFonts w:ascii="Symbol" w:eastAsia="Symbol" w:hAnsi="Symbol"/>
          <w:vertAlign w:val="superscript"/>
        </w:rPr>
        <w:t></w:t>
      </w:r>
      <w:r>
        <w:rPr>
          <w:sz w:val="16"/>
        </w:rPr>
        <w:t xml:space="preserve"> El artículo 42 se reformó por Decreto publicado en el P.O.E. de fecha 21 de diciembre de 2012.</w:t>
      </w:r>
    </w:p>
    <w:p w:rsidR="00000000" w:rsidRDefault="00B8194A">
      <w:pPr>
        <w:spacing w:line="0" w:lineRule="atLeast"/>
        <w:ind w:left="1"/>
        <w:rPr>
          <w:sz w:val="16"/>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29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0" w:name="page30"/>
      <w:bookmarkEnd w:id="30"/>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4748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4851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4" w:lineRule="exact"/>
        <w:rPr>
          <w:rFonts w:ascii="Times New Roman" w:eastAsia="Times New Roman" w:hAnsi="Times New Roman"/>
        </w:rPr>
      </w:pPr>
    </w:p>
    <w:p w:rsidR="00000000" w:rsidRDefault="00B8194A">
      <w:pPr>
        <w:numPr>
          <w:ilvl w:val="0"/>
          <w:numId w:val="22"/>
        </w:numPr>
        <w:tabs>
          <w:tab w:val="left" w:pos="201"/>
        </w:tabs>
        <w:spacing w:line="239" w:lineRule="auto"/>
        <w:ind w:left="201" w:hanging="201"/>
        <w:jc w:val="both"/>
        <w:rPr>
          <w:rFonts w:ascii="Century Gothic" w:eastAsia="Century Gothic" w:hAnsi="Century Gothic"/>
          <w:b/>
          <w:sz w:val="22"/>
        </w:rPr>
      </w:pPr>
      <w:r>
        <w:rPr>
          <w:rFonts w:ascii="Century Gothic" w:eastAsia="Century Gothic" w:hAnsi="Century Gothic"/>
          <w:sz w:val="22"/>
        </w:rPr>
        <w:t>Habiendo sido objeto de Pliego de Cargos lo solventó; y</w:t>
      </w:r>
    </w:p>
    <w:p w:rsidR="00000000" w:rsidRDefault="00B8194A">
      <w:pPr>
        <w:spacing w:line="271" w:lineRule="exact"/>
        <w:rPr>
          <w:rFonts w:ascii="Century Gothic" w:eastAsia="Century Gothic" w:hAnsi="Century Gothic"/>
          <w:b/>
          <w:sz w:val="22"/>
        </w:rPr>
      </w:pPr>
    </w:p>
    <w:p w:rsidR="00000000" w:rsidRDefault="00B8194A">
      <w:pPr>
        <w:numPr>
          <w:ilvl w:val="0"/>
          <w:numId w:val="22"/>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Habiendo sido objeto de Pliego de Cargos no lo solventó.</w:t>
      </w:r>
    </w:p>
    <w:p w:rsidR="00000000" w:rsidRDefault="00B8194A">
      <w:pPr>
        <w:spacing w:line="252"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II.- </w:t>
      </w:r>
      <w:r>
        <w:rPr>
          <w:rFonts w:ascii="Century Gothic" w:eastAsia="Century Gothic" w:hAnsi="Century Gothic"/>
          <w:sz w:val="22"/>
        </w:rPr>
        <w:t>En su caso, las recomendaciones que procedan conforme a esta Ley;</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cumplimiento por parte del Sujeto de Revisión Obligado r</w:t>
      </w:r>
      <w:r>
        <w:rPr>
          <w:rFonts w:ascii="Century Gothic" w:eastAsia="Century Gothic" w:hAnsi="Century Gothic"/>
          <w:sz w:val="22"/>
        </w:rPr>
        <w:t>especto de los</w:t>
      </w:r>
      <w:r>
        <w:rPr>
          <w:rFonts w:ascii="Century Gothic" w:eastAsia="Century Gothic" w:hAnsi="Century Gothic"/>
          <w:b/>
          <w:sz w:val="22"/>
        </w:rPr>
        <w:t xml:space="preserve"> </w:t>
      </w:r>
      <w:r>
        <w:rPr>
          <w:rFonts w:ascii="Century Gothic" w:eastAsia="Century Gothic" w:hAnsi="Century Gothic"/>
          <w:sz w:val="22"/>
        </w:rPr>
        <w:t>Postulados Básicos de Contabilidad Gubernamental, de los principios que rigen la administración de los recursos públicos, de los objetivos y metas establecidos en planes, programas, subprogramas y presupuestos y de las disposiciones contenid</w:t>
      </w:r>
      <w:r>
        <w:rPr>
          <w:rFonts w:ascii="Century Gothic" w:eastAsia="Century Gothic" w:hAnsi="Century Gothic"/>
          <w:sz w:val="22"/>
        </w:rPr>
        <w:t>as en los ordenamientos legales, reglamentarios y administrativos correspondientes;</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El importe no solventado de los Pliegos de Cargos que en su caso se hayan</w:t>
      </w:r>
      <w:r>
        <w:rPr>
          <w:rFonts w:ascii="Century Gothic" w:eastAsia="Century Gothic" w:hAnsi="Century Gothic"/>
          <w:b/>
          <w:sz w:val="22"/>
        </w:rPr>
        <w:t xml:space="preserve"> </w:t>
      </w:r>
      <w:r>
        <w:rPr>
          <w:rFonts w:ascii="Century Gothic" w:eastAsia="Century Gothic" w:hAnsi="Century Gothic"/>
          <w:sz w:val="22"/>
        </w:rPr>
        <w:t>formulado al Sujeto de Revisión Obligado;</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El señalamiento y análisis, en su caso, de la</w:t>
      </w:r>
      <w:r>
        <w:rPr>
          <w:rFonts w:ascii="Century Gothic" w:eastAsia="Century Gothic" w:hAnsi="Century Gothic"/>
          <w:sz w:val="22"/>
        </w:rPr>
        <w:t>s probables responsabilidades</w:t>
      </w:r>
      <w:r>
        <w:rPr>
          <w:rFonts w:ascii="Century Gothic" w:eastAsia="Century Gothic" w:hAnsi="Century Gothic"/>
          <w:b/>
          <w:sz w:val="22"/>
        </w:rPr>
        <w:t xml:space="preserve"> </w:t>
      </w:r>
      <w:r>
        <w:rPr>
          <w:rFonts w:ascii="Century Gothic" w:eastAsia="Century Gothic" w:hAnsi="Century Gothic"/>
          <w:sz w:val="22"/>
        </w:rPr>
        <w:t>detectadas y la cuantificación de los probables Daños, Perjuicios y Beneficios Económicos, si los hubiere y fuese posible determinarlos;</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evaluación del desempeño, cuando el periodo revisado y la información</w:t>
      </w:r>
      <w:r>
        <w:rPr>
          <w:rFonts w:ascii="Century Gothic" w:eastAsia="Century Gothic" w:hAnsi="Century Gothic"/>
          <w:b/>
          <w:sz w:val="22"/>
        </w:rPr>
        <w:t xml:space="preserve"> </w:t>
      </w:r>
      <w:r>
        <w:rPr>
          <w:rFonts w:ascii="Century Gothic" w:eastAsia="Century Gothic" w:hAnsi="Century Gothic"/>
          <w:sz w:val="22"/>
        </w:rPr>
        <w:t>presentada</w:t>
      </w:r>
      <w:r>
        <w:rPr>
          <w:rFonts w:ascii="Century Gothic" w:eastAsia="Century Gothic" w:hAnsi="Century Gothic"/>
          <w:sz w:val="22"/>
        </w:rPr>
        <w:t xml:space="preserve"> por los Sujetos de Revisión Obligados, permitan verificar el cumplimiento de los objetivos y metas con base en indicadores establecidos en los planes, programas, subprogramas y/o presupuestos; y</w:t>
      </w:r>
    </w:p>
    <w:p w:rsidR="00000000" w:rsidRDefault="00B8194A">
      <w:pPr>
        <w:spacing w:line="257"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VII.- </w:t>
      </w:r>
      <w:r>
        <w:rPr>
          <w:rFonts w:ascii="Century Gothic" w:eastAsia="Century Gothic" w:hAnsi="Century Gothic"/>
          <w:sz w:val="22"/>
        </w:rPr>
        <w:t>El dictamen de la Fiscalización Superior.</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00" w:lineRule="exact"/>
        <w:rPr>
          <w:rFonts w:ascii="Times New Roman" w:eastAsia="Times New Roman" w:hAnsi="Times New Roman"/>
        </w:rPr>
      </w:pPr>
    </w:p>
    <w:p w:rsidR="00000000" w:rsidRDefault="00B8194A">
      <w:pPr>
        <w:spacing w:line="295" w:lineRule="exact"/>
        <w:rPr>
          <w:rFonts w:ascii="Times New Roman" w:eastAsia="Times New Roman" w:hAnsi="Times New Roman"/>
        </w:rPr>
      </w:pPr>
    </w:p>
    <w:p w:rsidR="00000000" w:rsidRDefault="00B8194A">
      <w:pPr>
        <w:spacing w:line="239" w:lineRule="auto"/>
        <w:ind w:left="4081"/>
        <w:rPr>
          <w:rFonts w:ascii="Century Gothic" w:eastAsia="Century Gothic" w:hAnsi="Century Gothic"/>
          <w:b/>
          <w:sz w:val="22"/>
        </w:rPr>
      </w:pPr>
      <w:r>
        <w:rPr>
          <w:rFonts w:ascii="Century Gothic" w:eastAsia="Century Gothic" w:hAnsi="Century Gothic"/>
          <w:b/>
          <w:sz w:val="22"/>
        </w:rPr>
        <w:t>CAPÍTUL</w:t>
      </w:r>
      <w:r>
        <w:rPr>
          <w:rFonts w:ascii="Century Gothic" w:eastAsia="Century Gothic" w:hAnsi="Century Gothic"/>
          <w:b/>
          <w:sz w:val="22"/>
        </w:rPr>
        <w:t>O V</w:t>
      </w:r>
    </w:p>
    <w:p w:rsidR="00000000" w:rsidRDefault="00B8194A">
      <w:pPr>
        <w:spacing w:line="3" w:lineRule="exact"/>
        <w:rPr>
          <w:rFonts w:ascii="Times New Roman" w:eastAsia="Times New Roman" w:hAnsi="Times New Roman"/>
        </w:rPr>
      </w:pPr>
    </w:p>
    <w:p w:rsidR="00000000" w:rsidRDefault="00B8194A">
      <w:pPr>
        <w:spacing w:line="239" w:lineRule="auto"/>
        <w:ind w:left="2221"/>
        <w:rPr>
          <w:rFonts w:ascii="Century Gothic" w:eastAsia="Century Gothic" w:hAnsi="Century Gothic"/>
          <w:b/>
          <w:sz w:val="22"/>
        </w:rPr>
      </w:pPr>
      <w:r>
        <w:rPr>
          <w:rFonts w:ascii="Century Gothic" w:eastAsia="Century Gothic" w:hAnsi="Century Gothic"/>
          <w:b/>
          <w:sz w:val="22"/>
        </w:rPr>
        <w:t>DE LA DETERMINACIÓN DE RESPONSABILIDADES</w:t>
      </w:r>
    </w:p>
    <w:p w:rsidR="00000000" w:rsidRDefault="00B8194A">
      <w:pPr>
        <w:spacing w:line="239" w:lineRule="auto"/>
        <w:ind w:left="2861"/>
        <w:rPr>
          <w:rFonts w:ascii="Century Gothic" w:eastAsia="Century Gothic" w:hAnsi="Century Gothic"/>
          <w:b/>
          <w:sz w:val="22"/>
        </w:rPr>
      </w:pPr>
      <w:r>
        <w:rPr>
          <w:rFonts w:ascii="Century Gothic" w:eastAsia="Century Gothic" w:hAnsi="Century Gothic"/>
          <w:b/>
          <w:sz w:val="22"/>
        </w:rPr>
        <w:t>Y DEL FINCAMIENTO DE SANCIONES</w:t>
      </w:r>
    </w:p>
    <w:p w:rsidR="00000000" w:rsidRDefault="00B8194A">
      <w:pPr>
        <w:spacing w:line="276" w:lineRule="exact"/>
        <w:rPr>
          <w:rFonts w:ascii="Times New Roman" w:eastAsia="Times New Roman" w:hAnsi="Times New Roman"/>
        </w:rPr>
      </w:pPr>
    </w:p>
    <w:p w:rsidR="00000000" w:rsidRDefault="00B8194A">
      <w:pPr>
        <w:spacing w:line="234" w:lineRule="auto"/>
        <w:ind w:left="1"/>
        <w:jc w:val="both"/>
        <w:rPr>
          <w:rFonts w:ascii="Century Gothic" w:eastAsia="Century Gothic" w:hAnsi="Century Gothic"/>
          <w:sz w:val="22"/>
        </w:rPr>
      </w:pPr>
      <w:r>
        <w:rPr>
          <w:rFonts w:ascii="Century Gothic" w:eastAsia="Century Gothic" w:hAnsi="Century Gothic"/>
          <w:b/>
          <w:sz w:val="22"/>
        </w:rPr>
        <w:t xml:space="preserve">Artículo 44.- </w:t>
      </w:r>
      <w:r>
        <w:rPr>
          <w:rFonts w:ascii="Century Gothic" w:eastAsia="Century Gothic" w:hAnsi="Century Gothic"/>
          <w:sz w:val="22"/>
        </w:rPr>
        <w:t>La Auditoría Superior, con base en medios probatorios derivados del</w:t>
      </w:r>
      <w:r>
        <w:rPr>
          <w:rFonts w:ascii="Century Gothic" w:eastAsia="Century Gothic" w:hAnsi="Century Gothic"/>
          <w:b/>
          <w:sz w:val="22"/>
        </w:rPr>
        <w:t xml:space="preserve"> </w:t>
      </w:r>
      <w:r>
        <w:rPr>
          <w:rFonts w:ascii="Century Gothic" w:eastAsia="Century Gothic" w:hAnsi="Century Gothic"/>
          <w:sz w:val="22"/>
        </w:rPr>
        <w:t>resultado del ejercicio de sus facultades de Fiscalización Superior; de la información, document</w:t>
      </w:r>
      <w:r>
        <w:rPr>
          <w:rFonts w:ascii="Century Gothic" w:eastAsia="Century Gothic" w:hAnsi="Century Gothic"/>
          <w:sz w:val="22"/>
        </w:rPr>
        <w:t>ación, estados financieros y Cuenta Pública presentada por los Sujetos de Revisión; de los informes y dictámenes que le rindan los auditores externos, determinará.</w:t>
      </w:r>
    </w:p>
    <w:p w:rsidR="00000000" w:rsidRDefault="00B8194A">
      <w:pPr>
        <w:spacing w:line="3" w:lineRule="exact"/>
        <w:rPr>
          <w:rFonts w:ascii="Times New Roman" w:eastAsia="Times New Roman" w:hAnsi="Times New Roman"/>
        </w:rPr>
      </w:pPr>
    </w:p>
    <w:p w:rsidR="00000000" w:rsidRDefault="00B8194A">
      <w:pPr>
        <w:spacing w:line="239" w:lineRule="auto"/>
        <w:ind w:left="1"/>
        <w:rPr>
          <w:rFonts w:ascii="Symbol" w:eastAsia="Symbol" w:hAnsi="Symbol"/>
          <w:sz w:val="14"/>
        </w:rPr>
      </w:pPr>
      <w:r>
        <w:rPr>
          <w:rFonts w:ascii="Symbol" w:eastAsia="Symbol" w:hAnsi="Symbol"/>
          <w:sz w:val="14"/>
        </w:rPr>
        <w:t></w:t>
      </w:r>
    </w:p>
    <w:p w:rsidR="00000000" w:rsidRDefault="00B8194A">
      <w:pPr>
        <w:spacing w:line="39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b/>
          <w:sz w:val="22"/>
        </w:rPr>
      </w:pPr>
      <w:r>
        <w:rPr>
          <w:rFonts w:ascii="Century Gothic" w:eastAsia="Century Gothic" w:hAnsi="Century Gothic"/>
          <w:b/>
          <w:sz w:val="22"/>
        </w:rPr>
        <w:t xml:space="preserve">I.- </w:t>
      </w:r>
      <w:r>
        <w:rPr>
          <w:rFonts w:ascii="Century Gothic" w:eastAsia="Century Gothic" w:hAnsi="Century Gothic"/>
          <w:sz w:val="22"/>
        </w:rPr>
        <w:t>Los Daños y Perjuicios que afecten a las haciendas públicas municipal, estatal y, en</w:t>
      </w:r>
      <w:r>
        <w:rPr>
          <w:rFonts w:ascii="Century Gothic" w:eastAsia="Century Gothic" w:hAnsi="Century Gothic"/>
          <w:b/>
          <w:sz w:val="22"/>
        </w:rPr>
        <w:t xml:space="preserve"> </w:t>
      </w:r>
      <w:r>
        <w:rPr>
          <w:rFonts w:ascii="Century Gothic" w:eastAsia="Century Gothic" w:hAnsi="Century Gothic"/>
          <w:sz w:val="22"/>
        </w:rPr>
        <w:t>su caso, federal o al patrimonio de los Sujetos de Revisión</w:t>
      </w:r>
      <w:r>
        <w:rPr>
          <w:rFonts w:ascii="Century Gothic" w:eastAsia="Century Gothic" w:hAnsi="Century Gothic"/>
          <w:b/>
          <w:sz w:val="22"/>
        </w:rPr>
        <w:t>;</w:t>
      </w:r>
    </w:p>
    <w:p w:rsidR="00000000" w:rsidRDefault="00B8194A">
      <w:pPr>
        <w:spacing w:line="269"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Los Beneficios Económicos obtenidos, si los hubiere y fuese posible determinarlos;</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incumplimiento a las leyes, reglamentos y demás disposiciones aplicables; y</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49536" behindDoc="1" locked="0" layoutInCell="0" allowOverlap="1">
                <wp:simplePos x="0" y="0"/>
                <wp:positionH relativeFrom="column">
                  <wp:posOffset>0</wp:posOffset>
                </wp:positionH>
                <wp:positionV relativeFrom="paragraph">
                  <wp:posOffset>433070</wp:posOffset>
                </wp:positionV>
                <wp:extent cx="1828800" cy="0"/>
                <wp:effectExtent l="5715" t="10160" r="13335" b="8890"/>
                <wp:wrapNone/>
                <wp:docPr id="3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795E" id="Line 8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1pt" to="2in,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352" w:lineRule="exact"/>
        <w:rPr>
          <w:rFonts w:ascii="Times New Roman" w:eastAsia="Times New Roman" w:hAnsi="Times New Roman"/>
        </w:rPr>
      </w:pPr>
    </w:p>
    <w:p w:rsidR="00000000" w:rsidRDefault="00B8194A">
      <w:pPr>
        <w:numPr>
          <w:ilvl w:val="0"/>
          <w:numId w:val="23"/>
        </w:numPr>
        <w:tabs>
          <w:tab w:val="left" w:pos="81"/>
        </w:tabs>
        <w:spacing w:line="0" w:lineRule="atLeast"/>
        <w:ind w:left="81" w:hanging="81"/>
        <w:jc w:val="both"/>
        <w:rPr>
          <w:rFonts w:ascii="Symbol" w:eastAsia="Symbol" w:hAnsi="Symbol"/>
          <w:vertAlign w:val="superscript"/>
        </w:rPr>
      </w:pPr>
      <w:r>
        <w:rPr>
          <w:sz w:val="16"/>
        </w:rPr>
        <w:t xml:space="preserve">Las fracciones </w:t>
      </w:r>
      <w:r>
        <w:rPr>
          <w:sz w:val="16"/>
        </w:rPr>
        <w:t>II, V y VI del artículo 43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3"/>
        </w:numPr>
        <w:tabs>
          <w:tab w:val="left" w:pos="81"/>
        </w:tabs>
        <w:spacing w:line="184" w:lineRule="auto"/>
        <w:ind w:left="81" w:hanging="81"/>
        <w:jc w:val="both"/>
        <w:rPr>
          <w:rFonts w:ascii="Symbol" w:eastAsia="Symbol" w:hAnsi="Symbol"/>
          <w:sz w:val="17"/>
          <w:vertAlign w:val="superscript"/>
        </w:rPr>
      </w:pPr>
      <w:r>
        <w:rPr>
          <w:sz w:val="14"/>
        </w:rPr>
        <w:t>La fracción VII del artículo 43 se adicionó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23"/>
        </w:numPr>
        <w:tabs>
          <w:tab w:val="left" w:pos="81"/>
        </w:tabs>
        <w:spacing w:line="184" w:lineRule="auto"/>
        <w:ind w:left="81" w:hanging="81"/>
        <w:jc w:val="both"/>
        <w:rPr>
          <w:rFonts w:ascii="Symbol" w:eastAsia="Symbol" w:hAnsi="Symbol"/>
          <w:sz w:val="17"/>
          <w:vertAlign w:val="superscript"/>
        </w:rPr>
      </w:pPr>
      <w:r>
        <w:rPr>
          <w:sz w:val="14"/>
        </w:rPr>
        <w:t>El artículo 44 se reformó por D</w:t>
      </w:r>
      <w:r>
        <w:rPr>
          <w:sz w:val="14"/>
        </w:rPr>
        <w:t>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1" w:name="page31"/>
      <w:bookmarkEnd w:id="31"/>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5056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5158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actos y omisiones que probablemente impliquen la irregular captación,</w:t>
      </w:r>
      <w:r>
        <w:rPr>
          <w:rFonts w:ascii="Century Gothic" w:eastAsia="Century Gothic" w:hAnsi="Century Gothic"/>
          <w:b/>
          <w:sz w:val="22"/>
        </w:rPr>
        <w:t xml:space="preserve"> </w:t>
      </w:r>
      <w:r>
        <w:rPr>
          <w:rFonts w:ascii="Century Gothic" w:eastAsia="Century Gothic" w:hAnsi="Century Gothic"/>
          <w:sz w:val="22"/>
        </w:rPr>
        <w:t>recaudación, manejo, ad</w:t>
      </w:r>
      <w:r>
        <w:rPr>
          <w:rFonts w:ascii="Century Gothic" w:eastAsia="Century Gothic" w:hAnsi="Century Gothic"/>
          <w:sz w:val="22"/>
        </w:rPr>
        <w:t>ministración, control, resguardo, custodia, ejercicio o aplicación de recursos, fondos, bienes o valores públicos, municipales, estatales o en su caso, federales.</w:t>
      </w:r>
    </w:p>
    <w:p w:rsidR="00000000" w:rsidRDefault="00B8194A">
      <w:pPr>
        <w:spacing w:line="279"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45.- </w:t>
      </w:r>
      <w:r>
        <w:rPr>
          <w:rFonts w:ascii="Century Gothic" w:eastAsia="Century Gothic" w:hAnsi="Century Gothic"/>
          <w:sz w:val="22"/>
        </w:rPr>
        <w:t>Si como resultado de la Fiscalización Superior, se detectara la existencia de</w:t>
      </w:r>
      <w:r>
        <w:rPr>
          <w:rFonts w:ascii="Century Gothic" w:eastAsia="Century Gothic" w:hAnsi="Century Gothic"/>
          <w:b/>
          <w:sz w:val="22"/>
        </w:rPr>
        <w:t xml:space="preserve"> </w:t>
      </w:r>
      <w:r>
        <w:rPr>
          <w:rFonts w:ascii="Century Gothic" w:eastAsia="Century Gothic" w:hAnsi="Century Gothic"/>
          <w:sz w:val="22"/>
        </w:rPr>
        <w:t>actos u omisiones que generen irregularidades, la Auditoría Superior, procederá en su caso, respecto a los probables responsables a:</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Iniciar y sustanciar, previa aprobación del Congreso del Estado, el Procedimiento</w:t>
      </w:r>
      <w:r>
        <w:rPr>
          <w:rFonts w:ascii="Century Gothic" w:eastAsia="Century Gothic" w:hAnsi="Century Gothic"/>
          <w:b/>
          <w:sz w:val="22"/>
        </w:rPr>
        <w:t xml:space="preserve"> </w:t>
      </w:r>
      <w:r>
        <w:rPr>
          <w:rFonts w:ascii="Century Gothic" w:eastAsia="Century Gothic" w:hAnsi="Century Gothic"/>
          <w:sz w:val="22"/>
        </w:rPr>
        <w:t xml:space="preserve">Administrativo de Determinación de </w:t>
      </w:r>
      <w:r>
        <w:rPr>
          <w:rFonts w:ascii="Century Gothic" w:eastAsia="Century Gothic" w:hAnsi="Century Gothic"/>
          <w:sz w:val="22"/>
        </w:rPr>
        <w:t>Responsabilidades establecido en la ley de la materia; por actos u omisiones, que probablemente impliquen incumplimiento de las disposiciones legales, reglamentarias y administrativas aplicables; y propondrá las sanciones que correspondan;</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Promover l</w:t>
      </w:r>
      <w:r>
        <w:rPr>
          <w:rFonts w:ascii="Century Gothic" w:eastAsia="Century Gothic" w:hAnsi="Century Gothic"/>
          <w:sz w:val="22"/>
        </w:rPr>
        <w:t>as acciones de responsabilidad a que se refiere el Título Noveno de la</w:t>
      </w:r>
      <w:r>
        <w:rPr>
          <w:rFonts w:ascii="Century Gothic" w:eastAsia="Century Gothic" w:hAnsi="Century Gothic"/>
          <w:b/>
          <w:sz w:val="22"/>
        </w:rPr>
        <w:t xml:space="preserve"> </w:t>
      </w:r>
      <w:r>
        <w:rPr>
          <w:rFonts w:ascii="Century Gothic" w:eastAsia="Century Gothic" w:hAnsi="Century Gothic"/>
          <w:sz w:val="22"/>
        </w:rPr>
        <w:t>Constitución Política del Estado Libre y Soberano de Puebla; sin perjuicio de informar de sus resultados a las demás autoridades de control, para que ejerzan las facultades que en térmi</w:t>
      </w:r>
      <w:r>
        <w:rPr>
          <w:rFonts w:ascii="Century Gothic" w:eastAsia="Century Gothic" w:hAnsi="Century Gothic"/>
          <w:sz w:val="22"/>
        </w:rPr>
        <w:t>nos de ley les correspondan;</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Iniciar y sustanciar, el procedimiento administrativo a que se refiere esta Ley, por las</w:t>
      </w:r>
      <w:r>
        <w:rPr>
          <w:rFonts w:ascii="Century Gothic" w:eastAsia="Century Gothic" w:hAnsi="Century Gothic"/>
          <w:b/>
          <w:sz w:val="22"/>
        </w:rPr>
        <w:t xml:space="preserve"> </w:t>
      </w:r>
      <w:r>
        <w:rPr>
          <w:rFonts w:ascii="Century Gothic" w:eastAsia="Century Gothic" w:hAnsi="Century Gothic"/>
          <w:sz w:val="22"/>
        </w:rPr>
        <w:t>probables responsabilidades en que hubieren incurrido los auditores externos, e imponer en los casos que proceda, las sanciones que</w:t>
      </w:r>
      <w:r>
        <w:rPr>
          <w:rFonts w:ascii="Century Gothic" w:eastAsia="Century Gothic" w:hAnsi="Century Gothic"/>
          <w:sz w:val="22"/>
        </w:rPr>
        <w:t xml:space="preserve"> correspondan; y</w:t>
      </w:r>
    </w:p>
    <w:p w:rsidR="00000000" w:rsidRDefault="00B8194A">
      <w:pPr>
        <w:spacing w:line="276"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IV.- </w:t>
      </w:r>
      <w:r>
        <w:rPr>
          <w:rFonts w:ascii="Century Gothic" w:eastAsia="Century Gothic" w:hAnsi="Century Gothic"/>
          <w:sz w:val="22"/>
        </w:rPr>
        <w:t>Presentar ante el Ministerio Público, las denuncias y querellas a que haya lugar,</w:t>
      </w:r>
      <w:r>
        <w:rPr>
          <w:rFonts w:ascii="Century Gothic" w:eastAsia="Century Gothic" w:hAnsi="Century Gothic"/>
          <w:b/>
          <w:sz w:val="22"/>
        </w:rPr>
        <w:t xml:space="preserve"> </w:t>
      </w:r>
      <w:r>
        <w:rPr>
          <w:rFonts w:ascii="Century Gothic" w:eastAsia="Century Gothic" w:hAnsi="Century Gothic"/>
          <w:sz w:val="22"/>
        </w:rPr>
        <w:t xml:space="preserve">coadyuvando con las autoridades competentes, en términos de la legislación aplicable; </w:t>
      </w:r>
      <w:r>
        <w:rPr>
          <w:rFonts w:ascii="Symbol" w:eastAsia="Symbol" w:hAnsi="Symbol"/>
          <w:sz w:val="27"/>
          <w:vertAlign w:val="superscript"/>
        </w:rPr>
        <w:t></w:t>
      </w:r>
    </w:p>
    <w:p w:rsidR="00000000" w:rsidRDefault="00B8194A">
      <w:pPr>
        <w:spacing w:line="151"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V.- </w:t>
      </w:r>
      <w:r>
        <w:rPr>
          <w:rFonts w:ascii="Century Gothic" w:eastAsia="Century Gothic" w:hAnsi="Century Gothic"/>
          <w:sz w:val="22"/>
        </w:rPr>
        <w:t>Derogada.</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2"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sz w:val="22"/>
        </w:rPr>
        <w:t>Sin perjuicio de lo dispuesto en las fraccion</w:t>
      </w:r>
      <w:r>
        <w:rPr>
          <w:rFonts w:ascii="Century Gothic" w:eastAsia="Century Gothic" w:hAnsi="Century Gothic"/>
          <w:sz w:val="22"/>
        </w:rPr>
        <w:t xml:space="preserve">es que anteceden, la Auditoría Superior, podrá optar por iniciar, sustanciar y resolver, el procedimiento resarcitorio previsto en esta Ley, por actos u omisiones que probablemente produzcan Daños y Perjuicios a las haciendas públicas municipal, estatal y </w:t>
      </w:r>
      <w:r>
        <w:rPr>
          <w:rFonts w:ascii="Century Gothic" w:eastAsia="Century Gothic" w:hAnsi="Century Gothic"/>
          <w:sz w:val="22"/>
        </w:rPr>
        <w:t xml:space="preserve">en su caso federal o al patrimonio de los Sujetos de Revisión; o Beneficios Económicos, si los hubiere y fuese posible determinarlos; en dicho procedimiento, fincará directamente las responsabilidades, e impondrá las sanciones que correspondan. </w:t>
      </w:r>
      <w:r>
        <w:rPr>
          <w:rFonts w:ascii="Symbol" w:eastAsia="Symbol" w:hAnsi="Symbol"/>
          <w:sz w:val="27"/>
          <w:vertAlign w:val="superscript"/>
        </w:rPr>
        <w:t></w:t>
      </w:r>
    </w:p>
    <w:p w:rsidR="00000000" w:rsidRDefault="00B8194A">
      <w:pPr>
        <w:spacing w:line="162" w:lineRule="exact"/>
        <w:rPr>
          <w:rFonts w:ascii="Times New Roman" w:eastAsia="Times New Roman" w:hAnsi="Times New Roman"/>
        </w:rPr>
      </w:pPr>
    </w:p>
    <w:p w:rsidR="00000000" w:rsidRDefault="00B8194A">
      <w:pPr>
        <w:spacing w:line="230" w:lineRule="auto"/>
        <w:ind w:left="1"/>
        <w:jc w:val="both"/>
        <w:rPr>
          <w:rFonts w:ascii="Century Gothic" w:eastAsia="Century Gothic" w:hAnsi="Century Gothic"/>
          <w:sz w:val="22"/>
        </w:rPr>
      </w:pPr>
      <w:r>
        <w:rPr>
          <w:rFonts w:ascii="Symbol" w:eastAsia="Symbol" w:hAnsi="Symbol"/>
          <w:sz w:val="27"/>
          <w:vertAlign w:val="superscript"/>
        </w:rPr>
        <w:t></w:t>
      </w:r>
      <w:r>
        <w:rPr>
          <w:rFonts w:ascii="Century Gothic" w:eastAsia="Century Gothic" w:hAnsi="Century Gothic"/>
          <w:b/>
          <w:sz w:val="22"/>
        </w:rPr>
        <w:t>Artícul</w:t>
      </w:r>
      <w:r>
        <w:rPr>
          <w:rFonts w:ascii="Century Gothic" w:eastAsia="Century Gothic" w:hAnsi="Century Gothic"/>
          <w:b/>
          <w:sz w:val="22"/>
        </w:rPr>
        <w:t xml:space="preserve">o 45 Bis.- </w:t>
      </w:r>
      <w:r>
        <w:rPr>
          <w:rFonts w:ascii="Century Gothic" w:eastAsia="Century Gothic" w:hAnsi="Century Gothic"/>
          <w:sz w:val="22"/>
        </w:rPr>
        <w:t>En caso de que los actos u omisiones a que se refiere el artículo</w:t>
      </w:r>
      <w:r>
        <w:rPr>
          <w:rFonts w:ascii="Century Gothic" w:eastAsia="Century Gothic" w:hAnsi="Century Gothic"/>
          <w:b/>
          <w:sz w:val="22"/>
        </w:rPr>
        <w:t xml:space="preserve"> </w:t>
      </w:r>
      <w:r>
        <w:rPr>
          <w:rFonts w:ascii="Century Gothic" w:eastAsia="Century Gothic" w:hAnsi="Century Gothic"/>
          <w:sz w:val="22"/>
        </w:rPr>
        <w:t>anterior, correspondan a un ejercicio o periodo de gestión de un Titular o Representante Legal de Sujeto de Revisión Obligado que hubiere fallecido, lo procedente será:</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346075</wp:posOffset>
                </wp:positionV>
                <wp:extent cx="1828800" cy="0"/>
                <wp:effectExtent l="5715" t="8890" r="13335" b="10160"/>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95D7" id="Line 8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25pt" to="2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97HgIAAEM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16" w:lineRule="exact"/>
        <w:rPr>
          <w:rFonts w:ascii="Times New Roman" w:eastAsia="Times New Roman" w:hAnsi="Times New Roman"/>
        </w:rPr>
      </w:pPr>
    </w:p>
    <w:p w:rsidR="00000000" w:rsidRDefault="00B8194A">
      <w:pPr>
        <w:numPr>
          <w:ilvl w:val="0"/>
          <w:numId w:val="24"/>
        </w:numPr>
        <w:tabs>
          <w:tab w:val="left" w:pos="81"/>
        </w:tabs>
        <w:spacing w:line="0" w:lineRule="atLeast"/>
        <w:ind w:left="81" w:hanging="81"/>
        <w:jc w:val="both"/>
        <w:rPr>
          <w:rFonts w:ascii="Symbol" w:eastAsia="Symbol" w:hAnsi="Symbol"/>
          <w:vertAlign w:val="superscript"/>
        </w:rPr>
      </w:pPr>
      <w:r>
        <w:rPr>
          <w:sz w:val="16"/>
        </w:rPr>
        <w:t>El acá</w:t>
      </w:r>
      <w:r>
        <w:rPr>
          <w:sz w:val="16"/>
        </w:rPr>
        <w:t>pite y las fracciones I, II, III y IV del artículo 45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4"/>
        </w:numPr>
        <w:tabs>
          <w:tab w:val="left" w:pos="81"/>
        </w:tabs>
        <w:spacing w:line="184" w:lineRule="auto"/>
        <w:ind w:left="81" w:hanging="81"/>
        <w:jc w:val="both"/>
        <w:rPr>
          <w:rFonts w:ascii="Symbol" w:eastAsia="Symbol" w:hAnsi="Symbol"/>
          <w:sz w:val="17"/>
          <w:vertAlign w:val="superscript"/>
        </w:rPr>
      </w:pPr>
      <w:r>
        <w:rPr>
          <w:sz w:val="14"/>
        </w:rPr>
        <w:t>La fracción IV del artículo 45 se reformó por Decreto publicado en el P.O.E. de fecha 11 de febrero de 2015.</w:t>
      </w:r>
    </w:p>
    <w:p w:rsidR="00000000" w:rsidRDefault="00B8194A">
      <w:pPr>
        <w:spacing w:line="44" w:lineRule="exact"/>
        <w:rPr>
          <w:rFonts w:ascii="Symbol" w:eastAsia="Symbol" w:hAnsi="Symbol"/>
          <w:sz w:val="17"/>
          <w:vertAlign w:val="superscript"/>
        </w:rPr>
      </w:pPr>
    </w:p>
    <w:p w:rsidR="00000000" w:rsidRDefault="00B8194A">
      <w:pPr>
        <w:numPr>
          <w:ilvl w:val="0"/>
          <w:numId w:val="24"/>
        </w:numPr>
        <w:tabs>
          <w:tab w:val="left" w:pos="81"/>
        </w:tabs>
        <w:spacing w:line="184" w:lineRule="auto"/>
        <w:ind w:left="81" w:hanging="81"/>
        <w:jc w:val="both"/>
        <w:rPr>
          <w:rFonts w:ascii="Symbol" w:eastAsia="Symbol" w:hAnsi="Symbol"/>
          <w:sz w:val="17"/>
          <w:vertAlign w:val="superscript"/>
        </w:rPr>
      </w:pPr>
      <w:r>
        <w:rPr>
          <w:sz w:val="14"/>
        </w:rPr>
        <w:t>La fracc</w:t>
      </w:r>
      <w:r>
        <w:rPr>
          <w:sz w:val="14"/>
        </w:rPr>
        <w:t>ión V del artículo 45 se derogó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24"/>
        </w:numPr>
        <w:tabs>
          <w:tab w:val="left" w:pos="81"/>
        </w:tabs>
        <w:spacing w:line="184" w:lineRule="auto"/>
        <w:ind w:left="81" w:hanging="81"/>
        <w:jc w:val="both"/>
        <w:rPr>
          <w:rFonts w:ascii="Symbol" w:eastAsia="Symbol" w:hAnsi="Symbol"/>
          <w:sz w:val="17"/>
          <w:vertAlign w:val="superscript"/>
        </w:rPr>
      </w:pPr>
      <w:r>
        <w:rPr>
          <w:sz w:val="14"/>
        </w:rPr>
        <w:t>Se adiciona un último párrafo al artículo 45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24"/>
        </w:numPr>
        <w:tabs>
          <w:tab w:val="left" w:pos="81"/>
        </w:tabs>
        <w:spacing w:line="184" w:lineRule="auto"/>
        <w:ind w:left="81" w:hanging="81"/>
        <w:jc w:val="both"/>
        <w:rPr>
          <w:rFonts w:ascii="Symbol" w:eastAsia="Symbol" w:hAnsi="Symbol"/>
          <w:sz w:val="17"/>
          <w:vertAlign w:val="superscript"/>
        </w:rPr>
      </w:pPr>
      <w:r>
        <w:rPr>
          <w:sz w:val="14"/>
        </w:rPr>
        <w:t>El artículo 45 Bis se adicionó por Decr</w:t>
      </w:r>
      <w:r>
        <w:rPr>
          <w:sz w:val="14"/>
        </w:rPr>
        <w:t>eto publicado en el P.O.E. de fecha 11 de febrero de 2015.</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2" w:name="page32"/>
      <w:bookmarkEnd w:id="32"/>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5363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5465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firstLine="283"/>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Presentar ante el Ministerio Público, las denuncias y querellas en contra de quienes</w:t>
      </w:r>
      <w:r>
        <w:rPr>
          <w:rFonts w:ascii="Century Gothic" w:eastAsia="Century Gothic" w:hAnsi="Century Gothic"/>
          <w:b/>
          <w:sz w:val="22"/>
        </w:rPr>
        <w:t xml:space="preserve"> </w:t>
      </w:r>
      <w:r>
        <w:rPr>
          <w:rFonts w:ascii="Century Gothic" w:eastAsia="Century Gothic" w:hAnsi="Century Gothic"/>
          <w:sz w:val="22"/>
        </w:rPr>
        <w:t xml:space="preserve">pudieran resultar </w:t>
      </w:r>
      <w:r>
        <w:rPr>
          <w:rFonts w:ascii="Century Gothic" w:eastAsia="Century Gothic" w:hAnsi="Century Gothic"/>
          <w:sz w:val="22"/>
        </w:rPr>
        <w:t>responsables, coadyuvando con las autoridades competentes, en términos de la legislación aplicable; y</w:t>
      </w:r>
    </w:p>
    <w:p w:rsidR="00000000" w:rsidRDefault="00B8194A">
      <w:pPr>
        <w:spacing w:line="275" w:lineRule="exact"/>
        <w:rPr>
          <w:rFonts w:ascii="Times New Roman" w:eastAsia="Times New Roman" w:hAnsi="Times New Roman"/>
        </w:rPr>
      </w:pPr>
    </w:p>
    <w:p w:rsidR="00000000" w:rsidRDefault="00B8194A">
      <w:pPr>
        <w:spacing w:line="239" w:lineRule="auto"/>
        <w:ind w:left="1" w:firstLine="283"/>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Remitir las constancias correspondientes a los titulares de los órganos de control</w:t>
      </w:r>
      <w:r>
        <w:rPr>
          <w:rFonts w:ascii="Century Gothic" w:eastAsia="Century Gothic" w:hAnsi="Century Gothic"/>
          <w:b/>
          <w:sz w:val="22"/>
        </w:rPr>
        <w:t xml:space="preserve"> </w:t>
      </w:r>
      <w:r>
        <w:rPr>
          <w:rFonts w:ascii="Century Gothic" w:eastAsia="Century Gothic" w:hAnsi="Century Gothic"/>
          <w:sz w:val="22"/>
        </w:rPr>
        <w:t>interno de los Sujetos de Revisión Obligados de que se trate, par</w:t>
      </w:r>
      <w:r>
        <w:rPr>
          <w:rFonts w:ascii="Century Gothic" w:eastAsia="Century Gothic" w:hAnsi="Century Gothic"/>
          <w:sz w:val="22"/>
        </w:rPr>
        <w:t>a que conforme a sus atribuciones, procedan a realizar las investigaciones respectivas a efecto de determinar si se configura alguna responsabilidad de servidores públicos de su competencia.</w:t>
      </w:r>
    </w:p>
    <w:p w:rsidR="00000000" w:rsidRDefault="00B8194A">
      <w:pPr>
        <w:spacing w:line="278" w:lineRule="exact"/>
        <w:rPr>
          <w:rFonts w:ascii="Times New Roman" w:eastAsia="Times New Roman" w:hAnsi="Times New Roman"/>
        </w:rPr>
      </w:pPr>
    </w:p>
    <w:p w:rsidR="00000000" w:rsidRDefault="00B8194A">
      <w:pPr>
        <w:spacing w:line="238" w:lineRule="auto"/>
        <w:ind w:left="1" w:firstLine="283"/>
        <w:jc w:val="both"/>
        <w:rPr>
          <w:rFonts w:ascii="Century Gothic" w:eastAsia="Century Gothic" w:hAnsi="Century Gothic"/>
          <w:sz w:val="22"/>
        </w:rPr>
      </w:pPr>
      <w:r>
        <w:rPr>
          <w:rFonts w:ascii="Century Gothic" w:eastAsia="Century Gothic" w:hAnsi="Century Gothic"/>
          <w:sz w:val="22"/>
        </w:rPr>
        <w:t xml:space="preserve">Lo dispuesto en el presente artículo, también será aplicable en </w:t>
      </w:r>
      <w:r>
        <w:rPr>
          <w:rFonts w:ascii="Century Gothic" w:eastAsia="Century Gothic" w:hAnsi="Century Gothic"/>
          <w:sz w:val="22"/>
        </w:rPr>
        <w:t>los casos en que el fallecimiento acontezca después de autorizado o iniciado algún Procedimiento de Responsabilidad en su contra, de los contemplados en la presente Ley.</w:t>
      </w:r>
    </w:p>
    <w:p w:rsidR="00000000" w:rsidRDefault="00B8194A">
      <w:pPr>
        <w:spacing w:line="200" w:lineRule="exact"/>
        <w:rPr>
          <w:rFonts w:ascii="Times New Roman" w:eastAsia="Times New Roman" w:hAnsi="Times New Roman"/>
        </w:rPr>
      </w:pPr>
    </w:p>
    <w:p w:rsidR="00000000" w:rsidRDefault="00B8194A">
      <w:pPr>
        <w:spacing w:line="342"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Artículo 46.- </w:t>
      </w:r>
      <w:r>
        <w:rPr>
          <w:rFonts w:ascii="Century Gothic" w:eastAsia="Century Gothic" w:hAnsi="Century Gothic"/>
          <w:sz w:val="22"/>
        </w:rPr>
        <w:t>Para los efectos de esta Ley, incurren en responsabilidad:</w:t>
      </w:r>
    </w:p>
    <w:p w:rsidR="00000000" w:rsidRDefault="00B8194A">
      <w:pPr>
        <w:spacing w:line="273"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Los se</w:t>
      </w:r>
      <w:r>
        <w:rPr>
          <w:rFonts w:ascii="Century Gothic" w:eastAsia="Century Gothic" w:hAnsi="Century Gothic"/>
          <w:sz w:val="22"/>
        </w:rPr>
        <w:t>rvidores públicos, titulares o representantes legales de los Sujetos de Revisión,</w:t>
      </w:r>
      <w:r>
        <w:rPr>
          <w:rFonts w:ascii="Century Gothic" w:eastAsia="Century Gothic" w:hAnsi="Century Gothic"/>
          <w:b/>
          <w:sz w:val="22"/>
        </w:rPr>
        <w:t xml:space="preserve"> </w:t>
      </w:r>
      <w:r>
        <w:rPr>
          <w:rFonts w:ascii="Century Gothic" w:eastAsia="Century Gothic" w:hAnsi="Century Gothic"/>
          <w:sz w:val="22"/>
        </w:rPr>
        <w:t>particulares, personas físicas o jurídicas, por actos u omisiones que causen Daños o Perjuicios o ambos, a las haciendas públicas municipal, estatal y en su caso federal o al</w:t>
      </w:r>
      <w:r>
        <w:rPr>
          <w:rFonts w:ascii="Century Gothic" w:eastAsia="Century Gothic" w:hAnsi="Century Gothic"/>
          <w:sz w:val="22"/>
        </w:rPr>
        <w:t xml:space="preserve"> patrimonio de los Sujetos de Revisión o que generen beneficios económicos;</w:t>
      </w:r>
    </w:p>
    <w:p w:rsidR="00000000" w:rsidRDefault="00B8194A">
      <w:pPr>
        <w:spacing w:line="275"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 xml:space="preserve">II.- </w:t>
      </w:r>
      <w:r>
        <w:rPr>
          <w:rFonts w:ascii="Century Gothic" w:eastAsia="Century Gothic" w:hAnsi="Century Gothic"/>
          <w:sz w:val="22"/>
        </w:rPr>
        <w:t>Los servidores públicos, titulares o representantes legales de los Sujetos de Revisión y</w:t>
      </w:r>
      <w:r>
        <w:rPr>
          <w:rFonts w:ascii="Century Gothic" w:eastAsia="Century Gothic" w:hAnsi="Century Gothic"/>
          <w:b/>
          <w:sz w:val="22"/>
        </w:rPr>
        <w:t xml:space="preserve"> </w:t>
      </w:r>
      <w:r>
        <w:rPr>
          <w:rFonts w:ascii="Century Gothic" w:eastAsia="Century Gothic" w:hAnsi="Century Gothic"/>
          <w:sz w:val="22"/>
        </w:rPr>
        <w:t>de la Auditoría Superior, o quienes hayan dejado de serlo, así como los auditores ext</w:t>
      </w:r>
      <w:r>
        <w:rPr>
          <w:rFonts w:ascii="Century Gothic" w:eastAsia="Century Gothic" w:hAnsi="Century Gothic"/>
          <w:sz w:val="22"/>
        </w:rPr>
        <w:t xml:space="preserve">ernos que divulguen información que pueda producir Daños o Perjuicios a las haciendas públicas estatal, municipal y en su caso federal o al patrimonio de los Sujetos de Revisión o que generen beneficios económicos; </w:t>
      </w:r>
      <w:r>
        <w:rPr>
          <w:rFonts w:ascii="Symbol" w:eastAsia="Symbol" w:hAnsi="Symbol"/>
          <w:sz w:val="27"/>
          <w:vertAlign w:val="superscript"/>
        </w:rPr>
        <w:t></w:t>
      </w:r>
    </w:p>
    <w:p w:rsidR="00000000" w:rsidRDefault="00B8194A">
      <w:pPr>
        <w:spacing w:line="18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Los servidores públicos, titular</w:t>
      </w:r>
      <w:r>
        <w:rPr>
          <w:rFonts w:ascii="Century Gothic" w:eastAsia="Century Gothic" w:hAnsi="Century Gothic"/>
          <w:sz w:val="22"/>
        </w:rPr>
        <w:t>es o representantes legales de los Sujetos de Revisión y</w:t>
      </w:r>
      <w:r>
        <w:rPr>
          <w:rFonts w:ascii="Century Gothic" w:eastAsia="Century Gothic" w:hAnsi="Century Gothic"/>
          <w:b/>
          <w:sz w:val="22"/>
        </w:rPr>
        <w:t xml:space="preserve"> </w:t>
      </w:r>
      <w:r>
        <w:rPr>
          <w:rFonts w:ascii="Century Gothic" w:eastAsia="Century Gothic" w:hAnsi="Century Gothic"/>
          <w:sz w:val="22"/>
        </w:rPr>
        <w:t>de la Auditoría Superior, particulares, personas físicas o jurídicas, por actos u omisiones que probablemente impliquen incumplimiento de las disposiciones legales, reglamentarias y administrativas a</w:t>
      </w:r>
      <w:r>
        <w:rPr>
          <w:rFonts w:ascii="Century Gothic" w:eastAsia="Century Gothic" w:hAnsi="Century Gothic"/>
          <w:sz w:val="22"/>
        </w:rPr>
        <w:t>plicables al caso concreto;</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servidores públicos de la Auditoría Superior cuando al ejercer sus funciones de</w:t>
      </w:r>
      <w:r>
        <w:rPr>
          <w:rFonts w:ascii="Century Gothic" w:eastAsia="Century Gothic" w:hAnsi="Century Gothic"/>
          <w:b/>
          <w:sz w:val="22"/>
        </w:rPr>
        <w:t xml:space="preserve"> </w:t>
      </w:r>
      <w:r>
        <w:rPr>
          <w:rFonts w:ascii="Century Gothic" w:eastAsia="Century Gothic" w:hAnsi="Century Gothic"/>
          <w:sz w:val="22"/>
        </w:rPr>
        <w:t>revisión no formulen las observaciones o recomendaciones sobre las situaciones irregulares que detecten;</w:t>
      </w:r>
    </w:p>
    <w:p w:rsidR="00000000" w:rsidRDefault="00B8194A">
      <w:pPr>
        <w:spacing w:line="275"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 xml:space="preserve">V.- </w:t>
      </w:r>
      <w:r>
        <w:rPr>
          <w:rFonts w:ascii="Century Gothic" w:eastAsia="Century Gothic" w:hAnsi="Century Gothic"/>
          <w:sz w:val="22"/>
        </w:rPr>
        <w:t>Los servidores públicos de l</w:t>
      </w:r>
      <w:r>
        <w:rPr>
          <w:rFonts w:ascii="Century Gothic" w:eastAsia="Century Gothic" w:hAnsi="Century Gothic"/>
          <w:sz w:val="22"/>
        </w:rPr>
        <w:t>a Auditoría Superior o de la Comisión cuando no</w:t>
      </w:r>
      <w:r>
        <w:rPr>
          <w:rFonts w:ascii="Century Gothic" w:eastAsia="Century Gothic" w:hAnsi="Century Gothic"/>
          <w:b/>
          <w:sz w:val="22"/>
        </w:rPr>
        <w:t xml:space="preserve"> </w:t>
      </w:r>
      <w:r>
        <w:rPr>
          <w:rFonts w:ascii="Century Gothic" w:eastAsia="Century Gothic" w:hAnsi="Century Gothic"/>
          <w:sz w:val="22"/>
        </w:rPr>
        <w:t>presenten en los plazos establecidos por la ley el Informe del Resultado de la Fiscalización Superior, o no informen al Pleno del Congreso de las cuentas que se encuentren pendientes o en proceso de revisión,</w:t>
      </w:r>
      <w:r>
        <w:rPr>
          <w:rFonts w:ascii="Century Gothic" w:eastAsia="Century Gothic" w:hAnsi="Century Gothic"/>
          <w:sz w:val="22"/>
        </w:rPr>
        <w:t xml:space="preserve"> explicando la razón por la que no se han concluido; </w:t>
      </w:r>
      <w:r>
        <w:rPr>
          <w:rFonts w:ascii="Symbol" w:eastAsia="Symbol" w:hAnsi="Symbol"/>
          <w:sz w:val="27"/>
          <w:vertAlign w:val="superscript"/>
        </w:rPr>
        <w:t></w:t>
      </w:r>
    </w:p>
    <w:p w:rsidR="00000000" w:rsidRDefault="00B8194A">
      <w:pPr>
        <w:spacing w:line="181"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Los servidores públicos, titulares o representantes legales de los Sujetos de Revisión y</w:t>
      </w:r>
      <w:r>
        <w:rPr>
          <w:rFonts w:ascii="Century Gothic" w:eastAsia="Century Gothic" w:hAnsi="Century Gothic"/>
          <w:b/>
          <w:sz w:val="22"/>
        </w:rPr>
        <w:t xml:space="preserve"> </w:t>
      </w:r>
      <w:r>
        <w:rPr>
          <w:rFonts w:ascii="Century Gothic" w:eastAsia="Century Gothic" w:hAnsi="Century Gothic"/>
          <w:sz w:val="22"/>
        </w:rPr>
        <w:t>de la Auditoría Superior, o quienes hayan dejado de serlo, que violen la reserva 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220345</wp:posOffset>
                </wp:positionV>
                <wp:extent cx="1828800" cy="0"/>
                <wp:effectExtent l="5715" t="7620" r="13335" b="1143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79BD" id="Line 8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2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lHgIAAEM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" o:allowincell="f" strokeweight=".6pt"/>
            </w:pict>
          </mc:Fallback>
        </mc:AlternateContent>
      </w:r>
    </w:p>
    <w:p w:rsidR="00000000" w:rsidRDefault="00B8194A">
      <w:pPr>
        <w:spacing w:line="217" w:lineRule="exact"/>
        <w:rPr>
          <w:rFonts w:ascii="Times New Roman" w:eastAsia="Times New Roman" w:hAnsi="Times New Roman"/>
        </w:rPr>
      </w:pPr>
    </w:p>
    <w:p w:rsidR="00000000" w:rsidRDefault="00B8194A">
      <w:pPr>
        <w:numPr>
          <w:ilvl w:val="0"/>
          <w:numId w:val="25"/>
        </w:numPr>
        <w:tabs>
          <w:tab w:val="left" w:pos="81"/>
        </w:tabs>
        <w:spacing w:line="0" w:lineRule="atLeast"/>
        <w:ind w:left="81" w:hanging="81"/>
        <w:jc w:val="both"/>
        <w:rPr>
          <w:rFonts w:ascii="Symbol" w:eastAsia="Symbol" w:hAnsi="Symbol"/>
          <w:vertAlign w:val="superscript"/>
        </w:rPr>
      </w:pPr>
      <w:r>
        <w:rPr>
          <w:sz w:val="16"/>
        </w:rPr>
        <w:t>Las fracciones II, I</w:t>
      </w:r>
      <w:r>
        <w:rPr>
          <w:sz w:val="16"/>
        </w:rPr>
        <w:t>II y IV del artículo 46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5"/>
        </w:numPr>
        <w:tabs>
          <w:tab w:val="left" w:pos="81"/>
        </w:tabs>
        <w:spacing w:line="184" w:lineRule="auto"/>
        <w:ind w:left="81" w:hanging="81"/>
        <w:jc w:val="both"/>
        <w:rPr>
          <w:rFonts w:ascii="Symbol" w:eastAsia="Symbol" w:hAnsi="Symbol"/>
          <w:sz w:val="17"/>
          <w:vertAlign w:val="superscript"/>
        </w:rPr>
      </w:pPr>
      <w:r>
        <w:rPr>
          <w:sz w:val="14"/>
        </w:rPr>
        <w:t>Las fracciones V, VI, VII y VIII del artículo 46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3" w:name="page33"/>
      <w:bookmarkEnd w:id="33"/>
      <w:r>
        <w:rPr>
          <w:rFonts w:ascii="Century Gothic" w:eastAsia="Century Gothic" w:hAnsi="Century Gothic"/>
          <w:sz w:val="13"/>
        </w:rPr>
        <w:lastRenderedPageBreak/>
        <w:t>LEY DE FI</w:t>
      </w:r>
      <w:r>
        <w:rPr>
          <w:rFonts w:ascii="Century Gothic" w:eastAsia="Century Gothic" w:hAnsi="Century Gothic"/>
          <w:sz w:val="13"/>
        </w:rPr>
        <w:t>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5670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5772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confidencialidad de la información en los casos previstos en esta Ley y demás disposiciones aplicables;</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Los servidores públicos, titulares o representantes legales de los Suje</w:t>
      </w:r>
      <w:r>
        <w:rPr>
          <w:rFonts w:ascii="Century Gothic" w:eastAsia="Century Gothic" w:hAnsi="Century Gothic"/>
          <w:sz w:val="22"/>
        </w:rPr>
        <w:t>tos de Revisión</w:t>
      </w:r>
      <w:r>
        <w:rPr>
          <w:rFonts w:ascii="Century Gothic" w:eastAsia="Century Gothic" w:hAnsi="Century Gothic"/>
          <w:b/>
          <w:sz w:val="22"/>
        </w:rPr>
        <w:t xml:space="preserve"> </w:t>
      </w:r>
      <w:r>
        <w:rPr>
          <w:rFonts w:ascii="Century Gothic" w:eastAsia="Century Gothic" w:hAnsi="Century Gothic"/>
          <w:sz w:val="22"/>
        </w:rPr>
        <w:t xml:space="preserve">o quienes hayan dejado de serlo, que omitan contestar y solventar los Pliegos de Cargos emitidos por la Auditoría Superior, dentro del plazo establecido en esta Ley, o bien, que la documentación y argumentos presentados no sean suficientes </w:t>
      </w:r>
      <w:r>
        <w:rPr>
          <w:rFonts w:ascii="Century Gothic" w:eastAsia="Century Gothic" w:hAnsi="Century Gothic"/>
          <w:sz w:val="22"/>
        </w:rPr>
        <w:t>a juicio de la Auditoría Superior para desvirtuarlos; y</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Los auditores externos y sus representantes legales, por el incumplimiento a las</w:t>
      </w:r>
      <w:r>
        <w:rPr>
          <w:rFonts w:ascii="Century Gothic" w:eastAsia="Century Gothic" w:hAnsi="Century Gothic"/>
          <w:b/>
          <w:sz w:val="22"/>
        </w:rPr>
        <w:t xml:space="preserve"> </w:t>
      </w:r>
      <w:r>
        <w:rPr>
          <w:rFonts w:ascii="Century Gothic" w:eastAsia="Century Gothic" w:hAnsi="Century Gothic"/>
          <w:sz w:val="22"/>
        </w:rPr>
        <w:t>disposiciones legales, reglamentarias y administrativas aplicables, por no presentar o presentar en forma extem</w:t>
      </w:r>
      <w:r>
        <w:rPr>
          <w:rFonts w:ascii="Century Gothic" w:eastAsia="Century Gothic" w:hAnsi="Century Gothic"/>
          <w:sz w:val="22"/>
        </w:rPr>
        <w:t>poránea los informes y dictámenes de Auditoría; por no plasmar en sus informes o dictámenes las irregularidades que llegaren a detectar; por no apegarse a los lineamientos emitidos por la Auditoría Superior, o por no acatar los requerimientos que les formu</w:t>
      </w:r>
      <w:r>
        <w:rPr>
          <w:rFonts w:ascii="Century Gothic" w:eastAsia="Century Gothic" w:hAnsi="Century Gothic"/>
          <w:sz w:val="22"/>
        </w:rPr>
        <w:t>le este último.</w:t>
      </w:r>
    </w:p>
    <w:p w:rsidR="00000000" w:rsidRDefault="00B8194A">
      <w:pPr>
        <w:spacing w:line="278"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 xml:space="preserve">Artículo 47.- </w:t>
      </w:r>
      <w:r>
        <w:rPr>
          <w:rFonts w:ascii="Century Gothic" w:eastAsia="Century Gothic" w:hAnsi="Century Gothic"/>
          <w:sz w:val="22"/>
        </w:rPr>
        <w:t>Las indemnizaciones y multas derivadas de responsabilidades resarcitorias</w:t>
      </w:r>
      <w:r>
        <w:rPr>
          <w:rFonts w:ascii="Century Gothic" w:eastAsia="Century Gothic" w:hAnsi="Century Gothic"/>
          <w:b/>
          <w:sz w:val="22"/>
        </w:rPr>
        <w:t xml:space="preserve"> </w:t>
      </w:r>
      <w:r>
        <w:rPr>
          <w:rFonts w:ascii="Century Gothic" w:eastAsia="Century Gothic" w:hAnsi="Century Gothic"/>
          <w:sz w:val="22"/>
        </w:rPr>
        <w:t>a que se hace referencia en la presente Ley, se fincarán a la persona o personas que ejecutaron los actos o incurrieron en omisiones y, solidariamente,</w:t>
      </w:r>
      <w:r>
        <w:rPr>
          <w:rFonts w:ascii="Century Gothic" w:eastAsia="Century Gothic" w:hAnsi="Century Gothic"/>
          <w:sz w:val="22"/>
        </w:rPr>
        <w:t xml:space="preserve"> a quien por la índole de sus atribuciones o funciones, dejó de hacer la revisión o autorizó tales actos u omisiones y que su conducta implique dolo, culpa o negligencia. </w:t>
      </w:r>
      <w:r>
        <w:rPr>
          <w:rFonts w:ascii="Symbol" w:eastAsia="Symbol" w:hAnsi="Symbol"/>
          <w:sz w:val="27"/>
          <w:vertAlign w:val="superscript"/>
        </w:rPr>
        <w:t></w:t>
      </w:r>
    </w:p>
    <w:p w:rsidR="00000000" w:rsidRDefault="00B8194A">
      <w:pPr>
        <w:spacing w:line="1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48.- </w:t>
      </w:r>
      <w:r>
        <w:rPr>
          <w:rFonts w:ascii="Century Gothic" w:eastAsia="Century Gothic" w:hAnsi="Century Gothic"/>
          <w:sz w:val="22"/>
        </w:rPr>
        <w:t>Las responsabilidades resarcitorias que conforme a esta Ley se finqu</w:t>
      </w:r>
      <w:r>
        <w:rPr>
          <w:rFonts w:ascii="Century Gothic" w:eastAsia="Century Gothic" w:hAnsi="Century Gothic"/>
          <w:sz w:val="22"/>
        </w:rPr>
        <w:t>en,</w:t>
      </w:r>
      <w:r>
        <w:rPr>
          <w:rFonts w:ascii="Century Gothic" w:eastAsia="Century Gothic" w:hAnsi="Century Gothic"/>
          <w:b/>
          <w:sz w:val="22"/>
        </w:rPr>
        <w:t xml:space="preserve"> </w:t>
      </w:r>
      <w:r>
        <w:rPr>
          <w:rFonts w:ascii="Century Gothic" w:eastAsia="Century Gothic" w:hAnsi="Century Gothic"/>
          <w:sz w:val="22"/>
        </w:rPr>
        <w:t>tienen por objeto:</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Resarcir el monto de los Daños y Perjuicios estimables en dinero que se hayan</w:t>
      </w:r>
      <w:r>
        <w:rPr>
          <w:rFonts w:ascii="Century Gothic" w:eastAsia="Century Gothic" w:hAnsi="Century Gothic"/>
          <w:b/>
          <w:sz w:val="22"/>
        </w:rPr>
        <w:t xml:space="preserve"> </w:t>
      </w:r>
      <w:r>
        <w:rPr>
          <w:rFonts w:ascii="Century Gothic" w:eastAsia="Century Gothic" w:hAnsi="Century Gothic"/>
          <w:sz w:val="22"/>
        </w:rPr>
        <w:t>causado a las haciendas públicas municipal, estatal o en su caso federal, así como al patrimonio de los Sujetos de Revisión; y</w:t>
      </w:r>
    </w:p>
    <w:p w:rsidR="00000000" w:rsidRDefault="00B8194A">
      <w:pPr>
        <w:spacing w:line="270"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Sancionar los act</w:t>
      </w:r>
      <w:r>
        <w:rPr>
          <w:rFonts w:ascii="Century Gothic" w:eastAsia="Century Gothic" w:hAnsi="Century Gothic"/>
          <w:sz w:val="22"/>
        </w:rPr>
        <w:t>os u omisiones en que incurran los responsables.</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49.- </w:t>
      </w:r>
      <w:r>
        <w:rPr>
          <w:rFonts w:ascii="Century Gothic" w:eastAsia="Century Gothic" w:hAnsi="Century Gothic"/>
          <w:sz w:val="22"/>
        </w:rPr>
        <w:t>Las sanciones por responsabilidad resarcitoria consistirán en:</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Indemnización; y</w:t>
      </w:r>
    </w:p>
    <w:p w:rsidR="00000000" w:rsidRDefault="00B8194A">
      <w:pPr>
        <w:spacing w:line="269"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Multa.</w:t>
      </w:r>
    </w:p>
    <w:p w:rsidR="00000000" w:rsidRDefault="00B8194A">
      <w:pPr>
        <w:spacing w:line="276"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sz w:val="22"/>
        </w:rPr>
        <w:t>Deberán ser pagadas, dentro de los quince días hábiles siguientes a que surta efectos su noti</w:t>
      </w:r>
      <w:r>
        <w:rPr>
          <w:rFonts w:ascii="Century Gothic" w:eastAsia="Century Gothic" w:hAnsi="Century Gothic"/>
          <w:sz w:val="22"/>
        </w:rPr>
        <w:t xml:space="preserve">ficación, mediante depósito a la Cuenta Bancaria correspondiente, a nombre de la Auditoría Superior.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50.- </w:t>
      </w:r>
      <w:r>
        <w:rPr>
          <w:rFonts w:ascii="Century Gothic" w:eastAsia="Century Gothic" w:hAnsi="Century Gothic"/>
          <w:sz w:val="22"/>
        </w:rPr>
        <w:t>El monto de las sanciones referidas en el artículo que antecede, se</w:t>
      </w:r>
      <w:r>
        <w:rPr>
          <w:rFonts w:ascii="Century Gothic" w:eastAsia="Century Gothic" w:hAnsi="Century Gothic"/>
          <w:b/>
          <w:sz w:val="22"/>
        </w:rPr>
        <w:t xml:space="preserve"> </w:t>
      </w:r>
      <w:r>
        <w:rPr>
          <w:rFonts w:ascii="Century Gothic" w:eastAsia="Century Gothic" w:hAnsi="Century Gothic"/>
          <w:sz w:val="22"/>
        </w:rPr>
        <w:t>establecerá tomando en consideración además de los elementos que prevé</w:t>
      </w:r>
      <w:r>
        <w:rPr>
          <w:rFonts w:ascii="Century Gothic" w:eastAsia="Century Gothic" w:hAnsi="Century Gothic"/>
          <w:sz w:val="22"/>
        </w:rPr>
        <w:t xml:space="preserve"> el artículo 57 de la presente Ley, los Daños y Perjuicios causados a las haciendas públicas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391795</wp:posOffset>
                </wp:positionV>
                <wp:extent cx="1828800" cy="0"/>
                <wp:effectExtent l="5715" t="6350" r="13335" b="12700"/>
                <wp:wrapNone/>
                <wp:docPr id="2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21F5" id="Line 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5pt" to="2in,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88" w:lineRule="exact"/>
        <w:rPr>
          <w:rFonts w:ascii="Times New Roman" w:eastAsia="Times New Roman" w:hAnsi="Times New Roman"/>
        </w:rPr>
      </w:pPr>
    </w:p>
    <w:p w:rsidR="00000000" w:rsidRDefault="00B8194A">
      <w:pPr>
        <w:numPr>
          <w:ilvl w:val="0"/>
          <w:numId w:val="26"/>
        </w:numPr>
        <w:tabs>
          <w:tab w:val="left" w:pos="81"/>
        </w:tabs>
        <w:spacing w:line="0" w:lineRule="atLeast"/>
        <w:ind w:left="81" w:hanging="81"/>
        <w:jc w:val="both"/>
        <w:rPr>
          <w:rFonts w:ascii="Symbol" w:eastAsia="Symbol" w:hAnsi="Symbol"/>
          <w:vertAlign w:val="superscript"/>
        </w:rPr>
      </w:pPr>
      <w:r>
        <w:rPr>
          <w:sz w:val="16"/>
        </w:rPr>
        <w:t>El artículo 47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6"/>
        </w:numPr>
        <w:tabs>
          <w:tab w:val="left" w:pos="81"/>
        </w:tabs>
        <w:spacing w:line="184" w:lineRule="auto"/>
        <w:ind w:left="81" w:hanging="81"/>
        <w:jc w:val="both"/>
        <w:rPr>
          <w:rFonts w:ascii="Symbol" w:eastAsia="Symbol" w:hAnsi="Symbol"/>
          <w:sz w:val="17"/>
          <w:vertAlign w:val="superscript"/>
        </w:rPr>
      </w:pPr>
      <w:r>
        <w:rPr>
          <w:sz w:val="14"/>
        </w:rPr>
        <w:t>El último párrafo del artículo 49 se adicionó por Decreto pu</w:t>
      </w:r>
      <w:r>
        <w:rPr>
          <w:sz w:val="14"/>
        </w:rPr>
        <w:t>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4" w:name="page34"/>
      <w:bookmarkEnd w:id="34"/>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5977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6080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municipales, estatal o en su caso federal, así como los Beneficios Económicos obtenidos, si los hubiere y fuese</w:t>
      </w:r>
      <w:r>
        <w:rPr>
          <w:rFonts w:ascii="Century Gothic" w:eastAsia="Century Gothic" w:hAnsi="Century Gothic"/>
          <w:sz w:val="22"/>
        </w:rPr>
        <w:t xml:space="preserve"> posible determinarlos.</w:t>
      </w:r>
    </w:p>
    <w:p w:rsidR="00000000" w:rsidRDefault="00B8194A">
      <w:pPr>
        <w:spacing w:line="275"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51.- </w:t>
      </w:r>
      <w:r>
        <w:rPr>
          <w:rFonts w:ascii="Century Gothic" w:eastAsia="Century Gothic" w:hAnsi="Century Gothic"/>
          <w:sz w:val="22"/>
        </w:rPr>
        <w:t>El importe de la multa que se finque, no podrá exceder de dos tantos de</w:t>
      </w:r>
      <w:r>
        <w:rPr>
          <w:rFonts w:ascii="Century Gothic" w:eastAsia="Century Gothic" w:hAnsi="Century Gothic"/>
          <w:b/>
          <w:sz w:val="22"/>
        </w:rPr>
        <w:t xml:space="preserve"> </w:t>
      </w:r>
      <w:r>
        <w:rPr>
          <w:rFonts w:ascii="Century Gothic" w:eastAsia="Century Gothic" w:hAnsi="Century Gothic"/>
          <w:sz w:val="22"/>
        </w:rPr>
        <w:t xml:space="preserve">los Beneficios Económicos obtenidos y de los Daños y Perjuicios causados.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52.- </w:t>
      </w:r>
      <w:r>
        <w:rPr>
          <w:rFonts w:ascii="Century Gothic" w:eastAsia="Century Gothic" w:hAnsi="Century Gothic"/>
          <w:sz w:val="22"/>
        </w:rPr>
        <w:t>El importe de la indemnización resarcitoria que se fin</w:t>
      </w:r>
      <w:r>
        <w:rPr>
          <w:rFonts w:ascii="Century Gothic" w:eastAsia="Century Gothic" w:hAnsi="Century Gothic"/>
          <w:sz w:val="22"/>
        </w:rPr>
        <w:t>que, deberá ser</w:t>
      </w:r>
      <w:r>
        <w:rPr>
          <w:rFonts w:ascii="Century Gothic" w:eastAsia="Century Gothic" w:hAnsi="Century Gothic"/>
          <w:b/>
          <w:sz w:val="22"/>
        </w:rPr>
        <w:t xml:space="preserve"> </w:t>
      </w:r>
      <w:r>
        <w:rPr>
          <w:rFonts w:ascii="Century Gothic" w:eastAsia="Century Gothic" w:hAnsi="Century Gothic"/>
          <w:sz w:val="22"/>
        </w:rPr>
        <w:t>suficiente para cubrir el monto de los Daños y Perjuicios causados al patrimonio los Sujetos de Revisión, y se actualizará para efectos de su pago, en la forma y términos que establece el Código Fiscal del Estado de Puebla.</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53.- </w:t>
      </w:r>
      <w:r>
        <w:rPr>
          <w:rFonts w:ascii="Century Gothic" w:eastAsia="Century Gothic" w:hAnsi="Century Gothic"/>
          <w:sz w:val="22"/>
        </w:rPr>
        <w:t>L</w:t>
      </w:r>
      <w:r>
        <w:rPr>
          <w:rFonts w:ascii="Century Gothic" w:eastAsia="Century Gothic" w:hAnsi="Century Gothic"/>
          <w:sz w:val="22"/>
        </w:rPr>
        <w:t>a Auditoría Superior, podrá decretar y ejecutar en los casos que proceda,</w:t>
      </w:r>
      <w:r>
        <w:rPr>
          <w:rFonts w:ascii="Century Gothic" w:eastAsia="Century Gothic" w:hAnsi="Century Gothic"/>
          <w:b/>
          <w:sz w:val="22"/>
        </w:rPr>
        <w:t xml:space="preserve"> </w:t>
      </w:r>
      <w:r>
        <w:rPr>
          <w:rFonts w:ascii="Century Gothic" w:eastAsia="Century Gothic" w:hAnsi="Century Gothic"/>
          <w:sz w:val="22"/>
        </w:rPr>
        <w:t>el embargo precautorio de los bienes del probable o probables responsables, de conformidad con lo que establece el Código Fiscal del Estado.</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El presunto o presuntos responsables pod</w:t>
      </w:r>
      <w:r>
        <w:rPr>
          <w:rFonts w:ascii="Century Gothic" w:eastAsia="Century Gothic" w:hAnsi="Century Gothic"/>
          <w:sz w:val="22"/>
        </w:rPr>
        <w:t>rán solicitar la sustitución del embargo precautorio, por cualquiera de las garantías que establece el Código Fiscal del Estado a satisfacción de la Auditoría Superior</w:t>
      </w:r>
    </w:p>
    <w:p w:rsidR="00000000" w:rsidRDefault="00B8194A">
      <w:pPr>
        <w:spacing w:line="278"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54.- </w:t>
      </w:r>
      <w:r>
        <w:rPr>
          <w:rFonts w:ascii="Century Gothic" w:eastAsia="Century Gothic" w:hAnsi="Century Gothic"/>
          <w:sz w:val="22"/>
        </w:rPr>
        <w:t>Las indemnizaciones y multas a que se refiere el presente Capítulo, se</w:t>
      </w:r>
      <w:r>
        <w:rPr>
          <w:rFonts w:ascii="Century Gothic" w:eastAsia="Century Gothic" w:hAnsi="Century Gothic"/>
          <w:b/>
          <w:sz w:val="22"/>
        </w:rPr>
        <w:t xml:space="preserve"> </w:t>
      </w:r>
      <w:r>
        <w:rPr>
          <w:rFonts w:ascii="Century Gothic" w:eastAsia="Century Gothic" w:hAnsi="Century Gothic"/>
          <w:sz w:val="22"/>
        </w:rPr>
        <w:t>fi</w:t>
      </w:r>
      <w:r>
        <w:rPr>
          <w:rFonts w:ascii="Century Gothic" w:eastAsia="Century Gothic" w:hAnsi="Century Gothic"/>
          <w:sz w:val="22"/>
        </w:rPr>
        <w:t>jarán en cantidad líquida por la Auditoría Superior y deberán pagarse en el plazo que refiere esta Ley; de no hacerlo, una vez que sean definitivas y queden firmes, tendrán el carácter de créditos fiscales, y su cobro se realizará mediante el Procedimiento</w:t>
      </w:r>
      <w:r>
        <w:rPr>
          <w:rFonts w:ascii="Century Gothic" w:eastAsia="Century Gothic" w:hAnsi="Century Gothic"/>
          <w:sz w:val="22"/>
        </w:rPr>
        <w:t xml:space="preserve"> Administrativo de Ejecución, en términos de lo dispuesto en el Código Fiscal del Estado y demás disposiciones aplicables. </w:t>
      </w:r>
      <w:r>
        <w:rPr>
          <w:rFonts w:ascii="Symbol" w:eastAsia="Symbol" w:hAnsi="Symbol"/>
          <w:sz w:val="27"/>
          <w:vertAlign w:val="superscript"/>
        </w:rPr>
        <w:t></w:t>
      </w:r>
    </w:p>
    <w:p w:rsidR="00000000" w:rsidRDefault="00B8194A">
      <w:pPr>
        <w:spacing w:line="182"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55.- </w:t>
      </w:r>
      <w:r>
        <w:rPr>
          <w:rFonts w:ascii="Century Gothic" w:eastAsia="Century Gothic" w:hAnsi="Century Gothic"/>
          <w:sz w:val="22"/>
        </w:rPr>
        <w:t>El importe de las indemnizaciones recuperadas, será transferido al</w:t>
      </w:r>
      <w:r>
        <w:rPr>
          <w:rFonts w:ascii="Century Gothic" w:eastAsia="Century Gothic" w:hAnsi="Century Gothic"/>
          <w:b/>
          <w:sz w:val="22"/>
        </w:rPr>
        <w:t xml:space="preserve"> </w:t>
      </w:r>
      <w:r>
        <w:rPr>
          <w:rFonts w:ascii="Century Gothic" w:eastAsia="Century Gothic" w:hAnsi="Century Gothic"/>
          <w:sz w:val="22"/>
        </w:rPr>
        <w:t>patrimonio de los Sujetos de Revisión que sufrier</w:t>
      </w:r>
      <w:r>
        <w:rPr>
          <w:rFonts w:ascii="Century Gothic" w:eastAsia="Century Gothic" w:hAnsi="Century Gothic"/>
          <w:sz w:val="22"/>
        </w:rPr>
        <w:t>on el Daño o Perjuicio.</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56.- </w:t>
      </w:r>
      <w:r>
        <w:rPr>
          <w:rFonts w:ascii="Century Gothic" w:eastAsia="Century Gothic" w:hAnsi="Century Gothic"/>
          <w:sz w:val="22"/>
        </w:rPr>
        <w:t>El importe de las sanciones económicas quedará a disposición del Órgano</w:t>
      </w:r>
      <w:r>
        <w:rPr>
          <w:rFonts w:ascii="Century Gothic" w:eastAsia="Century Gothic" w:hAnsi="Century Gothic"/>
          <w:b/>
          <w:sz w:val="22"/>
        </w:rPr>
        <w:t xml:space="preserve"> </w:t>
      </w:r>
      <w:r>
        <w:rPr>
          <w:rFonts w:ascii="Century Gothic" w:eastAsia="Century Gothic" w:hAnsi="Century Gothic"/>
          <w:sz w:val="22"/>
        </w:rPr>
        <w:t>Fiscalizador como ingreso propio y se destinará al fortalecimiento de la Fiscalización Superior.</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57.- </w:t>
      </w:r>
      <w:r>
        <w:rPr>
          <w:rFonts w:ascii="Century Gothic" w:eastAsia="Century Gothic" w:hAnsi="Century Gothic"/>
          <w:sz w:val="22"/>
        </w:rPr>
        <w:t>Las sanciones previstas en este C</w:t>
      </w:r>
      <w:r>
        <w:rPr>
          <w:rFonts w:ascii="Century Gothic" w:eastAsia="Century Gothic" w:hAnsi="Century Gothic"/>
          <w:sz w:val="22"/>
        </w:rPr>
        <w:t>apítulo, se impondrán tomando en</w:t>
      </w:r>
      <w:r>
        <w:rPr>
          <w:rFonts w:ascii="Century Gothic" w:eastAsia="Century Gothic" w:hAnsi="Century Gothic"/>
          <w:b/>
          <w:sz w:val="22"/>
        </w:rPr>
        <w:t xml:space="preserve"> </w:t>
      </w:r>
      <w:r>
        <w:rPr>
          <w:rFonts w:ascii="Century Gothic" w:eastAsia="Century Gothic" w:hAnsi="Century Gothic"/>
          <w:sz w:val="22"/>
        </w:rPr>
        <w:t>cuenta los siguientes elementos:</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responsabilidad en que incurra el o los responsables y la conveniencia de suprimir</w:t>
      </w:r>
      <w:r>
        <w:rPr>
          <w:rFonts w:ascii="Century Gothic" w:eastAsia="Century Gothic" w:hAnsi="Century Gothic"/>
          <w:b/>
          <w:sz w:val="22"/>
        </w:rPr>
        <w:t xml:space="preserve"> </w:t>
      </w:r>
      <w:r>
        <w:rPr>
          <w:rFonts w:ascii="Century Gothic" w:eastAsia="Century Gothic" w:hAnsi="Century Gothic"/>
          <w:sz w:val="22"/>
        </w:rPr>
        <w:t>prácticas que infrinjan, en cualquier forma, las disposiciones legales, administrativas y reglament</w:t>
      </w:r>
      <w:r>
        <w:rPr>
          <w:rFonts w:ascii="Century Gothic" w:eastAsia="Century Gothic" w:hAnsi="Century Gothic"/>
          <w:sz w:val="22"/>
        </w:rPr>
        <w:t>arias;</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Las circunstancias socioeconómicas del o los responsables;</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nivel jerárquico del o los responsables;</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Las condiciones exteriores y los medios de ejecución;</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220345</wp:posOffset>
                </wp:positionV>
                <wp:extent cx="1828800" cy="0"/>
                <wp:effectExtent l="5715" t="5715" r="13335" b="13335"/>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778B" id="Line 9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2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kHgIAAEM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" o:allowincell="f" strokeweight=".6pt"/>
            </w:pict>
          </mc:Fallback>
        </mc:AlternateContent>
      </w:r>
    </w:p>
    <w:p w:rsidR="00000000" w:rsidRDefault="00B8194A">
      <w:pPr>
        <w:spacing w:line="217" w:lineRule="exact"/>
        <w:rPr>
          <w:rFonts w:ascii="Times New Roman" w:eastAsia="Times New Roman" w:hAnsi="Times New Roman"/>
        </w:rPr>
      </w:pPr>
    </w:p>
    <w:p w:rsidR="00000000" w:rsidRDefault="00B8194A">
      <w:pPr>
        <w:numPr>
          <w:ilvl w:val="0"/>
          <w:numId w:val="27"/>
        </w:numPr>
        <w:tabs>
          <w:tab w:val="left" w:pos="81"/>
        </w:tabs>
        <w:spacing w:line="0" w:lineRule="atLeast"/>
        <w:ind w:left="81" w:hanging="81"/>
        <w:jc w:val="both"/>
        <w:rPr>
          <w:rFonts w:ascii="Symbol" w:eastAsia="Symbol" w:hAnsi="Symbol"/>
          <w:vertAlign w:val="superscript"/>
        </w:rPr>
      </w:pPr>
      <w:r>
        <w:rPr>
          <w:sz w:val="16"/>
        </w:rPr>
        <w:t>Los artículos 51 y 53 se reformaron por Decreto publicado en el P.O.E.</w:t>
      </w:r>
      <w:r>
        <w:rPr>
          <w:sz w:val="16"/>
        </w:rPr>
        <w:t xml:space="preserv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27"/>
        </w:numPr>
        <w:tabs>
          <w:tab w:val="left" w:pos="81"/>
        </w:tabs>
        <w:spacing w:line="184" w:lineRule="auto"/>
        <w:ind w:left="81" w:hanging="81"/>
        <w:jc w:val="both"/>
        <w:rPr>
          <w:rFonts w:ascii="Symbol" w:eastAsia="Symbol" w:hAnsi="Symbol"/>
          <w:sz w:val="17"/>
          <w:vertAlign w:val="superscript"/>
        </w:rPr>
      </w:pPr>
      <w:r>
        <w:rPr>
          <w:sz w:val="14"/>
        </w:rPr>
        <w:t>Los artículos 54, 55, 56 y 58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35" w:name="page35"/>
      <w:bookmarkEnd w:id="35"/>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6284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6387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3"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antigüed</w:t>
      </w:r>
      <w:r>
        <w:rPr>
          <w:rFonts w:ascii="Century Gothic" w:eastAsia="Century Gothic" w:hAnsi="Century Gothic"/>
          <w:sz w:val="22"/>
        </w:rPr>
        <w:t>ad en el servicio;</w:t>
      </w:r>
    </w:p>
    <w:p w:rsidR="00000000" w:rsidRDefault="00B8194A">
      <w:pPr>
        <w:spacing w:line="271"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reincidencia en el incumplimiento de obligaciones; y</w:t>
      </w:r>
    </w:p>
    <w:p w:rsidR="00000000" w:rsidRDefault="00B8194A">
      <w:pPr>
        <w:spacing w:line="271"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El grado de preparación académica del o los responsables.</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58.- </w:t>
      </w:r>
      <w:r>
        <w:rPr>
          <w:rFonts w:ascii="Century Gothic" w:eastAsia="Century Gothic" w:hAnsi="Century Gothic"/>
          <w:sz w:val="22"/>
        </w:rPr>
        <w:t>Las sanciones que la Auditoría Superior imponga por las responsabilidades</w:t>
      </w:r>
      <w:r>
        <w:rPr>
          <w:rFonts w:ascii="Century Gothic" w:eastAsia="Century Gothic" w:hAnsi="Century Gothic"/>
          <w:b/>
          <w:sz w:val="22"/>
        </w:rPr>
        <w:t xml:space="preserve"> </w:t>
      </w:r>
      <w:r>
        <w:rPr>
          <w:rFonts w:ascii="Century Gothic" w:eastAsia="Century Gothic" w:hAnsi="Century Gothic"/>
          <w:sz w:val="22"/>
        </w:rPr>
        <w:t>a que se refiere este</w:t>
      </w:r>
      <w:r>
        <w:rPr>
          <w:rFonts w:ascii="Century Gothic" w:eastAsia="Century Gothic" w:hAnsi="Century Gothic"/>
          <w:sz w:val="22"/>
        </w:rPr>
        <w:t xml:space="preserve"> Capítulo, se aplicarán, a los servidores públicos o a los particulares, personas físicas o jurídicas, que directamente hayan ejecutado los actos o incurrido en las omisiones que las originaron y, solidariamente, a quienes hayan omitido la revisión o autor</w:t>
      </w:r>
      <w:r>
        <w:rPr>
          <w:rFonts w:ascii="Century Gothic" w:eastAsia="Century Gothic" w:hAnsi="Century Gothic"/>
          <w:sz w:val="22"/>
        </w:rPr>
        <w:t>izado tales actos, por actos que impliquen dolo, culpa o negligencia.</w:t>
      </w:r>
    </w:p>
    <w:p w:rsidR="00000000" w:rsidRDefault="00B8194A">
      <w:pPr>
        <w:spacing w:line="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59.- </w:t>
      </w:r>
      <w:r>
        <w:rPr>
          <w:rFonts w:ascii="Century Gothic" w:eastAsia="Century Gothic" w:hAnsi="Century Gothic"/>
          <w:sz w:val="22"/>
        </w:rPr>
        <w:t>Las responsabilidades y sanciones señaladas en este Capítulo, se</w:t>
      </w:r>
      <w:r>
        <w:rPr>
          <w:rFonts w:ascii="Century Gothic" w:eastAsia="Century Gothic" w:hAnsi="Century Gothic"/>
          <w:b/>
          <w:sz w:val="22"/>
        </w:rPr>
        <w:t xml:space="preserve"> </w:t>
      </w:r>
      <w:r>
        <w:rPr>
          <w:rFonts w:ascii="Century Gothic" w:eastAsia="Century Gothic" w:hAnsi="Century Gothic"/>
          <w:sz w:val="22"/>
        </w:rPr>
        <w:t>determinarán y fincarán independientemente de las que procedan con base en otras leyes.</w:t>
      </w:r>
    </w:p>
    <w:p w:rsidR="00000000" w:rsidRDefault="00B8194A">
      <w:pPr>
        <w:spacing w:line="275" w:lineRule="exact"/>
        <w:rPr>
          <w:rFonts w:ascii="Times New Roman" w:eastAsia="Times New Roman" w:hAnsi="Times New Roman"/>
        </w:rPr>
      </w:pPr>
    </w:p>
    <w:p w:rsidR="00000000" w:rsidRDefault="00B8194A">
      <w:pPr>
        <w:spacing w:line="244" w:lineRule="auto"/>
        <w:jc w:val="both"/>
        <w:rPr>
          <w:rFonts w:ascii="Symbol" w:eastAsia="Symbol" w:hAnsi="Symbol"/>
          <w:sz w:val="27"/>
          <w:vertAlign w:val="superscript"/>
        </w:rPr>
      </w:pPr>
      <w:r>
        <w:rPr>
          <w:rFonts w:ascii="Century Gothic" w:eastAsia="Century Gothic" w:hAnsi="Century Gothic"/>
          <w:b/>
          <w:sz w:val="22"/>
        </w:rPr>
        <w:t xml:space="preserve">Artículo 60.- </w:t>
      </w:r>
      <w:r>
        <w:rPr>
          <w:rFonts w:ascii="Century Gothic" w:eastAsia="Century Gothic" w:hAnsi="Century Gothic"/>
          <w:sz w:val="22"/>
        </w:rPr>
        <w:t xml:space="preserve">El </w:t>
      </w:r>
      <w:r>
        <w:rPr>
          <w:rFonts w:ascii="Century Gothic" w:eastAsia="Century Gothic" w:hAnsi="Century Gothic"/>
          <w:sz w:val="22"/>
        </w:rPr>
        <w:t>Auditor Superior podrá abstenerse de sancionar al responsable por una</w:t>
      </w:r>
      <w:r>
        <w:rPr>
          <w:rFonts w:ascii="Century Gothic" w:eastAsia="Century Gothic" w:hAnsi="Century Gothic"/>
          <w:b/>
          <w:sz w:val="22"/>
        </w:rPr>
        <w:t xml:space="preserve"> </w:t>
      </w:r>
      <w:r>
        <w:rPr>
          <w:rFonts w:ascii="Century Gothic" w:eastAsia="Century Gothic" w:hAnsi="Century Gothic"/>
          <w:sz w:val="22"/>
        </w:rPr>
        <w:t>sola vez, cuando lo estime pertinente; siempre que se trate de hechos que no revistan gravedad, ni constituyan delito, tomando en consideración los antecedentes y circunstancias del infr</w:t>
      </w:r>
      <w:r>
        <w:rPr>
          <w:rFonts w:ascii="Century Gothic" w:eastAsia="Century Gothic" w:hAnsi="Century Gothic"/>
          <w:sz w:val="22"/>
        </w:rPr>
        <w:t xml:space="preserve">actor y el Daño o Perjuicio causado por éste, no exceda de cien veces el salario mínimo general mensual vigente en el Estado en la fecha que se cometa la infracción. </w:t>
      </w:r>
      <w:r>
        <w:rPr>
          <w:rFonts w:ascii="Symbol" w:eastAsia="Symbol" w:hAnsi="Symbol"/>
          <w:sz w:val="27"/>
          <w:vertAlign w:val="superscript"/>
        </w:rPr>
        <w:t></w:t>
      </w:r>
    </w:p>
    <w:p w:rsidR="00000000" w:rsidRDefault="00B8194A">
      <w:pPr>
        <w:spacing w:line="200" w:lineRule="exact"/>
        <w:rPr>
          <w:rFonts w:ascii="Times New Roman" w:eastAsia="Times New Roman" w:hAnsi="Times New Roman"/>
        </w:rPr>
      </w:pPr>
    </w:p>
    <w:p w:rsidR="00000000" w:rsidRDefault="00B8194A">
      <w:pPr>
        <w:spacing w:line="246" w:lineRule="exact"/>
        <w:rPr>
          <w:rFonts w:ascii="Times New Roman" w:eastAsia="Times New Roman" w:hAnsi="Times New Roman"/>
        </w:rPr>
      </w:pPr>
    </w:p>
    <w:p w:rsidR="00000000" w:rsidRDefault="00B8194A">
      <w:pPr>
        <w:spacing w:line="239" w:lineRule="auto"/>
        <w:ind w:left="4040"/>
        <w:rPr>
          <w:rFonts w:ascii="Century Gothic" w:eastAsia="Century Gothic" w:hAnsi="Century Gothic"/>
          <w:b/>
          <w:sz w:val="22"/>
        </w:rPr>
      </w:pPr>
      <w:r>
        <w:rPr>
          <w:rFonts w:ascii="Century Gothic" w:eastAsia="Century Gothic" w:hAnsi="Century Gothic"/>
          <w:b/>
          <w:sz w:val="22"/>
        </w:rPr>
        <w:t>CAPÍTULO VI</w:t>
      </w:r>
    </w:p>
    <w:p w:rsidR="00000000" w:rsidRDefault="00B8194A">
      <w:pPr>
        <w:spacing w:line="3" w:lineRule="exact"/>
        <w:rPr>
          <w:rFonts w:ascii="Times New Roman" w:eastAsia="Times New Roman" w:hAnsi="Times New Roman"/>
        </w:rPr>
      </w:pPr>
    </w:p>
    <w:p w:rsidR="00000000" w:rsidRDefault="00B8194A">
      <w:pPr>
        <w:spacing w:line="239" w:lineRule="auto"/>
        <w:ind w:left="100"/>
        <w:rPr>
          <w:rFonts w:ascii="Century Gothic" w:eastAsia="Century Gothic" w:hAnsi="Century Gothic"/>
          <w:b/>
          <w:sz w:val="22"/>
        </w:rPr>
      </w:pPr>
      <w:r>
        <w:rPr>
          <w:rFonts w:ascii="Century Gothic" w:eastAsia="Century Gothic" w:hAnsi="Century Gothic"/>
          <w:b/>
          <w:sz w:val="22"/>
        </w:rPr>
        <w:t>DEL PROCEDIMIENTO PARA LA DETERMINACIÓN DE RESPONSABILIDADES RESARCITORIA</w:t>
      </w:r>
      <w:r>
        <w:rPr>
          <w:rFonts w:ascii="Century Gothic" w:eastAsia="Century Gothic" w:hAnsi="Century Gothic"/>
          <w:b/>
          <w:sz w:val="22"/>
        </w:rPr>
        <w:t>S</w:t>
      </w:r>
    </w:p>
    <w:p w:rsidR="00000000" w:rsidRDefault="00B8194A">
      <w:pPr>
        <w:spacing w:line="239" w:lineRule="auto"/>
        <w:ind w:left="2900"/>
        <w:rPr>
          <w:rFonts w:ascii="Century Gothic" w:eastAsia="Century Gothic" w:hAnsi="Century Gothic"/>
          <w:b/>
          <w:sz w:val="22"/>
        </w:rPr>
      </w:pPr>
      <w:r>
        <w:rPr>
          <w:rFonts w:ascii="Century Gothic" w:eastAsia="Century Gothic" w:hAnsi="Century Gothic"/>
          <w:b/>
          <w:sz w:val="22"/>
        </w:rPr>
        <w:t>Y EL FINCAMIENTO DE SANCIONES</w:t>
      </w:r>
    </w:p>
    <w:p w:rsidR="00000000" w:rsidRDefault="00B8194A">
      <w:pPr>
        <w:spacing w:line="200" w:lineRule="exact"/>
        <w:rPr>
          <w:rFonts w:ascii="Times New Roman" w:eastAsia="Times New Roman" w:hAnsi="Times New Roman"/>
        </w:rPr>
      </w:pPr>
    </w:p>
    <w:p w:rsidR="00000000" w:rsidRDefault="00B8194A">
      <w:pPr>
        <w:spacing w:line="34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61.- </w:t>
      </w:r>
      <w:r>
        <w:rPr>
          <w:rFonts w:ascii="Century Gothic" w:eastAsia="Century Gothic" w:hAnsi="Century Gothic"/>
          <w:sz w:val="22"/>
        </w:rPr>
        <w:t>La Auditoría Superior, para la determinación de las responsabilidades</w:t>
      </w:r>
      <w:r>
        <w:rPr>
          <w:rFonts w:ascii="Century Gothic" w:eastAsia="Century Gothic" w:hAnsi="Century Gothic"/>
          <w:b/>
          <w:sz w:val="22"/>
        </w:rPr>
        <w:t xml:space="preserve"> </w:t>
      </w:r>
      <w:r>
        <w:rPr>
          <w:rFonts w:ascii="Century Gothic" w:eastAsia="Century Gothic" w:hAnsi="Century Gothic"/>
          <w:sz w:val="22"/>
        </w:rPr>
        <w:t>resarcitorias y el fincamiento de sanciones, se sujetará al procedimiento siguiente:</w:t>
      </w:r>
    </w:p>
    <w:p w:rsidR="00000000" w:rsidRDefault="00B8194A">
      <w:pPr>
        <w:spacing w:line="274"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Citará al probable responsable a una audiencia e</w:t>
      </w:r>
      <w:r>
        <w:rPr>
          <w:rFonts w:ascii="Century Gothic" w:eastAsia="Century Gothic" w:hAnsi="Century Gothic"/>
          <w:sz w:val="22"/>
        </w:rPr>
        <w:t>n la sede de la Auditoría Superior</w:t>
      </w:r>
      <w:r>
        <w:rPr>
          <w:rFonts w:ascii="Century Gothic" w:eastAsia="Century Gothic" w:hAnsi="Century Gothic"/>
          <w:b/>
          <w:sz w:val="22"/>
        </w:rPr>
        <w:t xml:space="preserve"> </w:t>
      </w:r>
      <w:r>
        <w:rPr>
          <w:rFonts w:ascii="Century Gothic" w:eastAsia="Century Gothic" w:hAnsi="Century Gothic"/>
          <w:sz w:val="22"/>
        </w:rPr>
        <w:t>para que comparezca personalmente o a través de su representante legal, debiendo exhibir este último el instrumento jurídico que lo acredite como tal;</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oficio citatorio para audiencia se notificará personalmente a</w:t>
      </w:r>
      <w:r>
        <w:rPr>
          <w:rFonts w:ascii="Century Gothic" w:eastAsia="Century Gothic" w:hAnsi="Century Gothic"/>
          <w:sz w:val="22"/>
        </w:rPr>
        <w:t>l probable</w:t>
      </w:r>
      <w:r>
        <w:rPr>
          <w:rFonts w:ascii="Century Gothic" w:eastAsia="Century Gothic" w:hAnsi="Century Gothic"/>
          <w:b/>
          <w:sz w:val="22"/>
        </w:rPr>
        <w:t xml:space="preserve"> </w:t>
      </w:r>
      <w:r>
        <w:rPr>
          <w:rFonts w:ascii="Century Gothic" w:eastAsia="Century Gothic" w:hAnsi="Century Gothic"/>
          <w:sz w:val="22"/>
        </w:rPr>
        <w:t xml:space="preserve">responsable con una anticipación no menor de diez ni mayor de quince días hábiles, a la fecha de celebración de la audiencia. Si el probable responsable fuere servidor público en funciones, el oficio citatorio se podrá notificar en el domicilio </w:t>
      </w:r>
      <w:r>
        <w:rPr>
          <w:rFonts w:ascii="Century Gothic" w:eastAsia="Century Gothic" w:hAnsi="Century Gothic"/>
          <w:sz w:val="22"/>
        </w:rPr>
        <w:t>oficial del Sujeto de Revisión del que sea titular o al que se encuentre adscrito, debiendo entenderse personalmente con el interesado.</w:t>
      </w:r>
    </w:p>
    <w:p w:rsidR="00000000" w:rsidRDefault="00B8194A">
      <w:pPr>
        <w:spacing w:line="278"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sz w:val="22"/>
        </w:rPr>
        <w:t>Para el caso de que el probable responsable fuere ex-servidor público, el oficio citatorio se notificará en el último d</w:t>
      </w:r>
      <w:r>
        <w:rPr>
          <w:rFonts w:ascii="Century Gothic" w:eastAsia="Century Gothic" w:hAnsi="Century Gothic"/>
          <w:sz w:val="22"/>
        </w:rPr>
        <w:t>omicilio del que se tenga conocimiento;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64896" behindDoc="1" locked="0" layoutInCell="0" allowOverlap="1">
                <wp:simplePos x="0" y="0"/>
                <wp:positionH relativeFrom="column">
                  <wp:posOffset>-635</wp:posOffset>
                </wp:positionH>
                <wp:positionV relativeFrom="paragraph">
                  <wp:posOffset>349250</wp:posOffset>
                </wp:positionV>
                <wp:extent cx="1828800" cy="0"/>
                <wp:effectExtent l="5715" t="12065" r="13335" b="6985"/>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356C" id="Line 9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5pt" to="14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55"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El acápite y la fracción I del artículo 61 se reformaron por Decreto 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6" w:name="page36"/>
      <w:bookmarkEnd w:id="36"/>
      <w:r>
        <w:rPr>
          <w:rFonts w:ascii="Century Gothic" w:eastAsia="Century Gothic" w:hAnsi="Century Gothic"/>
          <w:sz w:val="13"/>
        </w:rPr>
        <w:lastRenderedPageBreak/>
        <w:t>LEY DE FISCALIZACIÓN SUPERIOR Y RENDICIÓN DE CUENTAS PARA EL ESTADO DE PUEBLA</w:t>
      </w:r>
      <w:r>
        <w:rPr>
          <w:rFonts w:ascii="Century Gothic" w:eastAsia="Century Gothic" w:hAnsi="Century Gothic"/>
          <w:sz w:val="13"/>
        </w:rPr>
        <w:t>.</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6592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6694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oficio citatorio señalará lo siguiente:</w:t>
      </w:r>
    </w:p>
    <w:p w:rsidR="00000000" w:rsidRDefault="00B8194A">
      <w:pPr>
        <w:spacing w:line="277" w:lineRule="exact"/>
        <w:rPr>
          <w:rFonts w:ascii="Times New Roman" w:eastAsia="Times New Roman" w:hAnsi="Times New Roman"/>
        </w:rPr>
      </w:pPr>
    </w:p>
    <w:p w:rsidR="00000000" w:rsidRDefault="00B8194A">
      <w:pPr>
        <w:numPr>
          <w:ilvl w:val="0"/>
          <w:numId w:val="28"/>
        </w:numPr>
        <w:tabs>
          <w:tab w:val="left" w:pos="342"/>
        </w:tabs>
        <w:spacing w:line="237" w:lineRule="auto"/>
        <w:ind w:left="1" w:hanging="1"/>
        <w:jc w:val="both"/>
        <w:rPr>
          <w:rFonts w:ascii="Century Gothic" w:eastAsia="Century Gothic" w:hAnsi="Century Gothic"/>
          <w:b/>
          <w:sz w:val="22"/>
        </w:rPr>
      </w:pPr>
      <w:r>
        <w:rPr>
          <w:rFonts w:ascii="Century Gothic" w:eastAsia="Century Gothic" w:hAnsi="Century Gothic"/>
          <w:sz w:val="22"/>
        </w:rPr>
        <w:t>Los hechos u omisiones que sustenten las irregularidades que se le imputen y la probable responsabilidad que resulte de éstas, en términos de esta Ley y demás disposiciones aplicables;</w:t>
      </w:r>
    </w:p>
    <w:p w:rsidR="00000000" w:rsidRDefault="00B8194A">
      <w:pPr>
        <w:spacing w:line="273" w:lineRule="exact"/>
        <w:rPr>
          <w:rFonts w:ascii="Century Gothic" w:eastAsia="Century Gothic" w:hAnsi="Century Gothic"/>
          <w:b/>
          <w:sz w:val="22"/>
        </w:rPr>
      </w:pPr>
    </w:p>
    <w:p w:rsidR="00000000" w:rsidRDefault="00B8194A">
      <w:pPr>
        <w:numPr>
          <w:ilvl w:val="0"/>
          <w:numId w:val="28"/>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 xml:space="preserve">El día y hora </w:t>
      </w:r>
      <w:r>
        <w:rPr>
          <w:rFonts w:ascii="Century Gothic" w:eastAsia="Century Gothic" w:hAnsi="Century Gothic"/>
          <w:sz w:val="22"/>
        </w:rPr>
        <w:t>en que tendrá verificativo la audiencia;</w:t>
      </w:r>
    </w:p>
    <w:p w:rsidR="00000000" w:rsidRDefault="00B8194A">
      <w:pPr>
        <w:spacing w:line="276" w:lineRule="exact"/>
        <w:rPr>
          <w:rFonts w:ascii="Century Gothic" w:eastAsia="Century Gothic" w:hAnsi="Century Gothic"/>
          <w:b/>
          <w:sz w:val="22"/>
        </w:rPr>
      </w:pPr>
    </w:p>
    <w:p w:rsidR="00000000" w:rsidRDefault="00B8194A">
      <w:pPr>
        <w:numPr>
          <w:ilvl w:val="0"/>
          <w:numId w:val="28"/>
        </w:numPr>
        <w:tabs>
          <w:tab w:val="left" w:pos="301"/>
        </w:tabs>
        <w:spacing w:line="238" w:lineRule="auto"/>
        <w:ind w:left="1" w:hanging="1"/>
        <w:jc w:val="both"/>
        <w:rPr>
          <w:rFonts w:ascii="Century Gothic" w:eastAsia="Century Gothic" w:hAnsi="Century Gothic"/>
          <w:b/>
          <w:sz w:val="22"/>
        </w:rPr>
      </w:pPr>
      <w:r>
        <w:rPr>
          <w:rFonts w:ascii="Century Gothic" w:eastAsia="Century Gothic" w:hAnsi="Century Gothic"/>
          <w:sz w:val="22"/>
        </w:rPr>
        <w:t>El derecho que tiene para manifestar en la audiencia lo que a su derecho e interés convenga, ofrezca pruebas y formule alegatos relacionados con los hechos que se le imputan;</w:t>
      </w:r>
    </w:p>
    <w:p w:rsidR="00000000" w:rsidRDefault="00B8194A">
      <w:pPr>
        <w:spacing w:line="272" w:lineRule="exact"/>
        <w:rPr>
          <w:rFonts w:ascii="Century Gothic" w:eastAsia="Century Gothic" w:hAnsi="Century Gothic"/>
          <w:b/>
          <w:sz w:val="22"/>
        </w:rPr>
      </w:pPr>
    </w:p>
    <w:p w:rsidR="00000000" w:rsidRDefault="00B8194A">
      <w:pPr>
        <w:numPr>
          <w:ilvl w:val="0"/>
          <w:numId w:val="28"/>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Que podrá asistir acompañado de su def</w:t>
      </w:r>
      <w:r>
        <w:rPr>
          <w:rFonts w:ascii="Century Gothic" w:eastAsia="Century Gothic" w:hAnsi="Century Gothic"/>
          <w:sz w:val="22"/>
        </w:rPr>
        <w:t>ensor; y</w:t>
      </w:r>
    </w:p>
    <w:p w:rsidR="00000000" w:rsidRDefault="00B8194A">
      <w:pPr>
        <w:spacing w:line="274" w:lineRule="exact"/>
        <w:rPr>
          <w:rFonts w:ascii="Century Gothic" w:eastAsia="Century Gothic" w:hAnsi="Century Gothic"/>
          <w:b/>
          <w:sz w:val="22"/>
        </w:rPr>
      </w:pPr>
    </w:p>
    <w:p w:rsidR="00000000" w:rsidRDefault="00B8194A">
      <w:pPr>
        <w:numPr>
          <w:ilvl w:val="0"/>
          <w:numId w:val="28"/>
        </w:numPr>
        <w:tabs>
          <w:tab w:val="left" w:pos="304"/>
        </w:tabs>
        <w:spacing w:line="250" w:lineRule="auto"/>
        <w:ind w:left="1" w:hanging="1"/>
        <w:jc w:val="both"/>
        <w:rPr>
          <w:rFonts w:ascii="Century Gothic" w:eastAsia="Century Gothic" w:hAnsi="Century Gothic"/>
          <w:b/>
          <w:sz w:val="22"/>
        </w:rPr>
      </w:pPr>
      <w:r>
        <w:rPr>
          <w:rFonts w:ascii="Century Gothic" w:eastAsia="Century Gothic" w:hAnsi="Century Gothic"/>
          <w:sz w:val="22"/>
        </w:rPr>
        <w:t xml:space="preserve">El requerimiento para que señale domicilio en el lugar de residencia de la Auditoría Superior para recibir notificaciones, así como el apercibimiento de que en caso de no hacerlo, las subsecuentes notificaciones se le harán por estrados.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audiencia se celebrará el día y hora señalados en el oficio citatorio, y en caso</w:t>
      </w:r>
      <w:r>
        <w:rPr>
          <w:rFonts w:ascii="Century Gothic" w:eastAsia="Century Gothic" w:hAnsi="Century Gothic"/>
          <w:b/>
          <w:sz w:val="22"/>
        </w:rPr>
        <w:t xml:space="preserve"> </w:t>
      </w:r>
      <w:r>
        <w:rPr>
          <w:rFonts w:ascii="Century Gothic" w:eastAsia="Century Gothic" w:hAnsi="Century Gothic"/>
          <w:sz w:val="22"/>
        </w:rPr>
        <w:t xml:space="preserve">de que el probable responsable no comparezca sin causa justificada, se tendrán por ciertos los hechos u omisiones que sustentan las irregularidades que se le imputan y por </w:t>
      </w:r>
      <w:r>
        <w:rPr>
          <w:rFonts w:ascii="Century Gothic" w:eastAsia="Century Gothic" w:hAnsi="Century Gothic"/>
          <w:sz w:val="22"/>
        </w:rPr>
        <w:t>precluido su derecho para ofrecer pruebas y formular alegatos, resolviéndose el procedimiento con los elementos que obren en el expediente respectivo;</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En la audiencia, el probable responsable, directamente o a través de su defensor,</w:t>
      </w:r>
      <w:r>
        <w:rPr>
          <w:rFonts w:ascii="Century Gothic" w:eastAsia="Century Gothic" w:hAnsi="Century Gothic"/>
          <w:b/>
          <w:sz w:val="22"/>
        </w:rPr>
        <w:t xml:space="preserve"> </w:t>
      </w:r>
      <w:r>
        <w:rPr>
          <w:rFonts w:ascii="Century Gothic" w:eastAsia="Century Gothic" w:hAnsi="Century Gothic"/>
          <w:sz w:val="22"/>
        </w:rPr>
        <w:t>podrán ofrecer las</w:t>
      </w:r>
      <w:r>
        <w:rPr>
          <w:rFonts w:ascii="Century Gothic" w:eastAsia="Century Gothic" w:hAnsi="Century Gothic"/>
          <w:sz w:val="22"/>
        </w:rPr>
        <w:t xml:space="preserve"> pruebas que a su derecho convenga. Desahogadas las pruebas que fueron admitidas, el probable responsable podrá, por sí o a través de su defensor, formular los alegatos que a su derecho convenga, en forma oral o escrita.</w:t>
      </w:r>
    </w:p>
    <w:p w:rsidR="00000000" w:rsidRDefault="00B8194A">
      <w:pPr>
        <w:spacing w:line="28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El probable responsable por sí o a</w:t>
      </w:r>
      <w:r>
        <w:rPr>
          <w:rFonts w:ascii="Century Gothic" w:eastAsia="Century Gothic" w:hAnsi="Century Gothic"/>
          <w:sz w:val="22"/>
        </w:rPr>
        <w:t xml:space="preserve"> través de su defensor durante el procedimiento y hasta antes de que se encuentre el expediente en estado de resolución podrá consultarlo y obtener a su costa copias certificadas de los documentos correspondientes que obren en el mismo;</w:t>
      </w:r>
    </w:p>
    <w:p w:rsidR="00000000" w:rsidRDefault="00B8194A">
      <w:pPr>
        <w:spacing w:line="279"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VI.- </w:t>
      </w:r>
      <w:r>
        <w:rPr>
          <w:rFonts w:ascii="Century Gothic" w:eastAsia="Century Gothic" w:hAnsi="Century Gothic"/>
          <w:sz w:val="22"/>
        </w:rPr>
        <w:t xml:space="preserve">Concluida la </w:t>
      </w:r>
      <w:r>
        <w:rPr>
          <w:rFonts w:ascii="Century Gothic" w:eastAsia="Century Gothic" w:hAnsi="Century Gothic"/>
          <w:sz w:val="22"/>
        </w:rPr>
        <w:t>audiencia, la Auditoría Superior resolverá dentro de los ciento</w:t>
      </w:r>
      <w:r>
        <w:rPr>
          <w:rFonts w:ascii="Century Gothic" w:eastAsia="Century Gothic" w:hAnsi="Century Gothic"/>
          <w:b/>
          <w:sz w:val="22"/>
        </w:rPr>
        <w:t xml:space="preserve"> </w:t>
      </w:r>
      <w:r>
        <w:rPr>
          <w:rFonts w:ascii="Century Gothic" w:eastAsia="Century Gothic" w:hAnsi="Century Gothic"/>
          <w:sz w:val="22"/>
        </w:rPr>
        <w:t>ochenta días hábiles siguientes, sobre la existencia o inexistencia de responsabilidades resarcitorias, y fincará las sanciones correspondientes al responsable, a quien le notificará personalm</w:t>
      </w:r>
      <w:r>
        <w:rPr>
          <w:rFonts w:ascii="Century Gothic" w:eastAsia="Century Gothic" w:hAnsi="Century Gothic"/>
          <w:sz w:val="22"/>
        </w:rPr>
        <w:t>ente la resolución; dicha resolución será notificada también a los Sujetos de Revisión involucrados, según corresponda. Cuando se trate de servidores públicos que gozan de fuero, se estará a lo dispuesto en la Constitución Política del Estado Libre y Sober</w:t>
      </w:r>
      <w:r>
        <w:rPr>
          <w:rFonts w:ascii="Century Gothic" w:eastAsia="Century Gothic" w:hAnsi="Century Gothic"/>
          <w:sz w:val="22"/>
        </w:rPr>
        <w:t xml:space="preserve">ano de Puebla y demás disposiciones aplicables; </w:t>
      </w:r>
      <w:r>
        <w:rPr>
          <w:rFonts w:ascii="Symbol" w:eastAsia="Symbol" w:hAnsi="Symbol"/>
          <w:sz w:val="27"/>
          <w:vertAlign w:val="superscript"/>
        </w:rPr>
        <w:t></w:t>
      </w:r>
    </w:p>
    <w:p w:rsidR="00000000" w:rsidRDefault="00E15BFD">
      <w:pPr>
        <w:spacing w:line="200"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723900</wp:posOffset>
                </wp:positionV>
                <wp:extent cx="1828800" cy="0"/>
                <wp:effectExtent l="5715" t="6350" r="13335" b="1270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A867" id="Line 10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95" w:lineRule="exact"/>
        <w:rPr>
          <w:rFonts w:ascii="Times New Roman" w:eastAsia="Times New Roman" w:hAnsi="Times New Roman"/>
        </w:rPr>
      </w:pPr>
    </w:p>
    <w:p w:rsidR="00000000" w:rsidRDefault="00B8194A">
      <w:pPr>
        <w:numPr>
          <w:ilvl w:val="0"/>
          <w:numId w:val="29"/>
        </w:numPr>
        <w:tabs>
          <w:tab w:val="left" w:pos="90"/>
        </w:tabs>
        <w:spacing w:line="194" w:lineRule="auto"/>
        <w:ind w:left="1" w:hanging="1"/>
        <w:jc w:val="both"/>
        <w:rPr>
          <w:rFonts w:ascii="Symbol" w:eastAsia="Symbol" w:hAnsi="Symbol"/>
          <w:vertAlign w:val="superscript"/>
        </w:rPr>
      </w:pPr>
      <w:r>
        <w:rPr>
          <w:sz w:val="16"/>
        </w:rPr>
        <w:t>El inciso e) de la fracción III, las fracciones VI y VII del artículo 61 se reformaron por Decreto publicado en el P.O.E. de fecha 21 de diciembre de 2012.</w:t>
      </w:r>
    </w:p>
    <w:p w:rsidR="00000000" w:rsidRDefault="00B8194A">
      <w:pPr>
        <w:spacing w:line="1" w:lineRule="exact"/>
        <w:rPr>
          <w:rFonts w:ascii="Symbol" w:eastAsia="Symbol" w:hAnsi="Symbol"/>
          <w:vertAlign w:val="superscript"/>
        </w:rPr>
      </w:pPr>
    </w:p>
    <w:p w:rsidR="00000000" w:rsidRDefault="00B8194A">
      <w:pPr>
        <w:numPr>
          <w:ilvl w:val="0"/>
          <w:numId w:val="29"/>
        </w:numPr>
        <w:tabs>
          <w:tab w:val="left" w:pos="81"/>
        </w:tabs>
        <w:spacing w:line="197" w:lineRule="auto"/>
        <w:ind w:left="81" w:hanging="81"/>
        <w:jc w:val="both"/>
        <w:rPr>
          <w:rFonts w:ascii="Symbol" w:eastAsia="Symbol" w:hAnsi="Symbol"/>
          <w:vertAlign w:val="superscript"/>
        </w:rPr>
      </w:pPr>
      <w:r>
        <w:rPr>
          <w:sz w:val="16"/>
        </w:rPr>
        <w:t xml:space="preserve">La fracción VI del artículo 61 se reformó </w:t>
      </w:r>
      <w:r>
        <w:rPr>
          <w:sz w:val="16"/>
        </w:rPr>
        <w:t>por Decreto publicado en el P.O.E. de fecha 11 de febrero de 2015.</w:t>
      </w:r>
    </w:p>
    <w:p w:rsidR="00000000" w:rsidRDefault="00B8194A">
      <w:pPr>
        <w:tabs>
          <w:tab w:val="left" w:pos="81"/>
        </w:tabs>
        <w:spacing w:line="197" w:lineRule="auto"/>
        <w:ind w:left="81" w:hanging="81"/>
        <w:jc w:val="both"/>
        <w:rPr>
          <w:rFonts w:ascii="Symbol" w:eastAsia="Symbol" w:hAnsi="Symbol"/>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7" w:name="page37"/>
      <w:bookmarkEnd w:id="37"/>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6899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7001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VII.- </w:t>
      </w:r>
      <w:r>
        <w:rPr>
          <w:rFonts w:ascii="Century Gothic" w:eastAsia="Century Gothic" w:hAnsi="Century Gothic"/>
          <w:sz w:val="22"/>
        </w:rPr>
        <w:t>Si durante el desahogo de la audiencia la Auditoría Superior considera que no</w:t>
      </w:r>
      <w:r>
        <w:rPr>
          <w:rFonts w:ascii="Century Gothic" w:eastAsia="Century Gothic" w:hAnsi="Century Gothic"/>
          <w:b/>
          <w:sz w:val="22"/>
        </w:rPr>
        <w:t xml:space="preserve"> </w:t>
      </w:r>
      <w:r>
        <w:rPr>
          <w:rFonts w:ascii="Century Gothic" w:eastAsia="Century Gothic" w:hAnsi="Century Gothic"/>
          <w:sz w:val="22"/>
        </w:rPr>
        <w:t>cuenta con elem</w:t>
      </w:r>
      <w:r>
        <w:rPr>
          <w:rFonts w:ascii="Century Gothic" w:eastAsia="Century Gothic" w:hAnsi="Century Gothic"/>
          <w:sz w:val="22"/>
        </w:rPr>
        <w:t>entos suficientes para resolver o advierte la existencia de elementos que probablemente impliquen una nueva responsabilidad a cargo del probable responsable o de otras personas relacionadas, podrá suspender la audiencia y disponer la práctica de investigac</w:t>
      </w:r>
      <w:r>
        <w:rPr>
          <w:rFonts w:ascii="Century Gothic" w:eastAsia="Century Gothic" w:hAnsi="Century Gothic"/>
          <w:sz w:val="22"/>
        </w:rPr>
        <w:t xml:space="preserve">iones y citar para otras audiencias, para que una vez desahogadas éstas, la Auditoría Superior se pronuncie respecto de la suspensión decretada, señalando día y hora para continuar con el desahogo de la audiencia principal, y </w:t>
      </w:r>
      <w:r>
        <w:rPr>
          <w:rFonts w:ascii="Symbol" w:eastAsia="Symbol" w:hAnsi="Symbol"/>
          <w:sz w:val="27"/>
          <w:vertAlign w:val="superscript"/>
        </w:rPr>
        <w:t></w:t>
      </w:r>
    </w:p>
    <w:p w:rsidR="00000000" w:rsidRDefault="00B8194A">
      <w:pPr>
        <w:spacing w:line="180" w:lineRule="exact"/>
        <w:rPr>
          <w:rFonts w:ascii="Times New Roman" w:eastAsia="Times New Roman" w:hAnsi="Times New Roman"/>
        </w:rPr>
      </w:pPr>
    </w:p>
    <w:p w:rsidR="00000000" w:rsidRDefault="00B8194A">
      <w:pPr>
        <w:spacing w:line="251" w:lineRule="auto"/>
        <w:ind w:left="1"/>
        <w:jc w:val="both"/>
        <w:rPr>
          <w:rFonts w:ascii="Symbol" w:eastAsia="Symbol" w:hAnsi="Symbol"/>
          <w:sz w:val="27"/>
          <w:vertAlign w:val="superscript"/>
        </w:rPr>
      </w:pPr>
      <w:r>
        <w:rPr>
          <w:rFonts w:ascii="Century Gothic" w:eastAsia="Century Gothic" w:hAnsi="Century Gothic"/>
          <w:b/>
          <w:sz w:val="22"/>
        </w:rPr>
        <w:t xml:space="preserve">VIII.- </w:t>
      </w:r>
      <w:r>
        <w:rPr>
          <w:rFonts w:ascii="Century Gothic" w:eastAsia="Century Gothic" w:hAnsi="Century Gothic"/>
          <w:sz w:val="22"/>
        </w:rPr>
        <w:t>Si el probable respo</w:t>
      </w:r>
      <w:r>
        <w:rPr>
          <w:rFonts w:ascii="Century Gothic" w:eastAsia="Century Gothic" w:hAnsi="Century Gothic"/>
          <w:sz w:val="22"/>
        </w:rPr>
        <w:t>nsable fallece en cualquier etapa del Procedimiento,</w:t>
      </w:r>
      <w:r>
        <w:rPr>
          <w:rFonts w:ascii="Century Gothic" w:eastAsia="Century Gothic" w:hAnsi="Century Gothic"/>
          <w:b/>
          <w:sz w:val="22"/>
        </w:rPr>
        <w:t xml:space="preserve"> </w:t>
      </w:r>
      <w:r>
        <w:rPr>
          <w:rFonts w:ascii="Century Gothic" w:eastAsia="Century Gothic" w:hAnsi="Century Gothic"/>
          <w:sz w:val="22"/>
        </w:rPr>
        <w:t xml:space="preserve">procederá el sobreseimiento; sin perjuicio de lo dispuesto en el artículo 45 Bis de la presente Ley. </w:t>
      </w:r>
      <w:r>
        <w:rPr>
          <w:rFonts w:ascii="Symbol" w:eastAsia="Symbol" w:hAnsi="Symbol"/>
          <w:sz w:val="27"/>
          <w:vertAlign w:val="superscript"/>
        </w:rPr>
        <w:t></w:t>
      </w:r>
    </w:p>
    <w:p w:rsidR="00000000" w:rsidRDefault="00B8194A">
      <w:pPr>
        <w:spacing w:line="170"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62.- </w:t>
      </w:r>
      <w:r>
        <w:rPr>
          <w:rFonts w:ascii="Century Gothic" w:eastAsia="Century Gothic" w:hAnsi="Century Gothic"/>
          <w:sz w:val="22"/>
        </w:rPr>
        <w:t>En caso de solicitud del probable responsable para diferir la fecha de la</w:t>
      </w:r>
      <w:r>
        <w:rPr>
          <w:rFonts w:ascii="Century Gothic" w:eastAsia="Century Gothic" w:hAnsi="Century Gothic"/>
          <w:b/>
          <w:sz w:val="22"/>
        </w:rPr>
        <w:t xml:space="preserve"> </w:t>
      </w:r>
      <w:r>
        <w:rPr>
          <w:rFonts w:ascii="Century Gothic" w:eastAsia="Century Gothic" w:hAnsi="Century Gothic"/>
          <w:sz w:val="22"/>
        </w:rPr>
        <w:t xml:space="preserve">audiencia, </w:t>
      </w:r>
      <w:r>
        <w:rPr>
          <w:rFonts w:ascii="Century Gothic" w:eastAsia="Century Gothic" w:hAnsi="Century Gothic"/>
          <w:sz w:val="22"/>
        </w:rPr>
        <w:t>aquélla deberá hacerse por escrito, antes de su inicio, la cual se acordará favorablemente por una sola vez, si el solicitante acredita fehacientemente los motivos que la justifiquen, quedando subsistente en sus términos el oficio citatorio y se señalará n</w:t>
      </w:r>
      <w:r>
        <w:rPr>
          <w:rFonts w:ascii="Century Gothic" w:eastAsia="Century Gothic" w:hAnsi="Century Gothic"/>
          <w:sz w:val="22"/>
        </w:rPr>
        <w:t>uevo día y hora para la celebración de la audiencia dentro de los quince días hábiles siguientes, dejando constancia de la notificación respectiva en el expediente, ya sea por comparecencia o por oficio que se notifique al promovente.</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63.- </w:t>
      </w:r>
      <w:r>
        <w:rPr>
          <w:rFonts w:ascii="Century Gothic" w:eastAsia="Century Gothic" w:hAnsi="Century Gothic"/>
          <w:sz w:val="22"/>
        </w:rPr>
        <w:t xml:space="preserve">En el </w:t>
      </w:r>
      <w:r>
        <w:rPr>
          <w:rFonts w:ascii="Century Gothic" w:eastAsia="Century Gothic" w:hAnsi="Century Gothic"/>
          <w:sz w:val="22"/>
        </w:rPr>
        <w:t>procedimiento no se admitirán ni desahogarán incidentes de previo y</w:t>
      </w:r>
      <w:r>
        <w:rPr>
          <w:rFonts w:ascii="Century Gothic" w:eastAsia="Century Gothic" w:hAnsi="Century Gothic"/>
          <w:b/>
          <w:sz w:val="22"/>
        </w:rPr>
        <w:t xml:space="preserve"> </w:t>
      </w:r>
      <w:r>
        <w:rPr>
          <w:rFonts w:ascii="Century Gothic" w:eastAsia="Century Gothic" w:hAnsi="Century Gothic"/>
          <w:sz w:val="22"/>
        </w:rPr>
        <w:t xml:space="preserve">especial pronunciamiento, ni la prueba confesional de las autoridades, así como tampoco aquellas pruebas que no fueren ofrecidas conforme a esta Ley, o que sean contrarias a la moral o al </w:t>
      </w:r>
      <w:r>
        <w:rPr>
          <w:rFonts w:ascii="Century Gothic" w:eastAsia="Century Gothic" w:hAnsi="Century Gothic"/>
          <w:sz w:val="22"/>
        </w:rPr>
        <w:t>derecho.</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64.- </w:t>
      </w:r>
      <w:r>
        <w:rPr>
          <w:rFonts w:ascii="Century Gothic" w:eastAsia="Century Gothic" w:hAnsi="Century Gothic"/>
          <w:sz w:val="22"/>
        </w:rPr>
        <w:t>En todas las cuestiones no previstas en relación al procedimiento</w:t>
      </w:r>
      <w:r>
        <w:rPr>
          <w:rFonts w:ascii="Century Gothic" w:eastAsia="Century Gothic" w:hAnsi="Century Gothic"/>
          <w:b/>
          <w:sz w:val="22"/>
        </w:rPr>
        <w:t xml:space="preserve"> </w:t>
      </w:r>
      <w:r>
        <w:rPr>
          <w:rFonts w:ascii="Century Gothic" w:eastAsia="Century Gothic" w:hAnsi="Century Gothic"/>
          <w:sz w:val="22"/>
        </w:rPr>
        <w:t>establecido en este Capítulo, se observarán las disposiciones relativas del Código de Procedimientos en Materia de Defensa Social para el Estado Libre y Soberano de P</w:t>
      </w:r>
      <w:r>
        <w:rPr>
          <w:rFonts w:ascii="Century Gothic" w:eastAsia="Century Gothic" w:hAnsi="Century Gothic"/>
          <w:sz w:val="22"/>
        </w:rPr>
        <w:t>uebla.</w:t>
      </w:r>
    </w:p>
    <w:p w:rsidR="00000000" w:rsidRDefault="00B8194A">
      <w:pPr>
        <w:spacing w:line="200" w:lineRule="exact"/>
        <w:rPr>
          <w:rFonts w:ascii="Times New Roman" w:eastAsia="Times New Roman" w:hAnsi="Times New Roman"/>
        </w:rPr>
      </w:pPr>
    </w:p>
    <w:p w:rsidR="00000000" w:rsidRDefault="00B8194A">
      <w:pPr>
        <w:spacing w:line="343" w:lineRule="exact"/>
        <w:rPr>
          <w:rFonts w:ascii="Times New Roman" w:eastAsia="Times New Roman" w:hAnsi="Times New Roman"/>
        </w:rPr>
      </w:pPr>
    </w:p>
    <w:p w:rsidR="00000000" w:rsidRDefault="00B8194A">
      <w:pPr>
        <w:spacing w:line="239" w:lineRule="auto"/>
        <w:ind w:left="4021"/>
        <w:rPr>
          <w:rFonts w:ascii="Century Gothic" w:eastAsia="Century Gothic" w:hAnsi="Century Gothic"/>
          <w:b/>
          <w:sz w:val="22"/>
        </w:rPr>
      </w:pPr>
      <w:r>
        <w:rPr>
          <w:rFonts w:ascii="Century Gothic" w:eastAsia="Century Gothic" w:hAnsi="Century Gothic"/>
          <w:b/>
          <w:sz w:val="22"/>
        </w:rPr>
        <w:t>CAPÍTULO VII</w:t>
      </w:r>
    </w:p>
    <w:p w:rsidR="00000000" w:rsidRDefault="00B8194A">
      <w:pPr>
        <w:spacing w:line="3" w:lineRule="exact"/>
        <w:rPr>
          <w:rFonts w:ascii="Times New Roman" w:eastAsia="Times New Roman" w:hAnsi="Times New Roman"/>
        </w:rPr>
      </w:pPr>
    </w:p>
    <w:p w:rsidR="00000000" w:rsidRDefault="00B8194A">
      <w:pPr>
        <w:spacing w:line="239" w:lineRule="auto"/>
        <w:ind w:left="2361"/>
        <w:rPr>
          <w:rFonts w:ascii="Century Gothic" w:eastAsia="Century Gothic" w:hAnsi="Century Gothic"/>
          <w:b/>
          <w:sz w:val="22"/>
        </w:rPr>
      </w:pPr>
      <w:r>
        <w:rPr>
          <w:rFonts w:ascii="Century Gothic" w:eastAsia="Century Gothic" w:hAnsi="Century Gothic"/>
          <w:b/>
          <w:sz w:val="22"/>
        </w:rPr>
        <w:t>DEL PROCEDIMIENTO ADMINISTRATIVO PARA</w:t>
      </w:r>
    </w:p>
    <w:p w:rsidR="00000000" w:rsidRDefault="00B8194A">
      <w:pPr>
        <w:spacing w:line="239" w:lineRule="auto"/>
        <w:ind w:left="2761"/>
        <w:rPr>
          <w:rFonts w:ascii="Century Gothic" w:eastAsia="Century Gothic" w:hAnsi="Century Gothic"/>
          <w:b/>
          <w:sz w:val="22"/>
        </w:rPr>
      </w:pPr>
      <w:r>
        <w:rPr>
          <w:rFonts w:ascii="Century Gothic" w:eastAsia="Century Gothic" w:hAnsi="Century Gothic"/>
          <w:b/>
          <w:sz w:val="22"/>
        </w:rPr>
        <w:t>SANCIONAR A AUDITORES EXTERNOS</w:t>
      </w:r>
    </w:p>
    <w:p w:rsidR="00000000" w:rsidRDefault="00B8194A">
      <w:pPr>
        <w:spacing w:line="200" w:lineRule="exact"/>
        <w:rPr>
          <w:rFonts w:ascii="Times New Roman" w:eastAsia="Times New Roman" w:hAnsi="Times New Roman"/>
        </w:rPr>
      </w:pPr>
    </w:p>
    <w:p w:rsidR="00000000" w:rsidRDefault="00B8194A">
      <w:pPr>
        <w:spacing w:line="345"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65.- </w:t>
      </w:r>
      <w:r>
        <w:rPr>
          <w:rFonts w:ascii="Century Gothic" w:eastAsia="Century Gothic" w:hAnsi="Century Gothic"/>
          <w:sz w:val="22"/>
        </w:rPr>
        <w:t>La Auditoría Superior podrá imponer a los auditores externos, cualquiera de</w:t>
      </w:r>
      <w:r>
        <w:rPr>
          <w:rFonts w:ascii="Century Gothic" w:eastAsia="Century Gothic" w:hAnsi="Century Gothic"/>
          <w:b/>
          <w:sz w:val="22"/>
        </w:rPr>
        <w:t xml:space="preserve"> </w:t>
      </w:r>
      <w:r>
        <w:rPr>
          <w:rFonts w:ascii="Century Gothic" w:eastAsia="Century Gothic" w:hAnsi="Century Gothic"/>
          <w:sz w:val="22"/>
        </w:rPr>
        <w:t xml:space="preserve">las siguientes sanciones: </w:t>
      </w:r>
      <w:r>
        <w:rPr>
          <w:rFonts w:ascii="Symbol" w:eastAsia="Symbol" w:hAnsi="Symbol"/>
          <w:sz w:val="27"/>
          <w:vertAlign w:val="superscript"/>
        </w:rPr>
        <w:t></w:t>
      </w:r>
    </w:p>
    <w:p w:rsidR="00000000" w:rsidRDefault="00B8194A">
      <w:pPr>
        <w:spacing w:line="153"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Amonestación privada;</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Amonestació</w:t>
      </w:r>
      <w:r>
        <w:rPr>
          <w:rFonts w:ascii="Century Gothic" w:eastAsia="Century Gothic" w:hAnsi="Century Gothic"/>
          <w:sz w:val="22"/>
        </w:rPr>
        <w:t>n pública;</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71040" behindDoc="1" locked="0" layoutInCell="0" allowOverlap="1">
                <wp:simplePos x="0" y="0"/>
                <wp:positionH relativeFrom="column">
                  <wp:posOffset>0</wp:posOffset>
                </wp:positionH>
                <wp:positionV relativeFrom="paragraph">
                  <wp:posOffset>433070</wp:posOffset>
                </wp:positionV>
                <wp:extent cx="1828800" cy="0"/>
                <wp:effectExtent l="5715" t="9525" r="13335" b="9525"/>
                <wp:wrapNone/>
                <wp:docPr id="2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B52EE" id="Line 10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1pt" to="2in,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RWHw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352" w:lineRule="exact"/>
        <w:rPr>
          <w:rFonts w:ascii="Times New Roman" w:eastAsia="Times New Roman" w:hAnsi="Times New Roman"/>
        </w:rPr>
      </w:pPr>
    </w:p>
    <w:p w:rsidR="00000000" w:rsidRDefault="00B8194A">
      <w:pPr>
        <w:numPr>
          <w:ilvl w:val="0"/>
          <w:numId w:val="30"/>
        </w:numPr>
        <w:tabs>
          <w:tab w:val="left" w:pos="81"/>
        </w:tabs>
        <w:spacing w:line="0" w:lineRule="atLeast"/>
        <w:ind w:left="81" w:hanging="81"/>
        <w:jc w:val="both"/>
        <w:rPr>
          <w:rFonts w:ascii="Symbol" w:eastAsia="Symbol" w:hAnsi="Symbol"/>
          <w:vertAlign w:val="superscript"/>
        </w:rPr>
      </w:pPr>
      <w:r>
        <w:rPr>
          <w:sz w:val="16"/>
        </w:rPr>
        <w:t>La fracción VII del artículo 61 se reformó por Decreto publicado en el P.O.E. de fecha 11 de febrero de 2015.</w:t>
      </w:r>
    </w:p>
    <w:p w:rsidR="00000000" w:rsidRDefault="00B8194A">
      <w:pPr>
        <w:spacing w:line="43" w:lineRule="exact"/>
        <w:rPr>
          <w:rFonts w:ascii="Symbol" w:eastAsia="Symbol" w:hAnsi="Symbol"/>
          <w:vertAlign w:val="superscript"/>
        </w:rPr>
      </w:pPr>
    </w:p>
    <w:p w:rsidR="00000000" w:rsidRDefault="00B8194A">
      <w:pPr>
        <w:numPr>
          <w:ilvl w:val="0"/>
          <w:numId w:val="30"/>
        </w:numPr>
        <w:tabs>
          <w:tab w:val="left" w:pos="81"/>
        </w:tabs>
        <w:spacing w:line="184" w:lineRule="auto"/>
        <w:ind w:left="81" w:hanging="81"/>
        <w:jc w:val="both"/>
        <w:rPr>
          <w:rFonts w:ascii="Symbol" w:eastAsia="Symbol" w:hAnsi="Symbol"/>
          <w:sz w:val="17"/>
          <w:vertAlign w:val="superscript"/>
        </w:rPr>
      </w:pPr>
      <w:r>
        <w:rPr>
          <w:sz w:val="14"/>
        </w:rPr>
        <w:t>La fracción VIII del artículo 61 se adicionó por Decreto publicado en el P.O.E. de fecha 11 de febrero de 2015.</w:t>
      </w:r>
    </w:p>
    <w:p w:rsidR="00000000" w:rsidRDefault="00B8194A">
      <w:pPr>
        <w:spacing w:line="44" w:lineRule="exact"/>
        <w:rPr>
          <w:rFonts w:ascii="Symbol" w:eastAsia="Symbol" w:hAnsi="Symbol"/>
          <w:sz w:val="17"/>
          <w:vertAlign w:val="superscript"/>
        </w:rPr>
      </w:pPr>
    </w:p>
    <w:p w:rsidR="00000000" w:rsidRDefault="00B8194A">
      <w:pPr>
        <w:numPr>
          <w:ilvl w:val="0"/>
          <w:numId w:val="30"/>
        </w:numPr>
        <w:tabs>
          <w:tab w:val="left" w:pos="81"/>
        </w:tabs>
        <w:spacing w:line="184" w:lineRule="auto"/>
        <w:ind w:left="81" w:hanging="81"/>
        <w:jc w:val="both"/>
        <w:rPr>
          <w:rFonts w:ascii="Symbol" w:eastAsia="Symbol" w:hAnsi="Symbol"/>
          <w:sz w:val="17"/>
          <w:vertAlign w:val="superscript"/>
        </w:rPr>
      </w:pPr>
      <w:r>
        <w:rPr>
          <w:sz w:val="14"/>
        </w:rPr>
        <w:t>El artículo 65 se</w:t>
      </w:r>
      <w:r>
        <w:rPr>
          <w:sz w:val="14"/>
        </w:rPr>
        <w:t xml:space="preserv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8" w:name="page38"/>
      <w:bookmarkEnd w:id="38"/>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7206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7308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Suspensión definitiva de la autorización otorgada para dictaminar Cuentas</w:t>
      </w:r>
      <w:r>
        <w:rPr>
          <w:rFonts w:ascii="Century Gothic" w:eastAsia="Century Gothic" w:hAnsi="Century Gothic"/>
          <w:b/>
          <w:sz w:val="22"/>
        </w:rPr>
        <w:t xml:space="preserve"> </w:t>
      </w:r>
      <w:r>
        <w:rPr>
          <w:rFonts w:ascii="Century Gothic" w:eastAsia="Century Gothic" w:hAnsi="Century Gothic"/>
          <w:sz w:val="22"/>
        </w:rPr>
        <w:t>Públicas</w:t>
      </w:r>
      <w:r>
        <w:rPr>
          <w:rFonts w:ascii="Century Gothic" w:eastAsia="Century Gothic" w:hAnsi="Century Gothic"/>
          <w:sz w:val="22"/>
        </w:rPr>
        <w:t>; y</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Inhabilitación hasta por tres años, para dictaminar cuentas públicas.</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Las sanciones previstas en las fracciones que anteceden, se aplicarán a las personas físicas o jurídicas que hayan ejecutado los actos o incurrido en las omisiones que las ori</w:t>
      </w:r>
      <w:r>
        <w:rPr>
          <w:rFonts w:ascii="Century Gothic" w:eastAsia="Century Gothic" w:hAnsi="Century Gothic"/>
          <w:sz w:val="22"/>
        </w:rPr>
        <w:t>ginaron, y solidariamente, a quienes hayan omitido la revisión o autorizado tales actos.</w:t>
      </w:r>
    </w:p>
    <w:p w:rsidR="00000000" w:rsidRDefault="00B8194A">
      <w:pPr>
        <w:spacing w:line="278" w:lineRule="exact"/>
        <w:rPr>
          <w:rFonts w:ascii="Times New Roman" w:eastAsia="Times New Roman" w:hAnsi="Times New Roman"/>
        </w:rPr>
      </w:pPr>
    </w:p>
    <w:p w:rsidR="00000000" w:rsidRDefault="00B8194A">
      <w:pPr>
        <w:spacing w:line="259" w:lineRule="auto"/>
        <w:ind w:left="1"/>
        <w:jc w:val="both"/>
        <w:rPr>
          <w:rFonts w:ascii="Symbol" w:eastAsia="Symbol" w:hAnsi="Symbol"/>
          <w:sz w:val="27"/>
          <w:vertAlign w:val="superscript"/>
        </w:rPr>
      </w:pPr>
      <w:r>
        <w:rPr>
          <w:rFonts w:ascii="Century Gothic" w:eastAsia="Century Gothic" w:hAnsi="Century Gothic"/>
          <w:b/>
          <w:sz w:val="22"/>
        </w:rPr>
        <w:t xml:space="preserve">Artículo 66.- </w:t>
      </w:r>
      <w:r>
        <w:rPr>
          <w:rFonts w:ascii="Century Gothic" w:eastAsia="Century Gothic" w:hAnsi="Century Gothic"/>
          <w:sz w:val="22"/>
        </w:rPr>
        <w:t>La Auditoría Superior, para la imposición de las sanciones a que se refiere</w:t>
      </w:r>
      <w:r>
        <w:rPr>
          <w:rFonts w:ascii="Century Gothic" w:eastAsia="Century Gothic" w:hAnsi="Century Gothic"/>
          <w:b/>
          <w:sz w:val="22"/>
        </w:rPr>
        <w:t xml:space="preserve"> </w:t>
      </w:r>
      <w:r>
        <w:rPr>
          <w:rFonts w:ascii="Century Gothic" w:eastAsia="Century Gothic" w:hAnsi="Century Gothic"/>
          <w:sz w:val="22"/>
        </w:rPr>
        <w:t xml:space="preserve">este Capítulo, se sujetará al siguiente procedimiento: </w:t>
      </w:r>
      <w:r>
        <w:rPr>
          <w:rFonts w:ascii="Symbol" w:eastAsia="Symbol" w:hAnsi="Symbol"/>
          <w:sz w:val="27"/>
          <w:vertAlign w:val="superscript"/>
        </w:rPr>
        <w:t></w:t>
      </w:r>
    </w:p>
    <w:p w:rsidR="00000000" w:rsidRDefault="00B8194A">
      <w:pPr>
        <w:spacing w:line="16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Citará al invo</w:t>
      </w:r>
      <w:r>
        <w:rPr>
          <w:rFonts w:ascii="Century Gothic" w:eastAsia="Century Gothic" w:hAnsi="Century Gothic"/>
          <w:sz w:val="22"/>
        </w:rPr>
        <w:t>lucrado a una audiencia en la sede de la Auditoría Superior para que</w:t>
      </w:r>
      <w:r>
        <w:rPr>
          <w:rFonts w:ascii="Century Gothic" w:eastAsia="Century Gothic" w:hAnsi="Century Gothic"/>
          <w:b/>
          <w:sz w:val="22"/>
        </w:rPr>
        <w:t xml:space="preserve"> </w:t>
      </w:r>
      <w:r>
        <w:rPr>
          <w:rFonts w:ascii="Century Gothic" w:eastAsia="Century Gothic" w:hAnsi="Century Gothic"/>
          <w:sz w:val="22"/>
        </w:rPr>
        <w:t>comparezca personalmente o a través de su representante legal, debiendo este último exhibir el instrumento jurídico que lo acredite como tal;</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 xml:space="preserve">El oficio citatorio para audiencia, se </w:t>
      </w:r>
      <w:r>
        <w:rPr>
          <w:rFonts w:ascii="Century Gothic" w:eastAsia="Century Gothic" w:hAnsi="Century Gothic"/>
          <w:sz w:val="22"/>
        </w:rPr>
        <w:t>notificará personalmente al involucrado, en el</w:t>
      </w:r>
      <w:r>
        <w:rPr>
          <w:rFonts w:ascii="Century Gothic" w:eastAsia="Century Gothic" w:hAnsi="Century Gothic"/>
          <w:b/>
          <w:sz w:val="22"/>
        </w:rPr>
        <w:t xml:space="preserve"> </w:t>
      </w:r>
      <w:r>
        <w:rPr>
          <w:rFonts w:ascii="Century Gothic" w:eastAsia="Century Gothic" w:hAnsi="Century Gothic"/>
          <w:sz w:val="22"/>
        </w:rPr>
        <w:t>último domicilio que haya reportado a la Auditoría Superior, con una anticipación no menor de diez ni mayor de quince días hábiles, a la fecha de celebración de la audiencia;</w:t>
      </w:r>
    </w:p>
    <w:p w:rsidR="00000000" w:rsidRDefault="00B8194A">
      <w:pPr>
        <w:spacing w:line="270"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oficio citatorio señalar</w:t>
      </w:r>
      <w:r>
        <w:rPr>
          <w:rFonts w:ascii="Century Gothic" w:eastAsia="Century Gothic" w:hAnsi="Century Gothic"/>
          <w:sz w:val="22"/>
        </w:rPr>
        <w:t>á lo siguiente:</w:t>
      </w:r>
    </w:p>
    <w:p w:rsidR="00000000" w:rsidRDefault="00B8194A">
      <w:pPr>
        <w:spacing w:line="277" w:lineRule="exact"/>
        <w:rPr>
          <w:rFonts w:ascii="Times New Roman" w:eastAsia="Times New Roman" w:hAnsi="Times New Roman"/>
        </w:rPr>
      </w:pPr>
    </w:p>
    <w:p w:rsidR="00000000" w:rsidRDefault="00B8194A">
      <w:pPr>
        <w:numPr>
          <w:ilvl w:val="0"/>
          <w:numId w:val="31"/>
        </w:numPr>
        <w:tabs>
          <w:tab w:val="left" w:pos="318"/>
        </w:tabs>
        <w:spacing w:line="259" w:lineRule="auto"/>
        <w:ind w:left="1" w:hanging="1"/>
        <w:jc w:val="both"/>
        <w:rPr>
          <w:rFonts w:ascii="Century Gothic" w:eastAsia="Century Gothic" w:hAnsi="Century Gothic"/>
          <w:b/>
          <w:sz w:val="22"/>
        </w:rPr>
      </w:pPr>
      <w:r>
        <w:rPr>
          <w:rFonts w:ascii="Century Gothic" w:eastAsia="Century Gothic" w:hAnsi="Century Gothic"/>
          <w:sz w:val="22"/>
        </w:rPr>
        <w:t xml:space="preserve">Las irregularidades que se le imputen y la probable responsabilidad que derive de éstas, en términos de esta Ley y demás disposiciones aplicables; </w:t>
      </w:r>
      <w:r>
        <w:rPr>
          <w:rFonts w:ascii="Symbol" w:eastAsia="Symbol" w:hAnsi="Symbol"/>
          <w:sz w:val="27"/>
          <w:vertAlign w:val="superscript"/>
        </w:rPr>
        <w:t></w:t>
      </w:r>
    </w:p>
    <w:p w:rsidR="00000000" w:rsidRDefault="00B8194A">
      <w:pPr>
        <w:spacing w:line="155" w:lineRule="exact"/>
        <w:rPr>
          <w:rFonts w:ascii="Century Gothic" w:eastAsia="Century Gothic" w:hAnsi="Century Gothic"/>
          <w:b/>
          <w:sz w:val="22"/>
        </w:rPr>
      </w:pPr>
    </w:p>
    <w:p w:rsidR="00000000" w:rsidRDefault="00B8194A">
      <w:pPr>
        <w:numPr>
          <w:ilvl w:val="0"/>
          <w:numId w:val="31"/>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El día y hora en que tendrá verificativo la audiencia;</w:t>
      </w:r>
    </w:p>
    <w:p w:rsidR="00000000" w:rsidRDefault="00B8194A">
      <w:pPr>
        <w:spacing w:line="276" w:lineRule="exact"/>
        <w:rPr>
          <w:rFonts w:ascii="Century Gothic" w:eastAsia="Century Gothic" w:hAnsi="Century Gothic"/>
          <w:b/>
          <w:sz w:val="22"/>
        </w:rPr>
      </w:pPr>
    </w:p>
    <w:p w:rsidR="00000000" w:rsidRDefault="00B8194A">
      <w:pPr>
        <w:numPr>
          <w:ilvl w:val="0"/>
          <w:numId w:val="31"/>
        </w:numPr>
        <w:tabs>
          <w:tab w:val="left" w:pos="301"/>
        </w:tabs>
        <w:spacing w:line="238" w:lineRule="auto"/>
        <w:ind w:left="1" w:hanging="1"/>
        <w:jc w:val="both"/>
        <w:rPr>
          <w:rFonts w:ascii="Century Gothic" w:eastAsia="Century Gothic" w:hAnsi="Century Gothic"/>
          <w:b/>
          <w:sz w:val="22"/>
        </w:rPr>
      </w:pPr>
      <w:r>
        <w:rPr>
          <w:rFonts w:ascii="Century Gothic" w:eastAsia="Century Gothic" w:hAnsi="Century Gothic"/>
          <w:sz w:val="22"/>
        </w:rPr>
        <w:t>El derecho que tiene para manifes</w:t>
      </w:r>
      <w:r>
        <w:rPr>
          <w:rFonts w:ascii="Century Gothic" w:eastAsia="Century Gothic" w:hAnsi="Century Gothic"/>
          <w:sz w:val="22"/>
        </w:rPr>
        <w:t>tar en la audiencia lo que a su derecho e interés convenga, para ofrecer pruebas y formular alegatos relacionados con las irregularidades que se le imputan;</w:t>
      </w:r>
    </w:p>
    <w:p w:rsidR="00000000" w:rsidRDefault="00B8194A">
      <w:pPr>
        <w:spacing w:line="272" w:lineRule="exact"/>
        <w:rPr>
          <w:rFonts w:ascii="Century Gothic" w:eastAsia="Century Gothic" w:hAnsi="Century Gothic"/>
          <w:b/>
          <w:sz w:val="22"/>
        </w:rPr>
      </w:pPr>
    </w:p>
    <w:p w:rsidR="00000000" w:rsidRDefault="00B8194A">
      <w:pPr>
        <w:numPr>
          <w:ilvl w:val="0"/>
          <w:numId w:val="31"/>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Que podrá asistir acompañado de su defensor; y</w:t>
      </w:r>
    </w:p>
    <w:p w:rsidR="00000000" w:rsidRDefault="00B8194A">
      <w:pPr>
        <w:spacing w:line="274" w:lineRule="exact"/>
        <w:rPr>
          <w:rFonts w:ascii="Century Gothic" w:eastAsia="Century Gothic" w:hAnsi="Century Gothic"/>
          <w:b/>
          <w:sz w:val="22"/>
        </w:rPr>
      </w:pPr>
    </w:p>
    <w:p w:rsidR="00000000" w:rsidRDefault="00B8194A">
      <w:pPr>
        <w:numPr>
          <w:ilvl w:val="0"/>
          <w:numId w:val="31"/>
        </w:numPr>
        <w:tabs>
          <w:tab w:val="left" w:pos="304"/>
        </w:tabs>
        <w:spacing w:line="238" w:lineRule="auto"/>
        <w:ind w:left="1" w:hanging="1"/>
        <w:jc w:val="both"/>
        <w:rPr>
          <w:rFonts w:ascii="Century Gothic" w:eastAsia="Century Gothic" w:hAnsi="Century Gothic"/>
          <w:b/>
          <w:sz w:val="22"/>
        </w:rPr>
      </w:pPr>
      <w:r>
        <w:rPr>
          <w:rFonts w:ascii="Century Gothic" w:eastAsia="Century Gothic" w:hAnsi="Century Gothic"/>
          <w:sz w:val="22"/>
        </w:rPr>
        <w:t>El requerimiento para que señale domicilio en el l</w:t>
      </w:r>
      <w:r>
        <w:rPr>
          <w:rFonts w:ascii="Century Gothic" w:eastAsia="Century Gothic" w:hAnsi="Century Gothic"/>
          <w:sz w:val="22"/>
        </w:rPr>
        <w:t>ugar de residencia de la Auditoría Superior para recibir notificaciones, así como el apercibimiento de que en caso de no hacerlo, las subsecuentes notificaciones se le harán por estrados.</w:t>
      </w:r>
    </w:p>
    <w:p w:rsidR="00000000" w:rsidRDefault="00B8194A">
      <w:pPr>
        <w:spacing w:line="277"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 xml:space="preserve">IV.- </w:t>
      </w:r>
      <w:r>
        <w:rPr>
          <w:rFonts w:ascii="Century Gothic" w:eastAsia="Century Gothic" w:hAnsi="Century Gothic"/>
          <w:sz w:val="22"/>
        </w:rPr>
        <w:t>La audiencia se celebrará el día y hora señalados en el oficio</w:t>
      </w:r>
      <w:r>
        <w:rPr>
          <w:rFonts w:ascii="Century Gothic" w:eastAsia="Century Gothic" w:hAnsi="Century Gothic"/>
          <w:sz w:val="22"/>
        </w:rPr>
        <w:t xml:space="preserve"> citatorio, y en caso</w:t>
      </w:r>
      <w:r>
        <w:rPr>
          <w:rFonts w:ascii="Century Gothic" w:eastAsia="Century Gothic" w:hAnsi="Century Gothic"/>
          <w:b/>
          <w:sz w:val="22"/>
        </w:rPr>
        <w:t xml:space="preserve"> </w:t>
      </w:r>
      <w:r>
        <w:rPr>
          <w:rFonts w:ascii="Century Gothic" w:eastAsia="Century Gothic" w:hAnsi="Century Gothic"/>
          <w:sz w:val="22"/>
        </w:rPr>
        <w:t>de que el involucrado no comparezca sin causa justificada, se tendrán por ciertas las irregularidades que se le imputan y por precluido su derecho para ofrecer pruebas y formular alegatos, resolviéndose el o los procedimientos con los</w:t>
      </w:r>
      <w:r>
        <w:rPr>
          <w:rFonts w:ascii="Century Gothic" w:eastAsia="Century Gothic" w:hAnsi="Century Gothic"/>
          <w:sz w:val="22"/>
        </w:rPr>
        <w:t xml:space="preserve"> elementos que obren en el expediente respectivo;</w:t>
      </w:r>
      <w:r>
        <w:rPr>
          <w:rFonts w:ascii="Symbol" w:eastAsia="Symbol" w:hAnsi="Symbol"/>
          <w:sz w:val="27"/>
          <w:vertAlign w:val="superscript"/>
        </w:rPr>
        <w:t></w:t>
      </w:r>
    </w:p>
    <w:p w:rsidR="00000000" w:rsidRDefault="00E15BFD">
      <w:pPr>
        <w:spacing w:line="387"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674112" behindDoc="1" locked="0" layoutInCell="0" allowOverlap="1">
                <wp:simplePos x="0" y="0"/>
                <wp:positionH relativeFrom="column">
                  <wp:posOffset>0</wp:posOffset>
                </wp:positionH>
                <wp:positionV relativeFrom="paragraph">
                  <wp:posOffset>200660</wp:posOffset>
                </wp:positionV>
                <wp:extent cx="1828800" cy="0"/>
                <wp:effectExtent l="5715" t="8890" r="13335" b="10160"/>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CA6F" id="Line 10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2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" o:allowincell="f" strokeweight=".6pt"/>
            </w:pict>
          </mc:Fallback>
        </mc:AlternateContent>
      </w:r>
    </w:p>
    <w:p w:rsidR="00000000" w:rsidRDefault="00B8194A">
      <w:pPr>
        <w:numPr>
          <w:ilvl w:val="0"/>
          <w:numId w:val="32"/>
        </w:numPr>
        <w:tabs>
          <w:tab w:val="left" w:pos="81"/>
        </w:tabs>
        <w:spacing w:line="0" w:lineRule="atLeast"/>
        <w:ind w:left="81" w:hanging="81"/>
        <w:jc w:val="both"/>
        <w:rPr>
          <w:rFonts w:ascii="Symbol" w:eastAsia="Symbol" w:hAnsi="Symbol"/>
          <w:vertAlign w:val="superscript"/>
        </w:rPr>
      </w:pPr>
      <w:r>
        <w:rPr>
          <w:sz w:val="16"/>
        </w:rPr>
        <w:t>El acápite y las fracciones I y II del artículo 66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2"/>
        </w:numPr>
        <w:tabs>
          <w:tab w:val="left" w:pos="81"/>
        </w:tabs>
        <w:spacing w:line="184" w:lineRule="auto"/>
        <w:ind w:left="81" w:hanging="81"/>
        <w:jc w:val="both"/>
        <w:rPr>
          <w:rFonts w:ascii="Symbol" w:eastAsia="Symbol" w:hAnsi="Symbol"/>
          <w:sz w:val="17"/>
          <w:vertAlign w:val="superscript"/>
        </w:rPr>
      </w:pPr>
      <w:r>
        <w:rPr>
          <w:sz w:val="14"/>
        </w:rPr>
        <w:t>Los incisos a) y e) de la fracción III artículo 66 se reformaron por</w:t>
      </w:r>
      <w:r>
        <w:rPr>
          <w:sz w:val="14"/>
        </w:rPr>
        <w:t xml:space="preserve">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2"/>
        </w:numPr>
        <w:tabs>
          <w:tab w:val="left" w:pos="81"/>
        </w:tabs>
        <w:spacing w:line="184" w:lineRule="auto"/>
        <w:ind w:left="81" w:hanging="81"/>
        <w:jc w:val="both"/>
        <w:rPr>
          <w:rFonts w:ascii="Symbol" w:eastAsia="Symbol" w:hAnsi="Symbol"/>
          <w:sz w:val="17"/>
          <w:vertAlign w:val="superscript"/>
        </w:rPr>
      </w:pPr>
      <w:r>
        <w:rPr>
          <w:sz w:val="14"/>
        </w:rPr>
        <w:t>Las fracciones IV, V, VI y VII del artículo 66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39" w:name="page39"/>
      <w:bookmarkEnd w:id="39"/>
      <w:r>
        <w:rPr>
          <w:rFonts w:ascii="Century Gothic" w:eastAsia="Century Gothic" w:hAnsi="Century Gothic"/>
          <w:sz w:val="13"/>
        </w:rPr>
        <w:lastRenderedPageBreak/>
        <w:t>LEY DE FISCALIZACIÓN SUPERIOR Y RENDICIÓN DE CUENTAS</w:t>
      </w:r>
      <w:r>
        <w:rPr>
          <w:rFonts w:ascii="Century Gothic" w:eastAsia="Century Gothic" w:hAnsi="Century Gothic"/>
          <w:sz w:val="13"/>
        </w:rPr>
        <w:t xml:space="preserve">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7513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7616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En la audiencia, el involucrado, directamente o a través de su defensor, podrá</w:t>
      </w:r>
      <w:r>
        <w:rPr>
          <w:rFonts w:ascii="Century Gothic" w:eastAsia="Century Gothic" w:hAnsi="Century Gothic"/>
          <w:b/>
          <w:sz w:val="22"/>
        </w:rPr>
        <w:t xml:space="preserve"> </w:t>
      </w:r>
      <w:r>
        <w:rPr>
          <w:rFonts w:ascii="Century Gothic" w:eastAsia="Century Gothic" w:hAnsi="Century Gothic"/>
          <w:sz w:val="22"/>
        </w:rPr>
        <w:t>ofrecer las pruebas que a su derecho convenga.</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 xml:space="preserve">Desahogadas las pruebas que fueron admitidas, el involucrado podrá, por sí o a través de su </w:t>
      </w:r>
      <w:r>
        <w:rPr>
          <w:rFonts w:ascii="Century Gothic" w:eastAsia="Century Gothic" w:hAnsi="Century Gothic"/>
          <w:sz w:val="22"/>
        </w:rPr>
        <w:t>defensor, formular los alegatos que a su derecho convenga, en forma oral o escrita.</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El involucrado por sí o a través de su defensor, durante el procedimiento y hasta antes de que se encuentre el expediente en estado de resolución, podrá consultarlo y obte</w:t>
      </w:r>
      <w:r>
        <w:rPr>
          <w:rFonts w:ascii="Century Gothic" w:eastAsia="Century Gothic" w:hAnsi="Century Gothic"/>
          <w:sz w:val="22"/>
        </w:rPr>
        <w:t>ner a su costa copias certificadas de los documentos correspondientes que obren en el mismo;</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Concluida la audiencia, la Auditoría Superior emitirá la resolución correspondiente</w:t>
      </w:r>
      <w:r>
        <w:rPr>
          <w:rFonts w:ascii="Century Gothic" w:eastAsia="Century Gothic" w:hAnsi="Century Gothic"/>
          <w:b/>
          <w:sz w:val="22"/>
        </w:rPr>
        <w:t xml:space="preserve"> </w:t>
      </w:r>
      <w:r>
        <w:rPr>
          <w:rFonts w:ascii="Century Gothic" w:eastAsia="Century Gothic" w:hAnsi="Century Gothic"/>
          <w:sz w:val="22"/>
        </w:rPr>
        <w:t>dentro de los cuarenta y cinco días hábiles siguientes, misma que se noti</w:t>
      </w:r>
      <w:r>
        <w:rPr>
          <w:rFonts w:ascii="Century Gothic" w:eastAsia="Century Gothic" w:hAnsi="Century Gothic"/>
          <w:sz w:val="22"/>
        </w:rPr>
        <w:t>ficará al involucrado en términos de la presente Ley.</w:t>
      </w:r>
    </w:p>
    <w:p w:rsidR="00000000" w:rsidRDefault="00B8194A">
      <w:pPr>
        <w:spacing w:line="276"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sz w:val="22"/>
        </w:rPr>
        <w:t>De la resolución, se dará aviso por escrito al Colegio o Asociación Profesional, y en su caso, a la Federación de Colegios Profesionales al que pertenezca o haya pertenecido el involucrado en cuestión;</w:t>
      </w:r>
      <w:r>
        <w:rPr>
          <w:rFonts w:ascii="Century Gothic" w:eastAsia="Century Gothic" w:hAnsi="Century Gothic"/>
          <w:sz w:val="22"/>
        </w:rPr>
        <w:t xml:space="preserve">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43" w:lineRule="auto"/>
        <w:ind w:left="1"/>
        <w:jc w:val="both"/>
        <w:rPr>
          <w:rFonts w:ascii="Symbol" w:eastAsia="Symbol" w:hAnsi="Symbol"/>
          <w:sz w:val="27"/>
          <w:vertAlign w:val="superscript"/>
        </w:rPr>
      </w:pPr>
      <w:r>
        <w:rPr>
          <w:rFonts w:ascii="Century Gothic" w:eastAsia="Century Gothic" w:hAnsi="Century Gothic"/>
          <w:b/>
          <w:sz w:val="22"/>
        </w:rPr>
        <w:t xml:space="preserve">VII.- </w:t>
      </w:r>
      <w:r>
        <w:rPr>
          <w:rFonts w:ascii="Century Gothic" w:eastAsia="Century Gothic" w:hAnsi="Century Gothic"/>
          <w:sz w:val="22"/>
        </w:rPr>
        <w:t>Si durante el desahogo de la audiencia la Auditoría Superior considera que no</w:t>
      </w:r>
      <w:r>
        <w:rPr>
          <w:rFonts w:ascii="Century Gothic" w:eastAsia="Century Gothic" w:hAnsi="Century Gothic"/>
          <w:b/>
          <w:sz w:val="22"/>
        </w:rPr>
        <w:t xml:space="preserve"> </w:t>
      </w:r>
      <w:r>
        <w:rPr>
          <w:rFonts w:ascii="Century Gothic" w:eastAsia="Century Gothic" w:hAnsi="Century Gothic"/>
          <w:sz w:val="22"/>
        </w:rPr>
        <w:t>cuenta con elementos suficientes para resolver, o advierte la existencia de elementos que probablemente impliquen una nueva irregularidad a cargo del involucrado, podrá</w:t>
      </w:r>
      <w:r>
        <w:rPr>
          <w:rFonts w:ascii="Century Gothic" w:eastAsia="Century Gothic" w:hAnsi="Century Gothic"/>
          <w:sz w:val="22"/>
        </w:rPr>
        <w:t xml:space="preserve"> suspender la audiencia y disponer la práctica de investigaciones y citar para otras audiencias, para que una vez desahogadas éstas, la Auditoría Superior se pronuncie respecto de la suspensión decretada, señalando día y hora para continuar con el desahogo</w:t>
      </w:r>
      <w:r>
        <w:rPr>
          <w:rFonts w:ascii="Century Gothic" w:eastAsia="Century Gothic" w:hAnsi="Century Gothic"/>
          <w:sz w:val="22"/>
        </w:rPr>
        <w:t xml:space="preserve"> de la audiencia principal, y </w:t>
      </w:r>
      <w:r>
        <w:rPr>
          <w:rFonts w:ascii="Symbol" w:eastAsia="Symbol" w:hAnsi="Symbol"/>
          <w:sz w:val="27"/>
          <w:vertAlign w:val="superscript"/>
        </w:rPr>
        <w:t></w:t>
      </w:r>
    </w:p>
    <w:p w:rsidR="00000000" w:rsidRDefault="00B8194A">
      <w:pPr>
        <w:spacing w:line="184"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VIII.- </w:t>
      </w:r>
      <w:r>
        <w:rPr>
          <w:rFonts w:ascii="Century Gothic" w:eastAsia="Century Gothic" w:hAnsi="Century Gothic"/>
          <w:sz w:val="22"/>
        </w:rPr>
        <w:t>Si el involucrado fallece en cualquier etapa del Procedimiento, procederá el</w:t>
      </w:r>
      <w:r>
        <w:rPr>
          <w:rFonts w:ascii="Century Gothic" w:eastAsia="Century Gothic" w:hAnsi="Century Gothic"/>
          <w:b/>
          <w:sz w:val="22"/>
        </w:rPr>
        <w:t xml:space="preserve"> </w:t>
      </w:r>
      <w:r>
        <w:rPr>
          <w:rFonts w:ascii="Century Gothic" w:eastAsia="Century Gothic" w:hAnsi="Century Gothic"/>
          <w:sz w:val="22"/>
        </w:rPr>
        <w:t xml:space="preserve">sobreseimiento.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67.- </w:t>
      </w:r>
      <w:r>
        <w:rPr>
          <w:rFonts w:ascii="Century Gothic" w:eastAsia="Century Gothic" w:hAnsi="Century Gothic"/>
          <w:sz w:val="22"/>
        </w:rPr>
        <w:t>En caso de solicitud del involucrado para diferir la fecha de la audiencia,</w:t>
      </w:r>
      <w:r>
        <w:rPr>
          <w:rFonts w:ascii="Century Gothic" w:eastAsia="Century Gothic" w:hAnsi="Century Gothic"/>
          <w:b/>
          <w:sz w:val="22"/>
        </w:rPr>
        <w:t xml:space="preserve"> </w:t>
      </w:r>
      <w:r>
        <w:rPr>
          <w:rFonts w:ascii="Century Gothic" w:eastAsia="Century Gothic" w:hAnsi="Century Gothic"/>
          <w:sz w:val="22"/>
        </w:rPr>
        <w:t>aquélla deberá hacerse por esc</w:t>
      </w:r>
      <w:r>
        <w:rPr>
          <w:rFonts w:ascii="Century Gothic" w:eastAsia="Century Gothic" w:hAnsi="Century Gothic"/>
          <w:sz w:val="22"/>
        </w:rPr>
        <w:t xml:space="preserve">rito, antes del inicio de la audiencia, la cual se acordará favorablemente por una sola vez, si el solicitante acredita fehacientemente los motivos que la justifiquen, quedando subsistente en sus términos el oficio citatorio y se señalará nuevo día y hora </w:t>
      </w:r>
      <w:r>
        <w:rPr>
          <w:rFonts w:ascii="Century Gothic" w:eastAsia="Century Gothic" w:hAnsi="Century Gothic"/>
          <w:sz w:val="22"/>
        </w:rPr>
        <w:t xml:space="preserve">para la celebración de la audiencia dentro de los quince días hábiles siguientes, dejando constancia de la notificación respectiva en el expediente, ya sea por comparecencia o por oficio que se notifique al promovente.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68.- </w:t>
      </w:r>
      <w:r>
        <w:rPr>
          <w:rFonts w:ascii="Century Gothic" w:eastAsia="Century Gothic" w:hAnsi="Century Gothic"/>
          <w:sz w:val="22"/>
        </w:rPr>
        <w:t xml:space="preserve">En el procedimiento </w:t>
      </w:r>
      <w:r>
        <w:rPr>
          <w:rFonts w:ascii="Century Gothic" w:eastAsia="Century Gothic" w:hAnsi="Century Gothic"/>
          <w:sz w:val="22"/>
        </w:rPr>
        <w:t>no se admitirán ni desahogarán incidentes de previo y</w:t>
      </w:r>
      <w:r>
        <w:rPr>
          <w:rFonts w:ascii="Century Gothic" w:eastAsia="Century Gothic" w:hAnsi="Century Gothic"/>
          <w:b/>
          <w:sz w:val="22"/>
        </w:rPr>
        <w:t xml:space="preserve"> </w:t>
      </w:r>
      <w:r>
        <w:rPr>
          <w:rFonts w:ascii="Century Gothic" w:eastAsia="Century Gothic" w:hAnsi="Century Gothic"/>
          <w:sz w:val="22"/>
        </w:rPr>
        <w:t>especial pronunciamiento, ni la prueba confesional de las autoridades, así como tampoco aquellas pruebas que no fueren ofrecidas conforme a la presente Ley, o sean contrarias a la moral y al derecho.</w:t>
      </w:r>
    </w:p>
    <w:p w:rsidR="00000000" w:rsidRDefault="00E15BFD">
      <w:pPr>
        <w:spacing w:line="279"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77184" behindDoc="1" locked="0" layoutInCell="0" allowOverlap="1">
                <wp:simplePos x="0" y="0"/>
                <wp:positionH relativeFrom="column">
                  <wp:posOffset>0</wp:posOffset>
                </wp:positionH>
                <wp:positionV relativeFrom="paragraph">
                  <wp:posOffset>132715</wp:posOffset>
                </wp:positionV>
                <wp:extent cx="1828800" cy="0"/>
                <wp:effectExtent l="5715" t="5080" r="13335" b="13970"/>
                <wp:wrapNone/>
                <wp:docPr id="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5140" id="Line 10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2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iLHwIAAEQ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" o:allowincell="f" strokeweight=".21164mm"/>
            </w:pict>
          </mc:Fallback>
        </mc:AlternateContent>
      </w:r>
    </w:p>
    <w:p w:rsidR="00000000" w:rsidRDefault="00B8194A">
      <w:pPr>
        <w:numPr>
          <w:ilvl w:val="0"/>
          <w:numId w:val="33"/>
        </w:numPr>
        <w:tabs>
          <w:tab w:val="left" w:pos="81"/>
        </w:tabs>
        <w:spacing w:line="0" w:lineRule="atLeast"/>
        <w:ind w:left="81" w:hanging="81"/>
        <w:jc w:val="both"/>
        <w:rPr>
          <w:rFonts w:ascii="Symbol" w:eastAsia="Symbol" w:hAnsi="Symbol"/>
          <w:vertAlign w:val="superscript"/>
        </w:rPr>
      </w:pPr>
      <w:r>
        <w:rPr>
          <w:sz w:val="16"/>
        </w:rPr>
        <w:t>El segundo párrafo de la fracción VI del artículo 66 se reformó por Decreto publicado en el P.O.E. de fecha 11 de febrero de 2015.</w:t>
      </w:r>
    </w:p>
    <w:p w:rsidR="00000000" w:rsidRDefault="00B8194A">
      <w:pPr>
        <w:spacing w:line="43" w:lineRule="exact"/>
        <w:rPr>
          <w:rFonts w:ascii="Symbol" w:eastAsia="Symbol" w:hAnsi="Symbol"/>
          <w:vertAlign w:val="superscript"/>
        </w:rPr>
      </w:pPr>
    </w:p>
    <w:p w:rsidR="00000000" w:rsidRDefault="00B8194A">
      <w:pPr>
        <w:numPr>
          <w:ilvl w:val="0"/>
          <w:numId w:val="33"/>
        </w:numPr>
        <w:tabs>
          <w:tab w:val="left" w:pos="81"/>
        </w:tabs>
        <w:spacing w:line="184" w:lineRule="auto"/>
        <w:ind w:left="81" w:hanging="81"/>
        <w:jc w:val="both"/>
        <w:rPr>
          <w:rFonts w:ascii="Symbol" w:eastAsia="Symbol" w:hAnsi="Symbol"/>
          <w:sz w:val="17"/>
          <w:vertAlign w:val="superscript"/>
        </w:rPr>
      </w:pPr>
      <w:r>
        <w:rPr>
          <w:sz w:val="14"/>
        </w:rPr>
        <w:t>La fracción VII del artículo 66 se reformó por Decreto publicado en el P.O.E. de fecha 11 de febrero de 2015.</w:t>
      </w:r>
    </w:p>
    <w:p w:rsidR="00000000" w:rsidRDefault="00B8194A">
      <w:pPr>
        <w:spacing w:line="44" w:lineRule="exact"/>
        <w:rPr>
          <w:rFonts w:ascii="Symbol" w:eastAsia="Symbol" w:hAnsi="Symbol"/>
          <w:sz w:val="17"/>
          <w:vertAlign w:val="superscript"/>
        </w:rPr>
      </w:pPr>
    </w:p>
    <w:p w:rsidR="00000000" w:rsidRDefault="00B8194A">
      <w:pPr>
        <w:numPr>
          <w:ilvl w:val="0"/>
          <w:numId w:val="33"/>
        </w:numPr>
        <w:tabs>
          <w:tab w:val="left" w:pos="81"/>
        </w:tabs>
        <w:spacing w:line="184" w:lineRule="auto"/>
        <w:ind w:left="81" w:hanging="81"/>
        <w:jc w:val="both"/>
        <w:rPr>
          <w:rFonts w:ascii="Symbol" w:eastAsia="Symbol" w:hAnsi="Symbol"/>
          <w:sz w:val="17"/>
          <w:vertAlign w:val="superscript"/>
        </w:rPr>
      </w:pPr>
      <w:r>
        <w:rPr>
          <w:sz w:val="14"/>
        </w:rPr>
        <w:t>La fracción V</w:t>
      </w:r>
      <w:r>
        <w:rPr>
          <w:sz w:val="14"/>
        </w:rPr>
        <w:t>III del artículo 66 se adicionó por Decreto publicado en el P.O.E. de fecha 11 de febrero de 2015.</w:t>
      </w:r>
    </w:p>
    <w:p w:rsidR="00000000" w:rsidRDefault="00B8194A">
      <w:pPr>
        <w:spacing w:line="44" w:lineRule="exact"/>
        <w:rPr>
          <w:rFonts w:ascii="Symbol" w:eastAsia="Symbol" w:hAnsi="Symbol"/>
          <w:sz w:val="17"/>
          <w:vertAlign w:val="superscript"/>
        </w:rPr>
      </w:pPr>
    </w:p>
    <w:p w:rsidR="00000000" w:rsidRDefault="00B8194A">
      <w:pPr>
        <w:numPr>
          <w:ilvl w:val="0"/>
          <w:numId w:val="33"/>
        </w:numPr>
        <w:tabs>
          <w:tab w:val="left" w:pos="81"/>
        </w:tabs>
        <w:spacing w:line="184" w:lineRule="auto"/>
        <w:ind w:left="81" w:hanging="81"/>
        <w:jc w:val="both"/>
        <w:rPr>
          <w:rFonts w:ascii="Symbol" w:eastAsia="Symbol" w:hAnsi="Symbol"/>
          <w:sz w:val="17"/>
          <w:vertAlign w:val="superscript"/>
        </w:rPr>
      </w:pPr>
      <w:r>
        <w:rPr>
          <w:sz w:val="14"/>
        </w:rPr>
        <w:t>Los artículos 67 y 70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39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40" w:name="page40"/>
      <w:bookmarkEnd w:id="40"/>
      <w:r>
        <w:rPr>
          <w:rFonts w:ascii="Century Gothic" w:eastAsia="Century Gothic" w:hAnsi="Century Gothic"/>
          <w:sz w:val="13"/>
        </w:rPr>
        <w:lastRenderedPageBreak/>
        <w:t>LEY DE FISCALIZACIÓN SUPERIOR Y RENDICIÓN DE</w:t>
      </w:r>
      <w:r>
        <w:rPr>
          <w:rFonts w:ascii="Century Gothic" w:eastAsia="Century Gothic" w:hAnsi="Century Gothic"/>
          <w:sz w:val="13"/>
        </w:rPr>
        <w:t xml:space="preserv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7820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7923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69.- </w:t>
      </w:r>
      <w:r>
        <w:rPr>
          <w:rFonts w:ascii="Century Gothic" w:eastAsia="Century Gothic" w:hAnsi="Century Gothic"/>
          <w:sz w:val="22"/>
        </w:rPr>
        <w:t>En todas las cuestiones no previstas en relación al procedimiento</w:t>
      </w:r>
      <w:r>
        <w:rPr>
          <w:rFonts w:ascii="Century Gothic" w:eastAsia="Century Gothic" w:hAnsi="Century Gothic"/>
          <w:b/>
          <w:sz w:val="22"/>
        </w:rPr>
        <w:t xml:space="preserve"> </w:t>
      </w:r>
      <w:r>
        <w:rPr>
          <w:rFonts w:ascii="Century Gothic" w:eastAsia="Century Gothic" w:hAnsi="Century Gothic"/>
          <w:sz w:val="22"/>
        </w:rPr>
        <w:t xml:space="preserve">establecido en este Capítulo, se observarán las disposiciones relativas del Código de Procedimientos en Materia de Defensa Social para </w:t>
      </w:r>
      <w:r>
        <w:rPr>
          <w:rFonts w:ascii="Century Gothic" w:eastAsia="Century Gothic" w:hAnsi="Century Gothic"/>
          <w:sz w:val="22"/>
        </w:rPr>
        <w:t>el Estado Libre y Soberano de Puebla.</w:t>
      </w:r>
    </w:p>
    <w:p w:rsidR="00000000" w:rsidRDefault="00B8194A">
      <w:pPr>
        <w:spacing w:line="200" w:lineRule="exact"/>
        <w:rPr>
          <w:rFonts w:ascii="Times New Roman" w:eastAsia="Times New Roman" w:hAnsi="Times New Roman"/>
        </w:rPr>
      </w:pPr>
    </w:p>
    <w:p w:rsidR="00000000" w:rsidRDefault="00B8194A">
      <w:pPr>
        <w:spacing w:line="345" w:lineRule="exact"/>
        <w:rPr>
          <w:rFonts w:ascii="Times New Roman" w:eastAsia="Times New Roman" w:hAnsi="Times New Roman"/>
        </w:rPr>
      </w:pPr>
    </w:p>
    <w:p w:rsidR="00000000" w:rsidRDefault="00B8194A">
      <w:pPr>
        <w:spacing w:line="239" w:lineRule="auto"/>
        <w:ind w:left="3980"/>
        <w:rPr>
          <w:rFonts w:ascii="Century Gothic" w:eastAsia="Century Gothic" w:hAnsi="Century Gothic"/>
          <w:b/>
          <w:sz w:val="22"/>
        </w:rPr>
      </w:pPr>
      <w:r>
        <w:rPr>
          <w:rFonts w:ascii="Century Gothic" w:eastAsia="Century Gothic" w:hAnsi="Century Gothic"/>
          <w:b/>
          <w:sz w:val="22"/>
        </w:rPr>
        <w:t>CAPÍTULO VIII</w:t>
      </w:r>
    </w:p>
    <w:p w:rsidR="00000000" w:rsidRDefault="00B8194A">
      <w:pPr>
        <w:spacing w:line="239" w:lineRule="auto"/>
        <w:ind w:left="3060"/>
        <w:rPr>
          <w:rFonts w:ascii="Century Gothic" w:eastAsia="Century Gothic" w:hAnsi="Century Gothic"/>
          <w:b/>
          <w:sz w:val="22"/>
        </w:rPr>
      </w:pPr>
      <w:r>
        <w:rPr>
          <w:rFonts w:ascii="Century Gothic" w:eastAsia="Century Gothic" w:hAnsi="Century Gothic"/>
          <w:b/>
          <w:sz w:val="22"/>
        </w:rPr>
        <w:t>DEL RECURSO DE REVOCACIÓN</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70.- </w:t>
      </w:r>
      <w:r>
        <w:rPr>
          <w:rFonts w:ascii="Century Gothic" w:eastAsia="Century Gothic" w:hAnsi="Century Gothic"/>
          <w:sz w:val="22"/>
        </w:rPr>
        <w:t>Los actos y resoluciones que emita la Auditoría Superior conforme a esta</w:t>
      </w:r>
      <w:r>
        <w:rPr>
          <w:rFonts w:ascii="Century Gothic" w:eastAsia="Century Gothic" w:hAnsi="Century Gothic"/>
          <w:b/>
          <w:sz w:val="22"/>
        </w:rPr>
        <w:t xml:space="preserve"> </w:t>
      </w:r>
      <w:r>
        <w:rPr>
          <w:rFonts w:ascii="Century Gothic" w:eastAsia="Century Gothic" w:hAnsi="Century Gothic"/>
          <w:sz w:val="22"/>
        </w:rPr>
        <w:t>Ley, podrán ser impugnados ante la propia Auditoría Superior mediante el Recurso de Revo</w:t>
      </w:r>
      <w:r>
        <w:rPr>
          <w:rFonts w:ascii="Century Gothic" w:eastAsia="Century Gothic" w:hAnsi="Century Gothic"/>
          <w:sz w:val="22"/>
        </w:rPr>
        <w:t>cación.</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71.- </w:t>
      </w:r>
      <w:r>
        <w:rPr>
          <w:rFonts w:ascii="Century Gothic" w:eastAsia="Century Gothic" w:hAnsi="Century Gothic"/>
          <w:sz w:val="22"/>
        </w:rPr>
        <w:t>El Recurso de Revocación se interpondrá dentro de los quince días hábiles</w:t>
      </w:r>
      <w:r>
        <w:rPr>
          <w:rFonts w:ascii="Century Gothic" w:eastAsia="Century Gothic" w:hAnsi="Century Gothic"/>
          <w:b/>
          <w:sz w:val="22"/>
        </w:rPr>
        <w:t xml:space="preserve"> </w:t>
      </w:r>
      <w:r>
        <w:rPr>
          <w:rFonts w:ascii="Century Gothic" w:eastAsia="Century Gothic" w:hAnsi="Century Gothic"/>
          <w:sz w:val="22"/>
        </w:rPr>
        <w:t>siguientes a la fecha en que surta efectos la notificación del acto o resolución recurrida o de que el recurrente haya tenido conocimiento de ellos o de su eje</w:t>
      </w:r>
      <w:r>
        <w:rPr>
          <w:rFonts w:ascii="Century Gothic" w:eastAsia="Century Gothic" w:hAnsi="Century Gothic"/>
          <w:sz w:val="22"/>
        </w:rPr>
        <w:t>cución, o al en que se hubiese ostentado sabedor de los mismos.</w:t>
      </w:r>
    </w:p>
    <w:p w:rsidR="00000000" w:rsidRDefault="00B8194A">
      <w:pPr>
        <w:spacing w:line="27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72.- </w:t>
      </w:r>
      <w:r>
        <w:rPr>
          <w:rFonts w:ascii="Century Gothic" w:eastAsia="Century Gothic" w:hAnsi="Century Gothic"/>
          <w:sz w:val="22"/>
        </w:rPr>
        <w:t>La tramitación del Recurso de Revocación se iniciará mediante la</w:t>
      </w:r>
      <w:r>
        <w:rPr>
          <w:rFonts w:ascii="Century Gothic" w:eastAsia="Century Gothic" w:hAnsi="Century Gothic"/>
          <w:b/>
          <w:sz w:val="22"/>
        </w:rPr>
        <w:t xml:space="preserve"> </w:t>
      </w:r>
      <w:r>
        <w:rPr>
          <w:rFonts w:ascii="Century Gothic" w:eastAsia="Century Gothic" w:hAnsi="Century Gothic"/>
          <w:sz w:val="22"/>
        </w:rPr>
        <w:t>presentación del escrito que contendrá:</w:t>
      </w:r>
    </w:p>
    <w:p w:rsidR="00000000" w:rsidRDefault="00B8194A">
      <w:pPr>
        <w:spacing w:line="270"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autoridad a quien se dirige;</w:t>
      </w:r>
    </w:p>
    <w:p w:rsidR="00000000" w:rsidRDefault="00B8194A">
      <w:pPr>
        <w:spacing w:line="254" w:lineRule="exact"/>
        <w:rPr>
          <w:rFonts w:ascii="Times New Roman" w:eastAsia="Times New Roman" w:hAnsi="Times New Roman"/>
        </w:rPr>
      </w:pPr>
    </w:p>
    <w:p w:rsidR="00000000" w:rsidRDefault="00B8194A">
      <w:pPr>
        <w:spacing w:line="0" w:lineRule="atLeast"/>
        <w:rPr>
          <w:rFonts w:ascii="Symbol" w:eastAsia="Symbol" w:hAnsi="Symbol"/>
          <w:sz w:val="27"/>
          <w:vertAlign w:val="superscript"/>
        </w:rPr>
      </w:pPr>
      <w:r>
        <w:rPr>
          <w:rFonts w:ascii="Century Gothic" w:eastAsia="Century Gothic" w:hAnsi="Century Gothic"/>
          <w:b/>
          <w:sz w:val="22"/>
        </w:rPr>
        <w:t xml:space="preserve">II.- </w:t>
      </w:r>
      <w:r>
        <w:rPr>
          <w:rFonts w:ascii="Century Gothic" w:eastAsia="Century Gothic" w:hAnsi="Century Gothic"/>
          <w:sz w:val="22"/>
        </w:rPr>
        <w:t>El nombre del recurrente;</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domicilio que señale el recurrente para oír y recibir notificaciones, en el lugar de</w:t>
      </w:r>
      <w:r>
        <w:rPr>
          <w:rFonts w:ascii="Century Gothic" w:eastAsia="Century Gothic" w:hAnsi="Century Gothic"/>
          <w:b/>
          <w:sz w:val="22"/>
        </w:rPr>
        <w:t xml:space="preserve"> </w:t>
      </w:r>
      <w:r>
        <w:rPr>
          <w:rFonts w:ascii="Century Gothic" w:eastAsia="Century Gothic" w:hAnsi="Century Gothic"/>
          <w:sz w:val="22"/>
        </w:rPr>
        <w:t>residencia de la Auditoría Superior;</w:t>
      </w:r>
    </w:p>
    <w:p w:rsidR="00000000" w:rsidRDefault="00B8194A">
      <w:pPr>
        <w:spacing w:line="7"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El acto o la resolución que se impugna, así como la fecha en que fue notificado; o</w:t>
      </w:r>
      <w:r>
        <w:rPr>
          <w:rFonts w:ascii="Century Gothic" w:eastAsia="Century Gothic" w:hAnsi="Century Gothic"/>
          <w:b/>
          <w:sz w:val="22"/>
        </w:rPr>
        <w:t xml:space="preserve"> </w:t>
      </w:r>
      <w:r>
        <w:rPr>
          <w:rFonts w:ascii="Century Gothic" w:eastAsia="Century Gothic" w:hAnsi="Century Gothic"/>
          <w:sz w:val="22"/>
        </w:rPr>
        <w:t>en su caso, la declaratoria bajo pro</w:t>
      </w:r>
      <w:r>
        <w:rPr>
          <w:rFonts w:ascii="Century Gothic" w:eastAsia="Century Gothic" w:hAnsi="Century Gothic"/>
          <w:sz w:val="22"/>
        </w:rPr>
        <w:t>testa de decir verdad, de la fecha en que tuvo conocimiento de dicho acto o resolución;</w:t>
      </w:r>
    </w:p>
    <w:p w:rsidR="00000000" w:rsidRDefault="00B8194A">
      <w:pPr>
        <w:spacing w:line="270"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autoridad emisora del acto o resolución que recurre;</w:t>
      </w:r>
    </w:p>
    <w:p w:rsidR="00000000" w:rsidRDefault="00B8194A">
      <w:pPr>
        <w:spacing w:line="277"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La descripción de los hechos que son antecedentes del acto o resolución que</w:t>
      </w:r>
      <w:r>
        <w:rPr>
          <w:rFonts w:ascii="Century Gothic" w:eastAsia="Century Gothic" w:hAnsi="Century Gothic"/>
          <w:b/>
          <w:sz w:val="22"/>
        </w:rPr>
        <w:t xml:space="preserve"> </w:t>
      </w:r>
      <w:r>
        <w:rPr>
          <w:rFonts w:ascii="Century Gothic" w:eastAsia="Century Gothic" w:hAnsi="Century Gothic"/>
          <w:sz w:val="22"/>
        </w:rPr>
        <w:t>recurre;</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Los agrav</w:t>
      </w:r>
      <w:r>
        <w:rPr>
          <w:rFonts w:ascii="Century Gothic" w:eastAsia="Century Gothic" w:hAnsi="Century Gothic"/>
          <w:sz w:val="22"/>
        </w:rPr>
        <w:t>ios que le causan y los argumentos de derecho que se hagan valer en</w:t>
      </w:r>
      <w:r>
        <w:rPr>
          <w:rFonts w:ascii="Century Gothic" w:eastAsia="Century Gothic" w:hAnsi="Century Gothic"/>
          <w:b/>
          <w:sz w:val="22"/>
        </w:rPr>
        <w:t xml:space="preserve"> </w:t>
      </w:r>
      <w:r>
        <w:rPr>
          <w:rFonts w:ascii="Century Gothic" w:eastAsia="Century Gothic" w:hAnsi="Century Gothic"/>
          <w:sz w:val="22"/>
        </w:rPr>
        <w:t>contra del acto o resolución recurrida;</w:t>
      </w:r>
    </w:p>
    <w:p w:rsidR="00000000" w:rsidRDefault="00B8194A">
      <w:pPr>
        <w:spacing w:line="274"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Firma o huella digital del recurrente o de quien deba hacerlo en su nombre y</w:t>
      </w:r>
      <w:r>
        <w:rPr>
          <w:rFonts w:ascii="Century Gothic" w:eastAsia="Century Gothic" w:hAnsi="Century Gothic"/>
          <w:b/>
          <w:sz w:val="22"/>
        </w:rPr>
        <w:t xml:space="preserve"> </w:t>
      </w:r>
      <w:r>
        <w:rPr>
          <w:rFonts w:ascii="Century Gothic" w:eastAsia="Century Gothic" w:hAnsi="Century Gothic"/>
          <w:sz w:val="22"/>
        </w:rPr>
        <w:t>representación; y</w:t>
      </w:r>
    </w:p>
    <w:p w:rsidR="00000000" w:rsidRDefault="00B8194A">
      <w:pPr>
        <w:spacing w:line="276"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Las pruebas que no se hubieren recibido</w:t>
      </w:r>
      <w:r>
        <w:rPr>
          <w:rFonts w:ascii="Century Gothic" w:eastAsia="Century Gothic" w:hAnsi="Century Gothic"/>
          <w:sz w:val="22"/>
        </w:rPr>
        <w:t xml:space="preserve"> por causas ajenas a su voluntad, que no</w:t>
      </w:r>
      <w:r>
        <w:rPr>
          <w:rFonts w:ascii="Century Gothic" w:eastAsia="Century Gothic" w:hAnsi="Century Gothic"/>
          <w:b/>
          <w:sz w:val="22"/>
        </w:rPr>
        <w:t xml:space="preserve"> </w:t>
      </w:r>
      <w:r>
        <w:rPr>
          <w:rFonts w:ascii="Century Gothic" w:eastAsia="Century Gothic" w:hAnsi="Century Gothic"/>
          <w:sz w:val="22"/>
        </w:rPr>
        <w:t>tuvo la oportunidad legal de ofrecer, y las supervenientes que ofrezca y que tengan</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80256" behindDoc="1" locked="0" layoutInCell="0" allowOverlap="1">
                <wp:simplePos x="0" y="0"/>
                <wp:positionH relativeFrom="column">
                  <wp:posOffset>-635</wp:posOffset>
                </wp:positionH>
                <wp:positionV relativeFrom="paragraph">
                  <wp:posOffset>349885</wp:posOffset>
                </wp:positionV>
                <wp:extent cx="1828800" cy="0"/>
                <wp:effectExtent l="5715" t="12700" r="13335" b="6350"/>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8D2D" id="Line 11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55pt" to="143.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5eHwIAAEQ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55"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Las fracciones II, III, IV, V, VI, VII y VIII del artículo 72 se reformaron por Decreto publicado en el P.O.E. de fecha 21 de</w:t>
      </w:r>
      <w:r>
        <w:rPr>
          <w:sz w:val="16"/>
        </w:rPr>
        <w:t xml:space="preserv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1" w:name="page41"/>
      <w:bookmarkEnd w:id="41"/>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8128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8230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sz w:val="22"/>
        </w:rPr>
        <w:t xml:space="preserve">relación inmediata y directa con el acto o resolución recurrida y con los agravios expresados. </w:t>
      </w:r>
      <w:r>
        <w:rPr>
          <w:rFonts w:ascii="Symbol" w:eastAsia="Symbol" w:hAnsi="Symbol"/>
          <w:sz w:val="27"/>
          <w:vertAlign w:val="superscript"/>
        </w:rPr>
        <w:t></w:t>
      </w:r>
    </w:p>
    <w:p w:rsidR="00000000" w:rsidRDefault="00B8194A">
      <w:pPr>
        <w:spacing w:line="162"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73.- </w:t>
      </w:r>
      <w:r>
        <w:rPr>
          <w:rFonts w:ascii="Century Gothic" w:eastAsia="Century Gothic" w:hAnsi="Century Gothic"/>
          <w:sz w:val="22"/>
        </w:rPr>
        <w:t>Con el escrito de interposición de</w:t>
      </w:r>
      <w:r>
        <w:rPr>
          <w:rFonts w:ascii="Century Gothic" w:eastAsia="Century Gothic" w:hAnsi="Century Gothic"/>
          <w:sz w:val="22"/>
        </w:rPr>
        <w:t>l Recurso de Revocación se deberán</w:t>
      </w:r>
      <w:r>
        <w:rPr>
          <w:rFonts w:ascii="Century Gothic" w:eastAsia="Century Gothic" w:hAnsi="Century Gothic"/>
          <w:b/>
          <w:sz w:val="22"/>
        </w:rPr>
        <w:t xml:space="preserve"> </w:t>
      </w:r>
      <w:r>
        <w:rPr>
          <w:rFonts w:ascii="Century Gothic" w:eastAsia="Century Gothic" w:hAnsi="Century Gothic"/>
          <w:sz w:val="22"/>
        </w:rPr>
        <w:t>acompañar:</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Los documentos que acrediten la personalidad del recurrente, cuando actúe a</w:t>
      </w:r>
      <w:r>
        <w:rPr>
          <w:rFonts w:ascii="Century Gothic" w:eastAsia="Century Gothic" w:hAnsi="Century Gothic"/>
          <w:b/>
          <w:sz w:val="22"/>
        </w:rPr>
        <w:t xml:space="preserve"> </w:t>
      </w:r>
      <w:r>
        <w:rPr>
          <w:rFonts w:ascii="Century Gothic" w:eastAsia="Century Gothic" w:hAnsi="Century Gothic"/>
          <w:sz w:val="22"/>
        </w:rPr>
        <w:t>nombre de otro o de persona jurídica;</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documento en que conste el acto o resolución recurrida, cuando hayan sido por</w:t>
      </w:r>
      <w:r>
        <w:rPr>
          <w:rFonts w:ascii="Century Gothic" w:eastAsia="Century Gothic" w:hAnsi="Century Gothic"/>
          <w:b/>
          <w:sz w:val="22"/>
        </w:rPr>
        <w:t xml:space="preserve"> </w:t>
      </w:r>
      <w:r>
        <w:rPr>
          <w:rFonts w:ascii="Century Gothic" w:eastAsia="Century Gothic" w:hAnsi="Century Gothic"/>
          <w:sz w:val="22"/>
        </w:rPr>
        <w:t>escr</w:t>
      </w:r>
      <w:r>
        <w:rPr>
          <w:rFonts w:ascii="Century Gothic" w:eastAsia="Century Gothic" w:hAnsi="Century Gothic"/>
          <w:sz w:val="22"/>
        </w:rPr>
        <w:t>ito;</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 constancia de notificación del acto o resolución recurrida; y</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Las pruebas documentales que no se hubieren recibido por causas ajenas a su</w:t>
      </w:r>
      <w:r>
        <w:rPr>
          <w:rFonts w:ascii="Century Gothic" w:eastAsia="Century Gothic" w:hAnsi="Century Gothic"/>
          <w:b/>
          <w:sz w:val="22"/>
        </w:rPr>
        <w:t xml:space="preserve"> </w:t>
      </w:r>
      <w:r>
        <w:rPr>
          <w:rFonts w:ascii="Century Gothic" w:eastAsia="Century Gothic" w:hAnsi="Century Gothic"/>
          <w:sz w:val="22"/>
        </w:rPr>
        <w:t>voluntad, que no tuvo la oportunidad legal de ofrecer, y las supervenientes que ofrezca y que ten</w:t>
      </w:r>
      <w:r>
        <w:rPr>
          <w:rFonts w:ascii="Century Gothic" w:eastAsia="Century Gothic" w:hAnsi="Century Gothic"/>
          <w:sz w:val="22"/>
        </w:rPr>
        <w:t>gan relación inmediata y directa con el acto o resolución recurrida y con los agravios expresados.</w:t>
      </w:r>
    </w:p>
    <w:p w:rsidR="00000000" w:rsidRDefault="00B8194A">
      <w:pPr>
        <w:spacing w:line="279" w:lineRule="exact"/>
        <w:rPr>
          <w:rFonts w:ascii="Times New Roman" w:eastAsia="Times New Roman" w:hAnsi="Times New Roman"/>
        </w:rPr>
      </w:pPr>
    </w:p>
    <w:p w:rsidR="00000000" w:rsidRDefault="00B8194A">
      <w:pPr>
        <w:spacing w:line="228" w:lineRule="auto"/>
        <w:ind w:left="1"/>
        <w:jc w:val="both"/>
        <w:rPr>
          <w:rFonts w:ascii="Symbol" w:eastAsia="Symbol" w:hAnsi="Symbol"/>
          <w:sz w:val="27"/>
          <w:vertAlign w:val="superscript"/>
        </w:rPr>
      </w:pPr>
      <w:r>
        <w:rPr>
          <w:rFonts w:ascii="Century Gothic" w:eastAsia="Century Gothic" w:hAnsi="Century Gothic"/>
          <w:b/>
          <w:sz w:val="22"/>
        </w:rPr>
        <w:t xml:space="preserve">Artículo 74.- </w:t>
      </w:r>
      <w:r>
        <w:rPr>
          <w:rFonts w:ascii="Century Gothic" w:eastAsia="Century Gothic" w:hAnsi="Century Gothic"/>
          <w:sz w:val="22"/>
        </w:rPr>
        <w:t>Cuando el recurrente no cumpla con alguno de los requisitos previstos en</w:t>
      </w:r>
      <w:r>
        <w:rPr>
          <w:rFonts w:ascii="Century Gothic" w:eastAsia="Century Gothic" w:hAnsi="Century Gothic"/>
          <w:b/>
          <w:sz w:val="22"/>
        </w:rPr>
        <w:t xml:space="preserve"> </w:t>
      </w:r>
      <w:r>
        <w:rPr>
          <w:rFonts w:ascii="Century Gothic" w:eastAsia="Century Gothic" w:hAnsi="Century Gothic"/>
          <w:sz w:val="22"/>
        </w:rPr>
        <w:t xml:space="preserve">el artículo 72 de esta Ley o no acompañe los documentos señalados en </w:t>
      </w:r>
      <w:r>
        <w:rPr>
          <w:rFonts w:ascii="Century Gothic" w:eastAsia="Century Gothic" w:hAnsi="Century Gothic"/>
          <w:sz w:val="22"/>
        </w:rPr>
        <w:t xml:space="preserve">el artículo 73 de la misma, la Auditoría Superior prevendrá por una sola vez al recurrente para que en un plazo de cinco días hábiles, subsane la omisión en que hubiere incurrido. </w:t>
      </w:r>
      <w:r>
        <w:rPr>
          <w:rFonts w:ascii="Symbol" w:eastAsia="Symbol" w:hAnsi="Symbol"/>
          <w:sz w:val="27"/>
          <w:vertAlign w:val="superscript"/>
        </w:rPr>
        <w:t></w:t>
      </w:r>
    </w:p>
    <w:p w:rsidR="00000000" w:rsidRDefault="00B8194A">
      <w:pPr>
        <w:spacing w:line="4" w:lineRule="exact"/>
        <w:rPr>
          <w:rFonts w:ascii="Times New Roman" w:eastAsia="Times New Roman" w:hAnsi="Times New Roman"/>
        </w:rPr>
      </w:pPr>
    </w:p>
    <w:p w:rsidR="00000000" w:rsidRDefault="00B8194A">
      <w:pPr>
        <w:spacing w:line="234" w:lineRule="auto"/>
        <w:ind w:left="1"/>
        <w:jc w:val="both"/>
        <w:rPr>
          <w:rFonts w:ascii="Century Gothic" w:eastAsia="Century Gothic" w:hAnsi="Century Gothic"/>
          <w:sz w:val="22"/>
        </w:rPr>
      </w:pPr>
      <w:r>
        <w:rPr>
          <w:rFonts w:ascii="Century Gothic" w:eastAsia="Century Gothic" w:hAnsi="Century Gothic"/>
          <w:sz w:val="22"/>
        </w:rPr>
        <w:t>Si transcurrido el plazo señalado en el párrafo anterior, el recurrente n</w:t>
      </w:r>
      <w:r>
        <w:rPr>
          <w:rFonts w:ascii="Century Gothic" w:eastAsia="Century Gothic" w:hAnsi="Century Gothic"/>
          <w:sz w:val="22"/>
        </w:rPr>
        <w:t>o desahoga en sus términos la prevención correspondiente, la Auditoría Superior:</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Tendrá por no interpuesto el recurso si la prevención se relacionó con el contenido</w:t>
      </w:r>
      <w:r>
        <w:rPr>
          <w:rFonts w:ascii="Century Gothic" w:eastAsia="Century Gothic" w:hAnsi="Century Gothic"/>
          <w:b/>
          <w:sz w:val="22"/>
        </w:rPr>
        <w:t xml:space="preserve"> </w:t>
      </w:r>
      <w:r>
        <w:rPr>
          <w:rFonts w:ascii="Century Gothic" w:eastAsia="Century Gothic" w:hAnsi="Century Gothic"/>
          <w:sz w:val="22"/>
        </w:rPr>
        <w:t>de las fracciones I, II, IV, V, VI, VII y VIII del artículo 72 y fracciones I, II y II</w:t>
      </w:r>
      <w:r>
        <w:rPr>
          <w:rFonts w:ascii="Century Gothic" w:eastAsia="Century Gothic" w:hAnsi="Century Gothic"/>
          <w:sz w:val="22"/>
        </w:rPr>
        <w:t>I del artículo 73;</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Determinará que todas las notificaciones relacionadas con el Recurso de</w:t>
      </w:r>
      <w:r>
        <w:rPr>
          <w:rFonts w:ascii="Century Gothic" w:eastAsia="Century Gothic" w:hAnsi="Century Gothic"/>
          <w:b/>
          <w:sz w:val="22"/>
        </w:rPr>
        <w:t xml:space="preserve"> </w:t>
      </w:r>
      <w:r>
        <w:rPr>
          <w:rFonts w:ascii="Century Gothic" w:eastAsia="Century Gothic" w:hAnsi="Century Gothic"/>
          <w:sz w:val="22"/>
        </w:rPr>
        <w:t>Revocación presentado, se realicen por estrados, si la prevención se relacionó con el contenido de la fracción III del artículo 72;</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Tendrá por no ofreci</w:t>
      </w:r>
      <w:r>
        <w:rPr>
          <w:rFonts w:ascii="Century Gothic" w:eastAsia="Century Gothic" w:hAnsi="Century Gothic"/>
          <w:sz w:val="22"/>
        </w:rPr>
        <w:t>da prueba alguna, si la prevención se relacionó con el</w:t>
      </w:r>
      <w:r>
        <w:rPr>
          <w:rFonts w:ascii="Century Gothic" w:eastAsia="Century Gothic" w:hAnsi="Century Gothic"/>
          <w:b/>
          <w:sz w:val="22"/>
        </w:rPr>
        <w:t xml:space="preserve"> </w:t>
      </w:r>
      <w:r>
        <w:rPr>
          <w:rFonts w:ascii="Century Gothic" w:eastAsia="Century Gothic" w:hAnsi="Century Gothic"/>
          <w:sz w:val="22"/>
        </w:rPr>
        <w:t>contenido de la fracción IX del artículo 72; y</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Tendrá por no admitidas las pruebas ofrecidas o exhibidas, si la prevención se</w:t>
      </w:r>
      <w:r>
        <w:rPr>
          <w:rFonts w:ascii="Century Gothic" w:eastAsia="Century Gothic" w:hAnsi="Century Gothic"/>
          <w:b/>
          <w:sz w:val="22"/>
        </w:rPr>
        <w:t xml:space="preserve"> </w:t>
      </w:r>
      <w:r>
        <w:rPr>
          <w:rFonts w:ascii="Century Gothic" w:eastAsia="Century Gothic" w:hAnsi="Century Gothic"/>
          <w:sz w:val="22"/>
        </w:rPr>
        <w:t>relacionó con el contenido de la fracción IV del artículo 73.</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Artícu</w:t>
      </w:r>
      <w:r>
        <w:rPr>
          <w:rFonts w:ascii="Century Gothic" w:eastAsia="Century Gothic" w:hAnsi="Century Gothic"/>
          <w:b/>
          <w:sz w:val="22"/>
        </w:rPr>
        <w:t xml:space="preserve">lo 75.- </w:t>
      </w:r>
      <w:r>
        <w:rPr>
          <w:rFonts w:ascii="Century Gothic" w:eastAsia="Century Gothic" w:hAnsi="Century Gothic"/>
          <w:sz w:val="22"/>
        </w:rPr>
        <w:t>La interposición del Recurso de Revocación suspenderá la ejecución del</w:t>
      </w:r>
      <w:r>
        <w:rPr>
          <w:rFonts w:ascii="Century Gothic" w:eastAsia="Century Gothic" w:hAnsi="Century Gothic"/>
          <w:b/>
          <w:sz w:val="22"/>
        </w:rPr>
        <w:t xml:space="preserve"> </w:t>
      </w:r>
      <w:r>
        <w:rPr>
          <w:rFonts w:ascii="Century Gothic" w:eastAsia="Century Gothic" w:hAnsi="Century Gothic"/>
          <w:sz w:val="22"/>
        </w:rPr>
        <w:t>acto o resolución recurrida si lo solicita el recurrente, en el escrito en que interponga el mismo, conforme a las siguientes reglas: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83328" behindDoc="1" locked="0" layoutInCell="0" allowOverlap="1">
                <wp:simplePos x="0" y="0"/>
                <wp:positionH relativeFrom="column">
                  <wp:posOffset>0</wp:posOffset>
                </wp:positionH>
                <wp:positionV relativeFrom="paragraph">
                  <wp:posOffset>734695</wp:posOffset>
                </wp:positionV>
                <wp:extent cx="1828800" cy="0"/>
                <wp:effectExtent l="5715" t="5715" r="13335" b="13335"/>
                <wp:wrapNone/>
                <wp:docPr id="2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346F" id="Line 11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5pt" to="2in,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8" w:lineRule="exact"/>
        <w:rPr>
          <w:rFonts w:ascii="Times New Roman" w:eastAsia="Times New Roman" w:hAnsi="Times New Roman"/>
        </w:rPr>
      </w:pPr>
    </w:p>
    <w:p w:rsidR="00000000" w:rsidRDefault="00B8194A">
      <w:pPr>
        <w:numPr>
          <w:ilvl w:val="0"/>
          <w:numId w:val="34"/>
        </w:numPr>
        <w:tabs>
          <w:tab w:val="left" w:pos="81"/>
        </w:tabs>
        <w:spacing w:line="0" w:lineRule="atLeast"/>
        <w:ind w:left="81" w:hanging="81"/>
        <w:jc w:val="both"/>
        <w:rPr>
          <w:rFonts w:ascii="Symbol" w:eastAsia="Symbol" w:hAnsi="Symbol"/>
          <w:vertAlign w:val="superscript"/>
        </w:rPr>
      </w:pPr>
      <w:r>
        <w:rPr>
          <w:sz w:val="16"/>
        </w:rPr>
        <w:t>La fracción IX del artículo 72 se ad</w:t>
      </w:r>
      <w:r>
        <w:rPr>
          <w:sz w:val="16"/>
        </w:rPr>
        <w:t>icionó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4"/>
        </w:numPr>
        <w:tabs>
          <w:tab w:val="left" w:pos="81"/>
        </w:tabs>
        <w:spacing w:line="184" w:lineRule="auto"/>
        <w:ind w:left="81" w:hanging="81"/>
        <w:jc w:val="both"/>
        <w:rPr>
          <w:rFonts w:ascii="Symbol" w:eastAsia="Symbol" w:hAnsi="Symbol"/>
          <w:sz w:val="17"/>
          <w:vertAlign w:val="superscript"/>
        </w:rPr>
      </w:pPr>
      <w:r>
        <w:rPr>
          <w:sz w:val="14"/>
        </w:rPr>
        <w:t>El artículo 74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2" w:name="page42"/>
      <w:bookmarkEnd w:id="42"/>
      <w:r>
        <w:rPr>
          <w:rFonts w:ascii="Century Gothic" w:eastAsia="Century Gothic" w:hAnsi="Century Gothic"/>
          <w:sz w:val="13"/>
        </w:rPr>
        <w:lastRenderedPageBreak/>
        <w:t>LEY DE FISCALIZACIÓN SUPERIOR Y RENDICIÓN DE CUENTAS PARA EL ESTADO DE PUEBLA</w:t>
      </w:r>
      <w:r>
        <w:rPr>
          <w:rFonts w:ascii="Century Gothic" w:eastAsia="Century Gothic" w:hAnsi="Century Gothic"/>
          <w:sz w:val="13"/>
        </w:rPr>
        <w:t>.</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8435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8537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8" w:lineRule="auto"/>
        <w:ind w:left="1"/>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Tratándose de multas, si el pago de éstas se garantiza ante la Auditoría Superior en</w:t>
      </w:r>
      <w:r>
        <w:rPr>
          <w:rFonts w:ascii="Century Gothic" w:eastAsia="Century Gothic" w:hAnsi="Century Gothic"/>
          <w:b/>
          <w:sz w:val="22"/>
        </w:rPr>
        <w:t xml:space="preserve"> </w:t>
      </w:r>
      <w:r>
        <w:rPr>
          <w:rFonts w:ascii="Century Gothic" w:eastAsia="Century Gothic" w:hAnsi="Century Gothic"/>
          <w:sz w:val="22"/>
        </w:rPr>
        <w:t xml:space="preserve">los términos y plazos previstos en el Código Fiscal del Estado; y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Tratándose de otros actos o resoluciones, si concurren los siguientes requisitos:</w:t>
      </w:r>
    </w:p>
    <w:p w:rsidR="00000000" w:rsidRDefault="00B8194A">
      <w:pPr>
        <w:spacing w:line="277" w:lineRule="exact"/>
        <w:rPr>
          <w:rFonts w:ascii="Times New Roman" w:eastAsia="Times New Roman" w:hAnsi="Times New Roman"/>
        </w:rPr>
      </w:pPr>
    </w:p>
    <w:p w:rsidR="00000000" w:rsidRDefault="00B8194A">
      <w:pPr>
        <w:numPr>
          <w:ilvl w:val="0"/>
          <w:numId w:val="35"/>
        </w:numPr>
        <w:tabs>
          <w:tab w:val="left" w:pos="359"/>
        </w:tabs>
        <w:spacing w:line="237" w:lineRule="auto"/>
        <w:ind w:left="1" w:hanging="1"/>
        <w:jc w:val="both"/>
        <w:rPr>
          <w:rFonts w:ascii="Century Gothic" w:eastAsia="Century Gothic" w:hAnsi="Century Gothic"/>
          <w:b/>
          <w:sz w:val="22"/>
        </w:rPr>
      </w:pPr>
      <w:r>
        <w:rPr>
          <w:rFonts w:ascii="Century Gothic" w:eastAsia="Century Gothic" w:hAnsi="Century Gothic"/>
          <w:sz w:val="22"/>
        </w:rPr>
        <w:t xml:space="preserve">Que </w:t>
      </w:r>
      <w:r>
        <w:rPr>
          <w:rFonts w:ascii="Century Gothic" w:eastAsia="Century Gothic" w:hAnsi="Century Gothic"/>
          <w:sz w:val="22"/>
        </w:rPr>
        <w:t>la ejecución del acto o resolución recurrida cause Daños o Perjuicios de imposible reparación al recurrente; y</w:t>
      </w:r>
    </w:p>
    <w:p w:rsidR="00000000" w:rsidRDefault="00B8194A">
      <w:pPr>
        <w:spacing w:line="276" w:lineRule="exact"/>
        <w:rPr>
          <w:rFonts w:ascii="Century Gothic" w:eastAsia="Century Gothic" w:hAnsi="Century Gothic"/>
          <w:b/>
          <w:sz w:val="22"/>
        </w:rPr>
      </w:pPr>
    </w:p>
    <w:p w:rsidR="00000000" w:rsidRDefault="00B8194A">
      <w:pPr>
        <w:numPr>
          <w:ilvl w:val="0"/>
          <w:numId w:val="35"/>
        </w:numPr>
        <w:tabs>
          <w:tab w:val="left" w:pos="296"/>
        </w:tabs>
        <w:spacing w:line="238" w:lineRule="auto"/>
        <w:ind w:left="1" w:hanging="1"/>
        <w:jc w:val="both"/>
        <w:rPr>
          <w:rFonts w:ascii="Century Gothic" w:eastAsia="Century Gothic" w:hAnsi="Century Gothic"/>
          <w:b/>
          <w:sz w:val="22"/>
        </w:rPr>
      </w:pPr>
      <w:r>
        <w:rPr>
          <w:rFonts w:ascii="Century Gothic" w:eastAsia="Century Gothic" w:hAnsi="Century Gothic"/>
          <w:sz w:val="22"/>
        </w:rPr>
        <w:t>Que la suspensión no traiga como consecuencia la consumación o continuación de actos u omisiones que probablemente impliquen perjuicio al interé</w:t>
      </w:r>
      <w:r>
        <w:rPr>
          <w:rFonts w:ascii="Century Gothic" w:eastAsia="Century Gothic" w:hAnsi="Century Gothic"/>
          <w:sz w:val="22"/>
        </w:rPr>
        <w:t>s social o al servicio público.</w:t>
      </w:r>
    </w:p>
    <w:p w:rsidR="00000000" w:rsidRDefault="00B8194A">
      <w:pPr>
        <w:spacing w:line="278"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76.- </w:t>
      </w:r>
      <w:r>
        <w:rPr>
          <w:rFonts w:ascii="Century Gothic" w:eastAsia="Century Gothic" w:hAnsi="Century Gothic"/>
          <w:sz w:val="22"/>
        </w:rPr>
        <w:t>Una vez interpuesto el Recurso de Revocación, la Auditoría Superior emitirá</w:t>
      </w:r>
      <w:r>
        <w:rPr>
          <w:rFonts w:ascii="Century Gothic" w:eastAsia="Century Gothic" w:hAnsi="Century Gothic"/>
          <w:b/>
          <w:sz w:val="22"/>
        </w:rPr>
        <w:t xml:space="preserve"> </w:t>
      </w:r>
      <w:r>
        <w:rPr>
          <w:rFonts w:ascii="Century Gothic" w:eastAsia="Century Gothic" w:hAnsi="Century Gothic"/>
          <w:sz w:val="22"/>
        </w:rPr>
        <w:t xml:space="preserve">dentro de los diez días hábiles siguientes, el acuerdo sobre: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admisión, prevención o desechamiento del recurso;</w:t>
      </w: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sus</w:t>
      </w:r>
      <w:r>
        <w:rPr>
          <w:rFonts w:ascii="Century Gothic" w:eastAsia="Century Gothic" w:hAnsi="Century Gothic"/>
          <w:sz w:val="22"/>
        </w:rPr>
        <w:t>pensión del acto o resolución recurrida, en los casos que resulte procedente; y</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La admisión de las pruebas que resulten procedentes o el desechamiento de plano</w:t>
      </w:r>
      <w:r>
        <w:rPr>
          <w:rFonts w:ascii="Century Gothic" w:eastAsia="Century Gothic" w:hAnsi="Century Gothic"/>
          <w:b/>
          <w:sz w:val="22"/>
        </w:rPr>
        <w:t xml:space="preserve"> </w:t>
      </w:r>
      <w:r>
        <w:rPr>
          <w:rFonts w:ascii="Century Gothic" w:eastAsia="Century Gothic" w:hAnsi="Century Gothic"/>
          <w:sz w:val="22"/>
        </w:rPr>
        <w:t>de aquellas que no sean ofrecidas conforme a la presente Ley, que sean contrarias a la mo</w:t>
      </w:r>
      <w:r>
        <w:rPr>
          <w:rFonts w:ascii="Century Gothic" w:eastAsia="Century Gothic" w:hAnsi="Century Gothic"/>
          <w:sz w:val="22"/>
        </w:rPr>
        <w:t>ral y al derecho; que se ofrezcan para demostrar hechos que no sean materia del Recurso de Revocación o hechos que no hayan sido argumentados por el recurrente en los agravios.</w:t>
      </w:r>
    </w:p>
    <w:p w:rsidR="00000000" w:rsidRDefault="00B8194A">
      <w:pPr>
        <w:spacing w:line="275"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77.- </w:t>
      </w:r>
      <w:r>
        <w:rPr>
          <w:rFonts w:ascii="Century Gothic" w:eastAsia="Century Gothic" w:hAnsi="Century Gothic"/>
          <w:sz w:val="22"/>
        </w:rPr>
        <w:t>El acuerdo referido en el artículo anterior, se notificará al re</w:t>
      </w:r>
      <w:r>
        <w:rPr>
          <w:rFonts w:ascii="Century Gothic" w:eastAsia="Century Gothic" w:hAnsi="Century Gothic"/>
          <w:sz w:val="22"/>
        </w:rPr>
        <w:t>currente, en</w:t>
      </w:r>
      <w:r>
        <w:rPr>
          <w:rFonts w:ascii="Century Gothic" w:eastAsia="Century Gothic" w:hAnsi="Century Gothic"/>
          <w:b/>
          <w:sz w:val="22"/>
        </w:rPr>
        <w:t xml:space="preserve"> </w:t>
      </w:r>
      <w:r>
        <w:rPr>
          <w:rFonts w:ascii="Century Gothic" w:eastAsia="Century Gothic" w:hAnsi="Century Gothic"/>
          <w:sz w:val="22"/>
        </w:rPr>
        <w:t xml:space="preserve">términos de la presente Ley.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78.- </w:t>
      </w:r>
      <w:r>
        <w:rPr>
          <w:rFonts w:ascii="Century Gothic" w:eastAsia="Century Gothic" w:hAnsi="Century Gothic"/>
          <w:sz w:val="22"/>
        </w:rPr>
        <w:t>Se desechará por improcedente el Recurso de Revocación en los</w:t>
      </w:r>
      <w:r>
        <w:rPr>
          <w:rFonts w:ascii="Century Gothic" w:eastAsia="Century Gothic" w:hAnsi="Century Gothic"/>
          <w:b/>
          <w:sz w:val="22"/>
        </w:rPr>
        <w:t xml:space="preserve"> </w:t>
      </w:r>
      <w:r>
        <w:rPr>
          <w:rFonts w:ascii="Century Gothic" w:eastAsia="Century Gothic" w:hAnsi="Century Gothic"/>
          <w:sz w:val="22"/>
        </w:rPr>
        <w:t>siguientes casos:</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Cuando los actos o resoluciones recurridas no afecten el interés jurídico del</w:t>
      </w:r>
      <w:r>
        <w:rPr>
          <w:rFonts w:ascii="Century Gothic" w:eastAsia="Century Gothic" w:hAnsi="Century Gothic"/>
          <w:b/>
          <w:sz w:val="22"/>
        </w:rPr>
        <w:t xml:space="preserve"> </w:t>
      </w:r>
      <w:r>
        <w:rPr>
          <w:rFonts w:ascii="Century Gothic" w:eastAsia="Century Gothic" w:hAnsi="Century Gothic"/>
          <w:sz w:val="22"/>
        </w:rPr>
        <w:t>recurrente;</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Cuando el escrit</w:t>
      </w:r>
      <w:r>
        <w:rPr>
          <w:rFonts w:ascii="Century Gothic" w:eastAsia="Century Gothic" w:hAnsi="Century Gothic"/>
          <w:sz w:val="22"/>
        </w:rPr>
        <w:t>o de interposición del recurso no contuviera la firma o huella</w:t>
      </w:r>
      <w:r>
        <w:rPr>
          <w:rFonts w:ascii="Century Gothic" w:eastAsia="Century Gothic" w:hAnsi="Century Gothic"/>
          <w:b/>
          <w:sz w:val="22"/>
        </w:rPr>
        <w:t xml:space="preserve"> </w:t>
      </w:r>
      <w:r>
        <w:rPr>
          <w:rFonts w:ascii="Century Gothic" w:eastAsia="Century Gothic" w:hAnsi="Century Gothic"/>
          <w:sz w:val="22"/>
        </w:rPr>
        <w:t>dactilar del recurrente o de quien deba hacerlo en su nombre y representación;</w:t>
      </w:r>
    </w:p>
    <w:p w:rsidR="00000000" w:rsidRDefault="00B8194A">
      <w:pPr>
        <w:spacing w:line="271"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Cuando no se exprese agravio alguno;</w:t>
      </w:r>
    </w:p>
    <w:p w:rsidR="00000000" w:rsidRDefault="00B8194A">
      <w:pPr>
        <w:spacing w:line="275"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 xml:space="preserve">Cuando los actos o resoluciones recurridas sean materia de otro </w:t>
      </w:r>
      <w:r>
        <w:rPr>
          <w:rFonts w:ascii="Century Gothic" w:eastAsia="Century Gothic" w:hAnsi="Century Gothic"/>
          <w:sz w:val="22"/>
        </w:rPr>
        <w:t>recurso o de</w:t>
      </w:r>
      <w:r>
        <w:rPr>
          <w:rFonts w:ascii="Century Gothic" w:eastAsia="Century Gothic" w:hAnsi="Century Gothic"/>
          <w:b/>
          <w:sz w:val="22"/>
        </w:rPr>
        <w:t xml:space="preserve"> </w:t>
      </w:r>
      <w:r>
        <w:rPr>
          <w:rFonts w:ascii="Century Gothic" w:eastAsia="Century Gothic" w:hAnsi="Century Gothic"/>
          <w:sz w:val="22"/>
        </w:rPr>
        <w:t>cualquier otro medio de defensa interpuesto por el recurrente;</w:t>
      </w:r>
    </w:p>
    <w:p w:rsidR="00000000" w:rsidRDefault="00B8194A">
      <w:pPr>
        <w:spacing w:line="271"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Cuando se trate de actos o resoluciones consumados de modo irreparable;</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86400" behindDoc="1" locked="0" layoutInCell="0" allowOverlap="1">
                <wp:simplePos x="0" y="0"/>
                <wp:positionH relativeFrom="column">
                  <wp:posOffset>0</wp:posOffset>
                </wp:positionH>
                <wp:positionV relativeFrom="paragraph">
                  <wp:posOffset>603885</wp:posOffset>
                </wp:positionV>
                <wp:extent cx="1828800" cy="0"/>
                <wp:effectExtent l="5715" t="10160" r="13335" b="8890"/>
                <wp:wrapNone/>
                <wp:docPr id="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8886" id="Line 11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5pt" to="2in,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uHHgIAAEQ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1" w:lineRule="exact"/>
        <w:rPr>
          <w:rFonts w:ascii="Times New Roman" w:eastAsia="Times New Roman" w:hAnsi="Times New Roman"/>
        </w:rPr>
      </w:pPr>
    </w:p>
    <w:p w:rsidR="00000000" w:rsidRDefault="00B8194A">
      <w:pPr>
        <w:numPr>
          <w:ilvl w:val="0"/>
          <w:numId w:val="36"/>
        </w:numPr>
        <w:tabs>
          <w:tab w:val="left" w:pos="81"/>
        </w:tabs>
        <w:spacing w:line="0" w:lineRule="atLeast"/>
        <w:ind w:left="81" w:hanging="81"/>
        <w:jc w:val="both"/>
        <w:rPr>
          <w:rFonts w:ascii="Symbol" w:eastAsia="Symbol" w:hAnsi="Symbol"/>
          <w:vertAlign w:val="superscript"/>
        </w:rPr>
      </w:pPr>
      <w:r>
        <w:rPr>
          <w:sz w:val="16"/>
        </w:rPr>
        <w:t>La fracción I del artículo 75 se reformó por Decreto publicado en el P.O.E. de fecha 21 de diciem</w:t>
      </w:r>
      <w:r>
        <w:rPr>
          <w:sz w:val="16"/>
        </w:rPr>
        <w:t>bre de 2012.</w:t>
      </w:r>
    </w:p>
    <w:p w:rsidR="00000000" w:rsidRDefault="00B8194A">
      <w:pPr>
        <w:spacing w:line="43" w:lineRule="exact"/>
        <w:rPr>
          <w:rFonts w:ascii="Symbol" w:eastAsia="Symbol" w:hAnsi="Symbol"/>
          <w:vertAlign w:val="superscript"/>
        </w:rPr>
      </w:pPr>
    </w:p>
    <w:p w:rsidR="00000000" w:rsidRDefault="00B8194A">
      <w:pPr>
        <w:numPr>
          <w:ilvl w:val="0"/>
          <w:numId w:val="36"/>
        </w:numPr>
        <w:tabs>
          <w:tab w:val="left" w:pos="81"/>
        </w:tabs>
        <w:spacing w:line="184" w:lineRule="auto"/>
        <w:ind w:left="81" w:hanging="81"/>
        <w:jc w:val="both"/>
        <w:rPr>
          <w:rFonts w:ascii="Symbol" w:eastAsia="Symbol" w:hAnsi="Symbol"/>
          <w:sz w:val="17"/>
          <w:vertAlign w:val="superscript"/>
        </w:rPr>
      </w:pPr>
      <w:r>
        <w:rPr>
          <w:sz w:val="14"/>
        </w:rPr>
        <w:t>El acápite del artículo 76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6"/>
        </w:numPr>
        <w:tabs>
          <w:tab w:val="left" w:pos="81"/>
        </w:tabs>
        <w:spacing w:line="184" w:lineRule="auto"/>
        <w:ind w:left="81" w:hanging="81"/>
        <w:jc w:val="both"/>
        <w:rPr>
          <w:rFonts w:ascii="Symbol" w:eastAsia="Symbol" w:hAnsi="Symbol"/>
          <w:sz w:val="17"/>
          <w:vertAlign w:val="superscript"/>
        </w:rPr>
      </w:pPr>
      <w:r>
        <w:rPr>
          <w:sz w:val="14"/>
        </w:rPr>
        <w:t>El artículo 77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3" w:name="page43"/>
      <w:bookmarkEnd w:id="43"/>
      <w:r>
        <w:rPr>
          <w:rFonts w:ascii="Century Gothic" w:eastAsia="Century Gothic" w:hAnsi="Century Gothic"/>
          <w:sz w:val="13"/>
        </w:rPr>
        <w:lastRenderedPageBreak/>
        <w:t xml:space="preserve">LEY DE FISCALIZACIÓN SUPERIOR Y </w:t>
      </w:r>
      <w:r>
        <w:rPr>
          <w:rFonts w:ascii="Century Gothic" w:eastAsia="Century Gothic" w:hAnsi="Century Gothic"/>
          <w:sz w:val="13"/>
        </w:rPr>
        <w:t>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8742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8844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VI.- </w:t>
      </w:r>
      <w:r>
        <w:rPr>
          <w:rFonts w:ascii="Century Gothic" w:eastAsia="Century Gothic" w:hAnsi="Century Gothic"/>
          <w:sz w:val="22"/>
        </w:rPr>
        <w:t>Cuando se trate de actos o resoluciones que se hayan consentido, entendiéndose</w:t>
      </w:r>
      <w:r>
        <w:rPr>
          <w:rFonts w:ascii="Century Gothic" w:eastAsia="Century Gothic" w:hAnsi="Century Gothic"/>
          <w:b/>
          <w:sz w:val="22"/>
        </w:rPr>
        <w:t xml:space="preserve"> </w:t>
      </w:r>
      <w:r>
        <w:rPr>
          <w:rFonts w:ascii="Century Gothic" w:eastAsia="Century Gothic" w:hAnsi="Century Gothic"/>
          <w:sz w:val="22"/>
        </w:rPr>
        <w:t xml:space="preserve">por tales, aquéllos respecto de los que no se interpuso el recurso dentro del plazo establecido por esta Ley;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Qu</w:t>
      </w:r>
      <w:r>
        <w:rPr>
          <w:rFonts w:ascii="Century Gothic" w:eastAsia="Century Gothic" w:hAnsi="Century Gothic"/>
          <w:sz w:val="22"/>
        </w:rPr>
        <w:t>e sean actos o resoluciones conexos a otra, que haya sido controvertida por</w:t>
      </w:r>
      <w:r>
        <w:rPr>
          <w:rFonts w:ascii="Century Gothic" w:eastAsia="Century Gothic" w:hAnsi="Century Gothic"/>
          <w:b/>
          <w:sz w:val="22"/>
        </w:rPr>
        <w:t xml:space="preserve"> </w:t>
      </w:r>
      <w:r>
        <w:rPr>
          <w:rFonts w:ascii="Century Gothic" w:eastAsia="Century Gothic" w:hAnsi="Century Gothic"/>
          <w:sz w:val="22"/>
        </w:rPr>
        <w:t>algún recurso o medio de impugnación diferente.</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Para efectos de esta fracción, se entenderán por actos o resoluciones conexos, aquéllos que sean antecedentes o consecuentes del ac</w:t>
      </w:r>
      <w:r>
        <w:rPr>
          <w:rFonts w:ascii="Century Gothic" w:eastAsia="Century Gothic" w:hAnsi="Century Gothic"/>
          <w:sz w:val="22"/>
        </w:rPr>
        <w:t>to o resolución recurrido; y</w:t>
      </w:r>
    </w:p>
    <w:p w:rsidR="00000000" w:rsidRDefault="00B8194A">
      <w:pPr>
        <w:spacing w:line="275" w:lineRule="exact"/>
        <w:rPr>
          <w:rFonts w:ascii="Times New Roman" w:eastAsia="Times New Roman" w:hAnsi="Times New Roman"/>
        </w:rPr>
      </w:pPr>
    </w:p>
    <w:p w:rsidR="00000000" w:rsidRDefault="00B8194A">
      <w:pPr>
        <w:spacing w:line="259" w:lineRule="auto"/>
        <w:ind w:left="1"/>
        <w:jc w:val="both"/>
        <w:rPr>
          <w:rFonts w:ascii="Symbol" w:eastAsia="Symbol" w:hAnsi="Symbol"/>
          <w:sz w:val="27"/>
          <w:vertAlign w:val="superscript"/>
        </w:rPr>
      </w:pPr>
      <w:r>
        <w:rPr>
          <w:rFonts w:ascii="Century Gothic" w:eastAsia="Century Gothic" w:hAnsi="Century Gothic"/>
          <w:b/>
          <w:sz w:val="22"/>
        </w:rPr>
        <w:t xml:space="preserve">VIII.- </w:t>
      </w:r>
      <w:r>
        <w:rPr>
          <w:rFonts w:ascii="Century Gothic" w:eastAsia="Century Gothic" w:hAnsi="Century Gothic"/>
          <w:sz w:val="22"/>
        </w:rPr>
        <w:t>En los demás casos, en que la improcedencia resulte de alguna disposición de la</w:t>
      </w:r>
      <w:r>
        <w:rPr>
          <w:rFonts w:ascii="Century Gothic" w:eastAsia="Century Gothic" w:hAnsi="Century Gothic"/>
          <w:b/>
          <w:sz w:val="22"/>
        </w:rPr>
        <w:t xml:space="preserve"> </w:t>
      </w:r>
      <w:r>
        <w:rPr>
          <w:rFonts w:ascii="Century Gothic" w:eastAsia="Century Gothic" w:hAnsi="Century Gothic"/>
          <w:sz w:val="22"/>
        </w:rPr>
        <w:t xml:space="preserve">Ley. </w:t>
      </w:r>
      <w:r>
        <w:rPr>
          <w:rFonts w:ascii="Symbol" w:eastAsia="Symbol" w:hAnsi="Symbol"/>
          <w:sz w:val="27"/>
          <w:vertAlign w:val="superscript"/>
        </w:rPr>
        <w:t></w:t>
      </w:r>
    </w:p>
    <w:p w:rsidR="00000000" w:rsidRDefault="00B8194A">
      <w:pPr>
        <w:spacing w:line="156"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79.- </w:t>
      </w:r>
      <w:r>
        <w:rPr>
          <w:rFonts w:ascii="Century Gothic" w:eastAsia="Century Gothic" w:hAnsi="Century Gothic"/>
          <w:sz w:val="22"/>
        </w:rPr>
        <w:t>Será sobreseído el Recurso de Revocación cuando:</w:t>
      </w:r>
    </w:p>
    <w:p w:rsidR="00000000" w:rsidRDefault="00B8194A">
      <w:pPr>
        <w:spacing w:line="271"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recurrente se desista expresamente;</w:t>
      </w:r>
    </w:p>
    <w:p w:rsidR="00000000" w:rsidRDefault="00B8194A">
      <w:pPr>
        <w:spacing w:line="268"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recurrente fall</w:t>
      </w:r>
      <w:r>
        <w:rPr>
          <w:rFonts w:ascii="Century Gothic" w:eastAsia="Century Gothic" w:hAnsi="Century Gothic"/>
          <w:sz w:val="22"/>
        </w:rPr>
        <w:t>ezca durante la tramitación del recurso;</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Durante la tramitación del recurso, sobrevenga alguna de las causas de</w:t>
      </w:r>
      <w:r>
        <w:rPr>
          <w:rFonts w:ascii="Century Gothic" w:eastAsia="Century Gothic" w:hAnsi="Century Gothic"/>
          <w:b/>
          <w:sz w:val="22"/>
        </w:rPr>
        <w:t xml:space="preserve"> </w:t>
      </w:r>
      <w:r>
        <w:rPr>
          <w:rFonts w:ascii="Century Gothic" w:eastAsia="Century Gothic" w:hAnsi="Century Gothic"/>
          <w:sz w:val="22"/>
        </w:rPr>
        <w:t>improcedencia a que se refiere el artículo anterior;</w:t>
      </w:r>
    </w:p>
    <w:p w:rsidR="00000000" w:rsidRDefault="00B8194A">
      <w:pPr>
        <w:spacing w:line="274"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IV.- </w:t>
      </w:r>
      <w:r>
        <w:rPr>
          <w:rFonts w:ascii="Century Gothic" w:eastAsia="Century Gothic" w:hAnsi="Century Gothic"/>
          <w:sz w:val="22"/>
        </w:rPr>
        <w:t>Cuando de las constancias de autos apareciere claramente demostrado que no</w:t>
      </w:r>
      <w:r>
        <w:rPr>
          <w:rFonts w:ascii="Century Gothic" w:eastAsia="Century Gothic" w:hAnsi="Century Gothic"/>
          <w:b/>
          <w:sz w:val="22"/>
        </w:rPr>
        <w:t xml:space="preserve"> </w:t>
      </w:r>
      <w:r>
        <w:rPr>
          <w:rFonts w:ascii="Century Gothic" w:eastAsia="Century Gothic" w:hAnsi="Century Gothic"/>
          <w:sz w:val="22"/>
        </w:rPr>
        <w:t>exi</w:t>
      </w:r>
      <w:r>
        <w:rPr>
          <w:rFonts w:ascii="Century Gothic" w:eastAsia="Century Gothic" w:hAnsi="Century Gothic"/>
          <w:sz w:val="22"/>
        </w:rPr>
        <w:t xml:space="preserve">ste el acto o resolución recurrida, o cuando no se probare su existencia por el recurrente; </w:t>
      </w:r>
      <w:r>
        <w:rPr>
          <w:rFonts w:ascii="Symbol" w:eastAsia="Symbol" w:hAnsi="Symbol"/>
          <w:sz w:val="27"/>
          <w:vertAlign w:val="superscript"/>
        </w:rPr>
        <w:t></w:t>
      </w:r>
    </w:p>
    <w:p w:rsidR="00000000" w:rsidRDefault="00B8194A">
      <w:pPr>
        <w:spacing w:line="1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Cuando hayan cesado los efectos del acto o resolución recurrida; y</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VI.- </w:t>
      </w:r>
      <w:r>
        <w:rPr>
          <w:rFonts w:ascii="Century Gothic" w:eastAsia="Century Gothic" w:hAnsi="Century Gothic"/>
          <w:sz w:val="22"/>
        </w:rPr>
        <w:t>Cuando no existiendo suspensión, se modifique su situación jurídica con la</w:t>
      </w:r>
      <w:r>
        <w:rPr>
          <w:rFonts w:ascii="Century Gothic" w:eastAsia="Century Gothic" w:hAnsi="Century Gothic"/>
          <w:b/>
          <w:sz w:val="22"/>
        </w:rPr>
        <w:t xml:space="preserve"> </w:t>
      </w:r>
      <w:r>
        <w:rPr>
          <w:rFonts w:ascii="Century Gothic" w:eastAsia="Century Gothic" w:hAnsi="Century Gothic"/>
          <w:sz w:val="22"/>
        </w:rPr>
        <w:t>expedició</w:t>
      </w:r>
      <w:r>
        <w:rPr>
          <w:rFonts w:ascii="Century Gothic" w:eastAsia="Century Gothic" w:hAnsi="Century Gothic"/>
          <w:sz w:val="22"/>
        </w:rPr>
        <w:t xml:space="preserve">n del acto siguiente.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80.- </w:t>
      </w:r>
      <w:r>
        <w:rPr>
          <w:rFonts w:ascii="Century Gothic" w:eastAsia="Century Gothic" w:hAnsi="Century Gothic"/>
          <w:sz w:val="22"/>
        </w:rPr>
        <w:t>La Auditoría Superior resolverá el Recurso de Revocación dentro de los</w:t>
      </w:r>
      <w:r>
        <w:rPr>
          <w:rFonts w:ascii="Century Gothic" w:eastAsia="Century Gothic" w:hAnsi="Century Gothic"/>
          <w:b/>
          <w:sz w:val="22"/>
        </w:rPr>
        <w:t xml:space="preserve"> </w:t>
      </w:r>
      <w:r>
        <w:rPr>
          <w:rFonts w:ascii="Century Gothic" w:eastAsia="Century Gothic" w:hAnsi="Century Gothic"/>
          <w:sz w:val="22"/>
        </w:rPr>
        <w:t>ciento ochenta días hábiles siguientes a la fecha de su interposición o de que, en su caso, se hubiera desahogado la prevención a que se refiere e</w:t>
      </w:r>
      <w:r>
        <w:rPr>
          <w:rFonts w:ascii="Century Gothic" w:eastAsia="Century Gothic" w:hAnsi="Century Gothic"/>
          <w:sz w:val="22"/>
        </w:rPr>
        <w:t xml:space="preserve">l artículo 74 de esta Ley, o se haya concluido el desahogo de las pruebas que se hubiesen admitido.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Artículo 81.- </w:t>
      </w:r>
      <w:r>
        <w:rPr>
          <w:rFonts w:ascii="Century Gothic" w:eastAsia="Century Gothic" w:hAnsi="Century Gothic"/>
          <w:sz w:val="22"/>
        </w:rPr>
        <w:t>La resolución del Recurso de Revocación se fundará en derecho y</w:t>
      </w:r>
      <w:r>
        <w:rPr>
          <w:rFonts w:ascii="Century Gothic" w:eastAsia="Century Gothic" w:hAnsi="Century Gothic"/>
          <w:b/>
          <w:sz w:val="22"/>
        </w:rPr>
        <w:t xml:space="preserve"> </w:t>
      </w:r>
      <w:r>
        <w:rPr>
          <w:rFonts w:ascii="Century Gothic" w:eastAsia="Century Gothic" w:hAnsi="Century Gothic"/>
          <w:sz w:val="22"/>
        </w:rPr>
        <w:t>examinará todos y cada uno de los agravios hechos valer y pruebas ofrecidas</w:t>
      </w:r>
      <w:r>
        <w:rPr>
          <w:rFonts w:ascii="Century Gothic" w:eastAsia="Century Gothic" w:hAnsi="Century Gothic"/>
          <w:sz w:val="22"/>
        </w:rPr>
        <w:t xml:space="preserve"> por el recurrente y que hayan sido admitidas, teniendo la Auditoría Superior la facultad de invocar hechos notorios, pero cuando uno de los agravios sea suficiente para desvirtuar la validez de la resolución recurrida, bastará con el examen de dicho agrav</w:t>
      </w:r>
      <w:r>
        <w:rPr>
          <w:rFonts w:ascii="Century Gothic" w:eastAsia="Century Gothic" w:hAnsi="Century Gothic"/>
          <w:sz w:val="22"/>
        </w:rPr>
        <w:t>io.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89472" behindDoc="1" locked="0" layoutInCell="0" allowOverlap="1">
                <wp:simplePos x="0" y="0"/>
                <wp:positionH relativeFrom="column">
                  <wp:posOffset>0</wp:posOffset>
                </wp:positionH>
                <wp:positionV relativeFrom="paragraph">
                  <wp:posOffset>345440</wp:posOffset>
                </wp:positionV>
                <wp:extent cx="1828800" cy="0"/>
                <wp:effectExtent l="5715" t="6985" r="13335" b="12065"/>
                <wp:wrapNone/>
                <wp:docPr id="1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13B8" id="Line 12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2pt" to="2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vuIAIAAEQEAAAOAAAAZHJzL2Uyb0RvYy54bWysU8GO2yAQvVfqPyDuie3UzT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15" w:lineRule="exact"/>
        <w:rPr>
          <w:rFonts w:ascii="Times New Roman" w:eastAsia="Times New Roman" w:hAnsi="Times New Roman"/>
        </w:rPr>
      </w:pPr>
    </w:p>
    <w:p w:rsidR="00000000" w:rsidRDefault="00B8194A">
      <w:pPr>
        <w:numPr>
          <w:ilvl w:val="0"/>
          <w:numId w:val="37"/>
        </w:numPr>
        <w:tabs>
          <w:tab w:val="left" w:pos="81"/>
        </w:tabs>
        <w:spacing w:line="0" w:lineRule="atLeast"/>
        <w:ind w:left="81" w:hanging="81"/>
        <w:jc w:val="both"/>
        <w:rPr>
          <w:rFonts w:ascii="Symbol" w:eastAsia="Symbol" w:hAnsi="Symbol"/>
          <w:vertAlign w:val="superscript"/>
        </w:rPr>
      </w:pPr>
      <w:r>
        <w:rPr>
          <w:sz w:val="16"/>
        </w:rPr>
        <w:t>Las fracciones VI y VII del artículo 78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7"/>
        </w:numPr>
        <w:tabs>
          <w:tab w:val="left" w:pos="81"/>
        </w:tabs>
        <w:spacing w:line="184" w:lineRule="auto"/>
        <w:ind w:left="81" w:hanging="81"/>
        <w:jc w:val="both"/>
        <w:rPr>
          <w:rFonts w:ascii="Symbol" w:eastAsia="Symbol" w:hAnsi="Symbol"/>
          <w:sz w:val="17"/>
          <w:vertAlign w:val="superscript"/>
        </w:rPr>
      </w:pPr>
      <w:r>
        <w:rPr>
          <w:sz w:val="14"/>
        </w:rPr>
        <w:t>La fracción VIII del artículo 78 se adicionó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7"/>
        </w:numPr>
        <w:tabs>
          <w:tab w:val="left" w:pos="81"/>
        </w:tabs>
        <w:spacing w:line="184" w:lineRule="auto"/>
        <w:ind w:left="81" w:hanging="81"/>
        <w:jc w:val="both"/>
        <w:rPr>
          <w:rFonts w:ascii="Symbol" w:eastAsia="Symbol" w:hAnsi="Symbol"/>
          <w:sz w:val="17"/>
          <w:vertAlign w:val="superscript"/>
        </w:rPr>
      </w:pPr>
      <w:r>
        <w:rPr>
          <w:sz w:val="14"/>
        </w:rPr>
        <w:t>Las fracc</w:t>
      </w:r>
      <w:r>
        <w:rPr>
          <w:sz w:val="14"/>
        </w:rPr>
        <w:t>iones IV y V del artículo 79 se reformaron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7"/>
        </w:numPr>
        <w:tabs>
          <w:tab w:val="left" w:pos="81"/>
        </w:tabs>
        <w:spacing w:line="184" w:lineRule="auto"/>
        <w:ind w:left="81" w:hanging="81"/>
        <w:jc w:val="both"/>
        <w:rPr>
          <w:rFonts w:ascii="Symbol" w:eastAsia="Symbol" w:hAnsi="Symbol"/>
          <w:sz w:val="17"/>
          <w:vertAlign w:val="superscript"/>
        </w:rPr>
      </w:pPr>
      <w:r>
        <w:rPr>
          <w:sz w:val="14"/>
        </w:rPr>
        <w:t>La fracción VI del artículo 79 se adicionó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7"/>
        </w:numPr>
        <w:tabs>
          <w:tab w:val="left" w:pos="81"/>
        </w:tabs>
        <w:spacing w:line="184" w:lineRule="auto"/>
        <w:ind w:left="81" w:hanging="81"/>
        <w:jc w:val="both"/>
        <w:rPr>
          <w:rFonts w:ascii="Symbol" w:eastAsia="Symbol" w:hAnsi="Symbol"/>
          <w:sz w:val="17"/>
          <w:vertAlign w:val="superscript"/>
        </w:rPr>
      </w:pPr>
      <w:r>
        <w:rPr>
          <w:sz w:val="14"/>
        </w:rPr>
        <w:t>Los artículos 80 y 81 se refor</w:t>
      </w:r>
      <w:r>
        <w:rPr>
          <w:sz w:val="14"/>
        </w:rPr>
        <w:t>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4" w:name="page44"/>
      <w:bookmarkEnd w:id="44"/>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9049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9152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82.- </w:t>
      </w:r>
      <w:r>
        <w:rPr>
          <w:rFonts w:ascii="Century Gothic" w:eastAsia="Century Gothic" w:hAnsi="Century Gothic"/>
          <w:sz w:val="22"/>
        </w:rPr>
        <w:t>Si la resolución del Recurso de Revocación ordena realizar un determinado</w:t>
      </w:r>
      <w:r>
        <w:rPr>
          <w:rFonts w:ascii="Century Gothic" w:eastAsia="Century Gothic" w:hAnsi="Century Gothic"/>
          <w:b/>
          <w:sz w:val="22"/>
        </w:rPr>
        <w:t xml:space="preserve"> </w:t>
      </w:r>
      <w:r>
        <w:rPr>
          <w:rFonts w:ascii="Century Gothic" w:eastAsia="Century Gothic" w:hAnsi="Century Gothic"/>
          <w:sz w:val="22"/>
        </w:rPr>
        <w:t>act</w:t>
      </w:r>
      <w:r>
        <w:rPr>
          <w:rFonts w:ascii="Century Gothic" w:eastAsia="Century Gothic" w:hAnsi="Century Gothic"/>
          <w:sz w:val="22"/>
        </w:rPr>
        <w:t xml:space="preserve">o o iniciar la reposición del procedimiento, deberá cumplirse dentro del plazo de noventa días hábiles contados a partir de que ésta cause estado.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83.- </w:t>
      </w:r>
      <w:r>
        <w:rPr>
          <w:rFonts w:ascii="Century Gothic" w:eastAsia="Century Gothic" w:hAnsi="Century Gothic"/>
          <w:sz w:val="22"/>
        </w:rPr>
        <w:t>Las resoluciones que pongan fin al Recurso de Revocación tendrán por</w:t>
      </w:r>
      <w:r>
        <w:rPr>
          <w:rFonts w:ascii="Century Gothic" w:eastAsia="Century Gothic" w:hAnsi="Century Gothic"/>
          <w:b/>
          <w:sz w:val="22"/>
        </w:rPr>
        <w:t xml:space="preserve"> </w:t>
      </w:r>
      <w:r>
        <w:rPr>
          <w:rFonts w:ascii="Century Gothic" w:eastAsia="Century Gothic" w:hAnsi="Century Gothic"/>
          <w:sz w:val="22"/>
        </w:rPr>
        <w:t>efecto:</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Declararlo</w:t>
      </w:r>
      <w:r>
        <w:rPr>
          <w:rFonts w:ascii="Century Gothic" w:eastAsia="Century Gothic" w:hAnsi="Century Gothic"/>
          <w:sz w:val="22"/>
        </w:rPr>
        <w:t xml:space="preserve"> improcedente o sobreseerlo;</w:t>
      </w:r>
    </w:p>
    <w:p w:rsidR="00000000" w:rsidRDefault="00B8194A">
      <w:pPr>
        <w:spacing w:line="2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Confirmar el acto o resolución recurrida;</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Revocar el acto o resolución recurrida para efectos de emitir una nueva resolución</w:t>
      </w:r>
      <w:r>
        <w:rPr>
          <w:rFonts w:ascii="Century Gothic" w:eastAsia="Century Gothic" w:hAnsi="Century Gothic"/>
          <w:b/>
          <w:sz w:val="22"/>
        </w:rPr>
        <w:t xml:space="preserve"> </w:t>
      </w:r>
      <w:r>
        <w:rPr>
          <w:rFonts w:ascii="Century Gothic" w:eastAsia="Century Gothic" w:hAnsi="Century Gothic"/>
          <w:sz w:val="22"/>
        </w:rPr>
        <w:t>o acto, u ordenar la reposición del procedimiento;</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Modificar el acto o resolución r</w:t>
      </w:r>
      <w:r>
        <w:rPr>
          <w:rFonts w:ascii="Century Gothic" w:eastAsia="Century Gothic" w:hAnsi="Century Gothic"/>
          <w:sz w:val="22"/>
        </w:rPr>
        <w:t>ecurrida, ordenando una nueva en la que se</w:t>
      </w:r>
      <w:r>
        <w:rPr>
          <w:rFonts w:ascii="Century Gothic" w:eastAsia="Century Gothic" w:hAnsi="Century Gothic"/>
          <w:b/>
          <w:sz w:val="22"/>
        </w:rPr>
        <w:t xml:space="preserve"> </w:t>
      </w:r>
      <w:r>
        <w:rPr>
          <w:rFonts w:ascii="Century Gothic" w:eastAsia="Century Gothic" w:hAnsi="Century Gothic"/>
          <w:sz w:val="22"/>
        </w:rPr>
        <w:t>mantenga intocado aquello que no fue objeto de modificación; y</w:t>
      </w:r>
    </w:p>
    <w:p w:rsidR="00000000" w:rsidRDefault="00B8194A">
      <w:pPr>
        <w:spacing w:line="2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Revocar de plano el acto o resolución recurrida.</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84.- </w:t>
      </w:r>
      <w:r>
        <w:rPr>
          <w:rFonts w:ascii="Century Gothic" w:eastAsia="Century Gothic" w:hAnsi="Century Gothic"/>
          <w:sz w:val="22"/>
        </w:rPr>
        <w:t>Para efectos de la revocación de los actos o resoluciones recurridas, no se</w:t>
      </w:r>
      <w:r>
        <w:rPr>
          <w:rFonts w:ascii="Century Gothic" w:eastAsia="Century Gothic" w:hAnsi="Century Gothic"/>
          <w:b/>
          <w:sz w:val="22"/>
        </w:rPr>
        <w:t xml:space="preserve"> </w:t>
      </w:r>
      <w:r>
        <w:rPr>
          <w:rFonts w:ascii="Century Gothic" w:eastAsia="Century Gothic" w:hAnsi="Century Gothic"/>
          <w:sz w:val="22"/>
        </w:rPr>
        <w:t>podrá</w:t>
      </w:r>
      <w:r>
        <w:rPr>
          <w:rFonts w:ascii="Century Gothic" w:eastAsia="Century Gothic" w:hAnsi="Century Gothic"/>
          <w:sz w:val="22"/>
        </w:rPr>
        <w:t>n considerar los argumentos que no se hayan hecho valer por el recurrente en los agravios respectivos, tampoco podrá la Auditoría Superior cambiar los fundamentos de derecho de la resolución recurrida.</w:t>
      </w:r>
    </w:p>
    <w:p w:rsidR="00000000" w:rsidRDefault="00B8194A">
      <w:pPr>
        <w:spacing w:line="28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En todas las cuestiones no previstas en relación al r</w:t>
      </w:r>
      <w:r>
        <w:rPr>
          <w:rFonts w:ascii="Century Gothic" w:eastAsia="Century Gothic" w:hAnsi="Century Gothic"/>
          <w:sz w:val="22"/>
        </w:rPr>
        <w:t>ecurso establecido en este Capítulo, se observarán las disposiciones relativas del Código de Procedimientos en Materia de Defensa Social para el Estado Libre y Soberano de Puebla..</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Artículo 85.- </w:t>
      </w:r>
      <w:r>
        <w:rPr>
          <w:rFonts w:ascii="Century Gothic" w:eastAsia="Century Gothic" w:hAnsi="Century Gothic"/>
          <w:sz w:val="22"/>
        </w:rPr>
        <w:t>Contra la resolución que pronuncie la Auditoría Superior, no</w:t>
      </w:r>
      <w:r>
        <w:rPr>
          <w:rFonts w:ascii="Century Gothic" w:eastAsia="Century Gothic" w:hAnsi="Century Gothic"/>
          <w:sz w:val="22"/>
        </w:rPr>
        <w:t xml:space="preserve"> procederá</w:t>
      </w:r>
      <w:r>
        <w:rPr>
          <w:rFonts w:ascii="Century Gothic" w:eastAsia="Century Gothic" w:hAnsi="Century Gothic"/>
          <w:b/>
          <w:sz w:val="22"/>
        </w:rPr>
        <w:t xml:space="preserve"> </w:t>
      </w:r>
      <w:r>
        <w:rPr>
          <w:rFonts w:ascii="Century Gothic" w:eastAsia="Century Gothic" w:hAnsi="Century Gothic"/>
          <w:sz w:val="22"/>
        </w:rPr>
        <w:t>recurso alguno.</w:t>
      </w:r>
    </w:p>
    <w:p w:rsidR="00000000" w:rsidRDefault="00B8194A">
      <w:pPr>
        <w:spacing w:line="200" w:lineRule="exact"/>
        <w:rPr>
          <w:rFonts w:ascii="Times New Roman" w:eastAsia="Times New Roman" w:hAnsi="Times New Roman"/>
        </w:rPr>
      </w:pPr>
    </w:p>
    <w:p w:rsidR="00000000" w:rsidRDefault="00B8194A">
      <w:pPr>
        <w:spacing w:line="340" w:lineRule="exact"/>
        <w:rPr>
          <w:rFonts w:ascii="Times New Roman" w:eastAsia="Times New Roman" w:hAnsi="Times New Roman"/>
        </w:rPr>
      </w:pPr>
    </w:p>
    <w:p w:rsidR="00000000" w:rsidRDefault="00B8194A">
      <w:pPr>
        <w:spacing w:line="239" w:lineRule="auto"/>
        <w:ind w:left="4041"/>
        <w:rPr>
          <w:rFonts w:ascii="Century Gothic" w:eastAsia="Century Gothic" w:hAnsi="Century Gothic"/>
          <w:b/>
          <w:sz w:val="22"/>
        </w:rPr>
      </w:pPr>
      <w:r>
        <w:rPr>
          <w:rFonts w:ascii="Century Gothic" w:eastAsia="Century Gothic" w:hAnsi="Century Gothic"/>
          <w:b/>
          <w:sz w:val="22"/>
        </w:rPr>
        <w:t>CAPÍTULO IX</w:t>
      </w:r>
    </w:p>
    <w:p w:rsidR="00000000" w:rsidRDefault="00B8194A">
      <w:pPr>
        <w:spacing w:line="3" w:lineRule="exact"/>
        <w:rPr>
          <w:rFonts w:ascii="Times New Roman" w:eastAsia="Times New Roman" w:hAnsi="Times New Roman"/>
        </w:rPr>
      </w:pPr>
    </w:p>
    <w:p w:rsidR="00000000" w:rsidRDefault="00B8194A">
      <w:pPr>
        <w:spacing w:line="239" w:lineRule="auto"/>
        <w:ind w:left="3181"/>
        <w:rPr>
          <w:rFonts w:ascii="Century Gothic" w:eastAsia="Century Gothic" w:hAnsi="Century Gothic"/>
          <w:b/>
          <w:sz w:val="22"/>
        </w:rPr>
      </w:pPr>
      <w:r>
        <w:rPr>
          <w:rFonts w:ascii="Century Gothic" w:eastAsia="Century Gothic" w:hAnsi="Century Gothic"/>
          <w:b/>
          <w:sz w:val="22"/>
        </w:rPr>
        <w:t>DE LAS QUEJAS Y DENUNCIAS</w:t>
      </w:r>
    </w:p>
    <w:p w:rsidR="00000000" w:rsidRDefault="00B8194A">
      <w:pPr>
        <w:spacing w:line="274" w:lineRule="exact"/>
        <w:rPr>
          <w:rFonts w:ascii="Times New Roman" w:eastAsia="Times New Roman" w:hAnsi="Times New Roman"/>
        </w:rPr>
      </w:pPr>
    </w:p>
    <w:p w:rsidR="00000000" w:rsidRDefault="00B8194A">
      <w:pPr>
        <w:spacing w:line="245" w:lineRule="auto"/>
        <w:ind w:left="1"/>
        <w:jc w:val="both"/>
        <w:rPr>
          <w:rFonts w:ascii="Symbol" w:eastAsia="Symbol" w:hAnsi="Symbol"/>
          <w:sz w:val="27"/>
          <w:vertAlign w:val="superscript"/>
        </w:rPr>
      </w:pPr>
      <w:r>
        <w:rPr>
          <w:rFonts w:ascii="Century Gothic" w:eastAsia="Century Gothic" w:hAnsi="Century Gothic"/>
          <w:b/>
          <w:sz w:val="22"/>
        </w:rPr>
        <w:t xml:space="preserve">Artículo 86.- </w:t>
      </w:r>
      <w:r>
        <w:rPr>
          <w:rFonts w:ascii="Century Gothic" w:eastAsia="Century Gothic" w:hAnsi="Century Gothic"/>
          <w:sz w:val="22"/>
        </w:rPr>
        <w:t>La Auditoría Superior, deberá establecer una unidad específica a la que el</w:t>
      </w:r>
      <w:r>
        <w:rPr>
          <w:rFonts w:ascii="Century Gothic" w:eastAsia="Century Gothic" w:hAnsi="Century Gothic"/>
          <w:b/>
          <w:sz w:val="22"/>
        </w:rPr>
        <w:t xml:space="preserve"> </w:t>
      </w:r>
      <w:r>
        <w:rPr>
          <w:rFonts w:ascii="Century Gothic" w:eastAsia="Century Gothic" w:hAnsi="Century Gothic"/>
          <w:sz w:val="22"/>
        </w:rPr>
        <w:t>público tenga fácil acceso para presentar por comparecencia o mediante escrito, quejas y denuncias</w:t>
      </w:r>
      <w:r>
        <w:rPr>
          <w:rFonts w:ascii="Century Gothic" w:eastAsia="Century Gothic" w:hAnsi="Century Gothic"/>
          <w:sz w:val="22"/>
        </w:rPr>
        <w:t xml:space="preserve"> en contra de servidores públicos, titulares o representantes legales de los Sujetos de Revisión o auditores externos, por hechos probablemente irregulares y que tengan relación inmediata y directa con recursos públicos. </w:t>
      </w:r>
      <w:r>
        <w:rPr>
          <w:rFonts w:ascii="Symbol" w:eastAsia="Symbol" w:hAnsi="Symbol"/>
          <w:sz w:val="27"/>
          <w:vertAlign w:val="superscript"/>
        </w:rPr>
        <w:t></w:t>
      </w:r>
    </w:p>
    <w:p w:rsidR="00000000" w:rsidRDefault="00B8194A">
      <w:pPr>
        <w:spacing w:line="18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Cuando la queja o denuncia se fo</w:t>
      </w:r>
      <w:r>
        <w:rPr>
          <w:rFonts w:ascii="Century Gothic" w:eastAsia="Century Gothic" w:hAnsi="Century Gothic"/>
          <w:sz w:val="22"/>
        </w:rPr>
        <w:t>rmule por escrito, la Auditoría Superior, dentro de los cinco días hábiles siguientes a su presentación, emitirá citatorio para que la persona que suscribe dicho escrito, comparezca a ratificarlo dentro de los cinco días hábiles siguientes a que surta efec</w:t>
      </w:r>
      <w:r>
        <w:rPr>
          <w:rFonts w:ascii="Century Gothic" w:eastAsia="Century Gothic" w:hAnsi="Century Gothic"/>
          <w:sz w:val="22"/>
        </w:rPr>
        <w:t>tos la notificación del citatorio respectivo; y de no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92544" behindDoc="1" locked="0" layoutInCell="0" allowOverlap="1">
                <wp:simplePos x="0" y="0"/>
                <wp:positionH relativeFrom="column">
                  <wp:posOffset>0</wp:posOffset>
                </wp:positionH>
                <wp:positionV relativeFrom="paragraph">
                  <wp:posOffset>221615</wp:posOffset>
                </wp:positionV>
                <wp:extent cx="1828800" cy="0"/>
                <wp:effectExtent l="5715" t="6985" r="13335" b="12065"/>
                <wp:wrapNone/>
                <wp:docPr id="1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C2194" id="Line 12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2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NHwIAAEQ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" o:allowincell="f" strokeweight=".6pt"/>
            </w:pict>
          </mc:Fallback>
        </mc:AlternateContent>
      </w:r>
    </w:p>
    <w:p w:rsidR="00000000" w:rsidRDefault="00B8194A">
      <w:pPr>
        <w:spacing w:line="219" w:lineRule="exact"/>
        <w:rPr>
          <w:rFonts w:ascii="Times New Roman" w:eastAsia="Times New Roman" w:hAnsi="Times New Roman"/>
        </w:rPr>
      </w:pPr>
    </w:p>
    <w:p w:rsidR="00000000" w:rsidRDefault="00B8194A">
      <w:pPr>
        <w:numPr>
          <w:ilvl w:val="0"/>
          <w:numId w:val="38"/>
        </w:numPr>
        <w:tabs>
          <w:tab w:val="left" w:pos="81"/>
        </w:tabs>
        <w:spacing w:line="0" w:lineRule="atLeast"/>
        <w:ind w:left="81" w:hanging="81"/>
        <w:jc w:val="both"/>
        <w:rPr>
          <w:rFonts w:ascii="Symbol" w:eastAsia="Symbol" w:hAnsi="Symbol"/>
          <w:vertAlign w:val="superscript"/>
        </w:rPr>
      </w:pPr>
      <w:r>
        <w:rPr>
          <w:sz w:val="16"/>
        </w:rPr>
        <w:t>Los artículos 82, 84 y 85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8"/>
        </w:numPr>
        <w:tabs>
          <w:tab w:val="left" w:pos="81"/>
        </w:tabs>
        <w:spacing w:line="184" w:lineRule="auto"/>
        <w:ind w:left="81" w:hanging="81"/>
        <w:jc w:val="both"/>
        <w:rPr>
          <w:rFonts w:ascii="Symbol" w:eastAsia="Symbol" w:hAnsi="Symbol"/>
          <w:sz w:val="17"/>
          <w:vertAlign w:val="superscript"/>
        </w:rPr>
      </w:pPr>
      <w:r>
        <w:rPr>
          <w:sz w:val="14"/>
        </w:rPr>
        <w:t>Los artículos 86 y 87 se reformaron por Decreto publicado en el P.O.E. de fecha 21 de dic</w:t>
      </w:r>
      <w:r>
        <w:rPr>
          <w:sz w:val="14"/>
        </w:rPr>
        <w:t>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5" w:name="page45"/>
      <w:bookmarkEnd w:id="45"/>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9356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9459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comparecer, mediante el acuerdo a que hace referencia el artículo 91 de esta Ley, desechará la misma por falta de interés, sin perjuicio de que la Aud</w:t>
      </w:r>
      <w:r>
        <w:rPr>
          <w:rFonts w:ascii="Century Gothic" w:eastAsia="Century Gothic" w:hAnsi="Century Gothic"/>
          <w:sz w:val="22"/>
        </w:rPr>
        <w:t>itoría Superior, pueda darle trámite de oficio.</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87.- </w:t>
      </w:r>
      <w:r>
        <w:rPr>
          <w:rFonts w:ascii="Century Gothic" w:eastAsia="Century Gothic" w:hAnsi="Century Gothic"/>
          <w:sz w:val="22"/>
        </w:rPr>
        <w:t>En la comparecencia o en el escrito por el que se presente la queja o</w:t>
      </w:r>
      <w:r>
        <w:rPr>
          <w:rFonts w:ascii="Century Gothic" w:eastAsia="Century Gothic" w:hAnsi="Century Gothic"/>
          <w:b/>
          <w:sz w:val="22"/>
        </w:rPr>
        <w:t xml:space="preserve"> </w:t>
      </w:r>
      <w:r>
        <w:rPr>
          <w:rFonts w:ascii="Century Gothic" w:eastAsia="Century Gothic" w:hAnsi="Century Gothic"/>
          <w:sz w:val="22"/>
        </w:rPr>
        <w:t>denuncia, el compareciente o la persona que suscriba el escrito, deberá:</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Indicar su nombre y precisar si la queja o de</w:t>
      </w:r>
      <w:r>
        <w:rPr>
          <w:rFonts w:ascii="Century Gothic" w:eastAsia="Century Gothic" w:hAnsi="Century Gothic"/>
          <w:sz w:val="22"/>
        </w:rPr>
        <w:t>nuncia la promueve por su propio</w:t>
      </w:r>
      <w:r>
        <w:rPr>
          <w:rFonts w:ascii="Century Gothic" w:eastAsia="Century Gothic" w:hAnsi="Century Gothic"/>
          <w:b/>
          <w:sz w:val="22"/>
        </w:rPr>
        <w:t xml:space="preserve"> </w:t>
      </w:r>
      <w:r>
        <w:rPr>
          <w:rFonts w:ascii="Century Gothic" w:eastAsia="Century Gothic" w:hAnsi="Century Gothic"/>
          <w:sz w:val="22"/>
        </w:rPr>
        <w:t>derecho o en representación de otra persona, sea física o jurídica, en cuyo caso, deberá exhibir en original o copia certificada, el documento con el que acredite su personalidad</w:t>
      </w:r>
    </w:p>
    <w:p w:rsidR="00000000" w:rsidRDefault="00B8194A">
      <w:pPr>
        <w:spacing w:line="27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Designar, para el caso de que sean var</w:t>
      </w:r>
      <w:r>
        <w:rPr>
          <w:rFonts w:ascii="Century Gothic" w:eastAsia="Century Gothic" w:hAnsi="Century Gothic"/>
          <w:sz w:val="22"/>
        </w:rPr>
        <w:t>ios los promoventes, a un representante</w:t>
      </w:r>
      <w:r>
        <w:rPr>
          <w:rFonts w:ascii="Century Gothic" w:eastAsia="Century Gothic" w:hAnsi="Century Gothic"/>
          <w:b/>
          <w:sz w:val="22"/>
        </w:rPr>
        <w:t xml:space="preserve"> </w:t>
      </w:r>
      <w:r>
        <w:rPr>
          <w:rFonts w:ascii="Century Gothic" w:eastAsia="Century Gothic" w:hAnsi="Century Gothic"/>
          <w:sz w:val="22"/>
        </w:rPr>
        <w:t>común de entre ellos mismos;</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Señalar domicilio para oír y recibir notificaciones, en el lugar de residencia de la</w:t>
      </w:r>
      <w:r>
        <w:rPr>
          <w:rFonts w:ascii="Century Gothic" w:eastAsia="Century Gothic" w:hAnsi="Century Gothic"/>
          <w:b/>
          <w:sz w:val="22"/>
        </w:rPr>
        <w:t xml:space="preserve"> </w:t>
      </w:r>
      <w:r>
        <w:rPr>
          <w:rFonts w:ascii="Century Gothic" w:eastAsia="Century Gothic" w:hAnsi="Century Gothic"/>
          <w:sz w:val="22"/>
        </w:rPr>
        <w:t>Auditoría Superior;</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Relatar los hechos materia de la queja o denuncia, así como la declar</w:t>
      </w:r>
      <w:r>
        <w:rPr>
          <w:rFonts w:ascii="Century Gothic" w:eastAsia="Century Gothic" w:hAnsi="Century Gothic"/>
          <w:sz w:val="22"/>
        </w:rPr>
        <w:t>atoria bajo</w:t>
      </w:r>
      <w:r>
        <w:rPr>
          <w:rFonts w:ascii="Century Gothic" w:eastAsia="Century Gothic" w:hAnsi="Century Gothic"/>
          <w:b/>
          <w:sz w:val="22"/>
        </w:rPr>
        <w:t xml:space="preserve"> </w:t>
      </w:r>
      <w:r>
        <w:rPr>
          <w:rFonts w:ascii="Century Gothic" w:eastAsia="Century Gothic" w:hAnsi="Century Gothic"/>
          <w:sz w:val="22"/>
        </w:rPr>
        <w:t>protesta de decir verdad, de la fecha y forma en que el quejoso o denunciante, tuvo conocimiento de los mismos;</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Ofrecer pruebas conforme a la presente Ley, que tengan relación inmediata y</w:t>
      </w:r>
      <w:r>
        <w:rPr>
          <w:rFonts w:ascii="Century Gothic" w:eastAsia="Century Gothic" w:hAnsi="Century Gothic"/>
          <w:b/>
          <w:sz w:val="22"/>
        </w:rPr>
        <w:t xml:space="preserve"> </w:t>
      </w:r>
      <w:r>
        <w:rPr>
          <w:rFonts w:ascii="Century Gothic" w:eastAsia="Century Gothic" w:hAnsi="Century Gothic"/>
          <w:sz w:val="22"/>
        </w:rPr>
        <w:t>directa con los hechos en los que se funda la queja</w:t>
      </w:r>
      <w:r>
        <w:rPr>
          <w:rFonts w:ascii="Century Gothic" w:eastAsia="Century Gothic" w:hAnsi="Century Gothic"/>
          <w:sz w:val="22"/>
        </w:rPr>
        <w:t xml:space="preserve"> o denuncia, y que no sean contrarias a la moral y al derecho; y</w:t>
      </w:r>
    </w:p>
    <w:p w:rsidR="00000000" w:rsidRDefault="00B8194A">
      <w:pPr>
        <w:spacing w:line="273"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Presentar las pruebas que ofrezca.</w:t>
      </w:r>
    </w:p>
    <w:p w:rsidR="00000000" w:rsidRDefault="00B8194A">
      <w:pPr>
        <w:spacing w:line="276" w:lineRule="exact"/>
        <w:rPr>
          <w:rFonts w:ascii="Times New Roman" w:eastAsia="Times New Roman" w:hAnsi="Times New Roman"/>
        </w:rPr>
      </w:pPr>
    </w:p>
    <w:p w:rsidR="00000000" w:rsidRDefault="00B8194A">
      <w:pPr>
        <w:spacing w:line="228" w:lineRule="auto"/>
        <w:ind w:left="1"/>
        <w:jc w:val="both"/>
        <w:rPr>
          <w:rFonts w:ascii="Symbol" w:eastAsia="Symbol" w:hAnsi="Symbol"/>
          <w:sz w:val="27"/>
          <w:vertAlign w:val="superscript"/>
        </w:rPr>
      </w:pPr>
      <w:r>
        <w:rPr>
          <w:rFonts w:ascii="Century Gothic" w:eastAsia="Century Gothic" w:hAnsi="Century Gothic"/>
          <w:b/>
          <w:sz w:val="22"/>
        </w:rPr>
        <w:t xml:space="preserve">Artículo 88.- </w:t>
      </w:r>
      <w:r>
        <w:rPr>
          <w:rFonts w:ascii="Century Gothic" w:eastAsia="Century Gothic" w:hAnsi="Century Gothic"/>
          <w:sz w:val="22"/>
        </w:rPr>
        <w:t>Cuando no se cumpla con alguno de los requisitos previstos en el artículo</w:t>
      </w:r>
      <w:r>
        <w:rPr>
          <w:rFonts w:ascii="Century Gothic" w:eastAsia="Century Gothic" w:hAnsi="Century Gothic"/>
          <w:b/>
          <w:sz w:val="22"/>
        </w:rPr>
        <w:t xml:space="preserve"> </w:t>
      </w:r>
      <w:r>
        <w:rPr>
          <w:rFonts w:ascii="Century Gothic" w:eastAsia="Century Gothic" w:hAnsi="Century Gothic"/>
          <w:sz w:val="22"/>
        </w:rPr>
        <w:t>anterior, la Auditoría Superior, dentro de los cinco días háb</w:t>
      </w:r>
      <w:r>
        <w:rPr>
          <w:rFonts w:ascii="Century Gothic" w:eastAsia="Century Gothic" w:hAnsi="Century Gothic"/>
          <w:sz w:val="22"/>
        </w:rPr>
        <w:t>iles siguientes a la presentación de la queja o denuncia correspondiente, prevendrá por una sola vez al compareciente o a la persona que suscriba el escrito de interposición de la queja o denuncia, para que en un plazo de cinco días hábiles siguientes a qu</w:t>
      </w:r>
      <w:r>
        <w:rPr>
          <w:rFonts w:ascii="Century Gothic" w:eastAsia="Century Gothic" w:hAnsi="Century Gothic"/>
          <w:sz w:val="22"/>
        </w:rPr>
        <w:t xml:space="preserve">e surta efectos la notificación de la prevención, subsane la omisión en que hubiere incurrido: </w:t>
      </w:r>
      <w:r>
        <w:rPr>
          <w:rFonts w:ascii="Symbol" w:eastAsia="Symbol" w:hAnsi="Symbol"/>
          <w:sz w:val="27"/>
          <w:vertAlign w:val="superscript"/>
        </w:rPr>
        <w:t></w:t>
      </w: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Derogada.</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26"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Derogada.</w:t>
      </w:r>
    </w:p>
    <w:p w:rsidR="00000000" w:rsidRDefault="00B8194A">
      <w:pPr>
        <w:spacing w:line="275" w:lineRule="exact"/>
        <w:rPr>
          <w:rFonts w:ascii="Times New Roman" w:eastAsia="Times New Roman" w:hAnsi="Times New Roman"/>
        </w:rPr>
      </w:pPr>
    </w:p>
    <w:p w:rsidR="00000000" w:rsidRDefault="00B8194A">
      <w:pPr>
        <w:spacing w:line="249" w:lineRule="auto"/>
        <w:ind w:left="1"/>
        <w:jc w:val="both"/>
        <w:rPr>
          <w:rFonts w:ascii="Symbol" w:eastAsia="Symbol" w:hAnsi="Symbol"/>
          <w:sz w:val="27"/>
          <w:vertAlign w:val="superscript"/>
        </w:rPr>
      </w:pPr>
      <w:r>
        <w:rPr>
          <w:rFonts w:ascii="Century Gothic" w:eastAsia="Century Gothic" w:hAnsi="Century Gothic"/>
          <w:b/>
          <w:sz w:val="22"/>
        </w:rPr>
        <w:t xml:space="preserve">Artículo 89.- </w:t>
      </w:r>
      <w:r>
        <w:rPr>
          <w:rFonts w:ascii="Century Gothic" w:eastAsia="Century Gothic" w:hAnsi="Century Gothic"/>
          <w:sz w:val="22"/>
        </w:rPr>
        <w:t>Si transcurrido el plazo señalado en el artículo anterior, el promovente no</w:t>
      </w:r>
      <w:r>
        <w:rPr>
          <w:rFonts w:ascii="Century Gothic" w:eastAsia="Century Gothic" w:hAnsi="Century Gothic"/>
          <w:b/>
          <w:sz w:val="22"/>
        </w:rPr>
        <w:t xml:space="preserve"> </w:t>
      </w:r>
      <w:r>
        <w:rPr>
          <w:rFonts w:ascii="Century Gothic" w:eastAsia="Century Gothic" w:hAnsi="Century Gothic"/>
          <w:sz w:val="22"/>
        </w:rPr>
        <w:t>desahoga en sus términos la prevenci</w:t>
      </w:r>
      <w:r>
        <w:rPr>
          <w:rFonts w:ascii="Century Gothic" w:eastAsia="Century Gothic" w:hAnsi="Century Gothic"/>
          <w:sz w:val="22"/>
        </w:rPr>
        <w:t xml:space="preserve">ón correspondiente, la Auditoría Superior, dentro del acuerdo a que hace referencia el artículo 91 de esta Ley: </w:t>
      </w:r>
      <w:r>
        <w:rPr>
          <w:rFonts w:ascii="Symbol" w:eastAsia="Symbol" w:hAnsi="Symbol"/>
          <w:sz w:val="27"/>
          <w:vertAlign w:val="superscript"/>
        </w:rPr>
        <w:t></w:t>
      </w:r>
    </w:p>
    <w:p w:rsidR="00000000" w:rsidRDefault="00B8194A">
      <w:pPr>
        <w:spacing w:line="1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Tendrá por no interpuesta la queja o denuncia, si la prevención se relacionó con el</w:t>
      </w:r>
      <w:r>
        <w:rPr>
          <w:rFonts w:ascii="Century Gothic" w:eastAsia="Century Gothic" w:hAnsi="Century Gothic"/>
          <w:b/>
          <w:sz w:val="22"/>
        </w:rPr>
        <w:t xml:space="preserve"> </w:t>
      </w:r>
      <w:r>
        <w:rPr>
          <w:rFonts w:ascii="Century Gothic" w:eastAsia="Century Gothic" w:hAnsi="Century Gothic"/>
          <w:sz w:val="22"/>
        </w:rPr>
        <w:t>contenido de las fracciones I y IV del artículo 87 de</w:t>
      </w:r>
      <w:r>
        <w:rPr>
          <w:rFonts w:ascii="Century Gothic" w:eastAsia="Century Gothic" w:hAnsi="Century Gothic"/>
          <w:sz w:val="22"/>
        </w:rPr>
        <w:t xml:space="preserve"> esta Ley;</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95616" behindDoc="1" locked="0" layoutInCell="0" allowOverlap="1">
                <wp:simplePos x="0" y="0"/>
                <wp:positionH relativeFrom="column">
                  <wp:posOffset>0</wp:posOffset>
                </wp:positionH>
                <wp:positionV relativeFrom="paragraph">
                  <wp:posOffset>261620</wp:posOffset>
                </wp:positionV>
                <wp:extent cx="1828800" cy="0"/>
                <wp:effectExtent l="5715" t="9525" r="13335" b="9525"/>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DC21" id="Line 12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pt" to="2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GzHwIAAEQ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" o:allowincell="f" strokeweight=".6pt"/>
            </w:pict>
          </mc:Fallback>
        </mc:AlternateContent>
      </w:r>
    </w:p>
    <w:p w:rsidR="00000000" w:rsidRDefault="00B8194A">
      <w:pPr>
        <w:spacing w:line="282" w:lineRule="exact"/>
        <w:rPr>
          <w:rFonts w:ascii="Times New Roman" w:eastAsia="Times New Roman" w:hAnsi="Times New Roman"/>
        </w:rPr>
      </w:pPr>
    </w:p>
    <w:p w:rsidR="00000000" w:rsidRDefault="00B8194A">
      <w:pPr>
        <w:numPr>
          <w:ilvl w:val="0"/>
          <w:numId w:val="39"/>
        </w:numPr>
        <w:tabs>
          <w:tab w:val="left" w:pos="81"/>
        </w:tabs>
        <w:spacing w:line="0" w:lineRule="atLeast"/>
        <w:ind w:left="81" w:hanging="81"/>
        <w:jc w:val="both"/>
        <w:rPr>
          <w:rFonts w:ascii="Symbol" w:eastAsia="Symbol" w:hAnsi="Symbol"/>
          <w:vertAlign w:val="superscript"/>
        </w:rPr>
      </w:pPr>
      <w:r>
        <w:rPr>
          <w:sz w:val="16"/>
        </w:rPr>
        <w:t>El acápite del artículo 88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39"/>
        </w:numPr>
        <w:tabs>
          <w:tab w:val="left" w:pos="81"/>
        </w:tabs>
        <w:spacing w:line="184" w:lineRule="auto"/>
        <w:ind w:left="81" w:hanging="81"/>
        <w:jc w:val="both"/>
        <w:rPr>
          <w:rFonts w:ascii="Symbol" w:eastAsia="Symbol" w:hAnsi="Symbol"/>
          <w:sz w:val="17"/>
          <w:vertAlign w:val="superscript"/>
        </w:rPr>
      </w:pPr>
      <w:r>
        <w:rPr>
          <w:sz w:val="14"/>
        </w:rPr>
        <w:t>Las fracciones I y II del artículo 88 se derogaron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39"/>
        </w:numPr>
        <w:tabs>
          <w:tab w:val="left" w:pos="81"/>
        </w:tabs>
        <w:spacing w:line="184" w:lineRule="auto"/>
        <w:ind w:left="81" w:hanging="81"/>
        <w:jc w:val="both"/>
        <w:rPr>
          <w:rFonts w:ascii="Symbol" w:eastAsia="Symbol" w:hAnsi="Symbol"/>
          <w:sz w:val="17"/>
          <w:vertAlign w:val="superscript"/>
        </w:rPr>
      </w:pPr>
      <w:r>
        <w:rPr>
          <w:sz w:val="14"/>
        </w:rPr>
        <w:t>Los artículos</w:t>
      </w:r>
      <w:r>
        <w:rPr>
          <w:sz w:val="14"/>
        </w:rPr>
        <w:t xml:space="preserve"> 89 y 90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6" w:name="page46"/>
      <w:bookmarkEnd w:id="46"/>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9664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69766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Determinará que todas las notificaciones y diligencias relacionadas</w:t>
      </w:r>
      <w:r>
        <w:rPr>
          <w:rFonts w:ascii="Century Gothic" w:eastAsia="Century Gothic" w:hAnsi="Century Gothic"/>
          <w:sz w:val="22"/>
        </w:rPr>
        <w:t xml:space="preserve"> con la queja o</w:t>
      </w:r>
      <w:r>
        <w:rPr>
          <w:rFonts w:ascii="Century Gothic" w:eastAsia="Century Gothic" w:hAnsi="Century Gothic"/>
          <w:b/>
          <w:sz w:val="22"/>
        </w:rPr>
        <w:t xml:space="preserve"> </w:t>
      </w:r>
      <w:r>
        <w:rPr>
          <w:rFonts w:ascii="Century Gothic" w:eastAsia="Century Gothic" w:hAnsi="Century Gothic"/>
          <w:sz w:val="22"/>
        </w:rPr>
        <w:t>denuncia presentada, se entenderán indistintamente, con cualquiera de los quejosos, si la prevención se relacionó con el contenido de la fracción II del artículo 87;</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 xml:space="preserve">Determinará que todas las notificaciones relacionadas con la queja </w:t>
      </w:r>
      <w:r>
        <w:rPr>
          <w:rFonts w:ascii="Century Gothic" w:eastAsia="Century Gothic" w:hAnsi="Century Gothic"/>
          <w:sz w:val="22"/>
        </w:rPr>
        <w:t>o denuncia</w:t>
      </w:r>
      <w:r>
        <w:rPr>
          <w:rFonts w:ascii="Century Gothic" w:eastAsia="Century Gothic" w:hAnsi="Century Gothic"/>
          <w:b/>
          <w:sz w:val="22"/>
        </w:rPr>
        <w:t xml:space="preserve"> </w:t>
      </w:r>
      <w:r>
        <w:rPr>
          <w:rFonts w:ascii="Century Gothic" w:eastAsia="Century Gothic" w:hAnsi="Century Gothic"/>
          <w:sz w:val="22"/>
        </w:rPr>
        <w:t>presentada, se realizarán por estrados, si la prevención se relacionó con el contenido de la fracción III del artículo 87;</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Tendrá por no ofrecida prueba alguna, si la prevención se relacionó con el</w:t>
      </w:r>
      <w:r>
        <w:rPr>
          <w:rFonts w:ascii="Century Gothic" w:eastAsia="Century Gothic" w:hAnsi="Century Gothic"/>
          <w:b/>
          <w:sz w:val="22"/>
        </w:rPr>
        <w:t xml:space="preserve"> </w:t>
      </w:r>
      <w:r>
        <w:rPr>
          <w:rFonts w:ascii="Century Gothic" w:eastAsia="Century Gothic" w:hAnsi="Century Gothic"/>
          <w:sz w:val="22"/>
        </w:rPr>
        <w:t>contenido de la fracción V del artículo 8</w:t>
      </w:r>
      <w:r>
        <w:rPr>
          <w:rFonts w:ascii="Century Gothic" w:eastAsia="Century Gothic" w:hAnsi="Century Gothic"/>
          <w:sz w:val="22"/>
        </w:rPr>
        <w:t>7; y</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Tendrá por no admitidas las pruebas ofrecidas, si la prevención se relacionó con el</w:t>
      </w:r>
      <w:r>
        <w:rPr>
          <w:rFonts w:ascii="Century Gothic" w:eastAsia="Century Gothic" w:hAnsi="Century Gothic"/>
          <w:b/>
          <w:sz w:val="22"/>
        </w:rPr>
        <w:t xml:space="preserve"> </w:t>
      </w:r>
      <w:r>
        <w:rPr>
          <w:rFonts w:ascii="Century Gothic" w:eastAsia="Century Gothic" w:hAnsi="Century Gothic"/>
          <w:sz w:val="22"/>
        </w:rPr>
        <w:t>contenido de la fracción VI del artículo 87.</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90.- </w:t>
      </w:r>
      <w:r>
        <w:rPr>
          <w:rFonts w:ascii="Century Gothic" w:eastAsia="Century Gothic" w:hAnsi="Century Gothic"/>
          <w:sz w:val="22"/>
        </w:rPr>
        <w:t>Cuando se adviertan varias quejas o denuncias contra el mismo sujeto de</w:t>
      </w:r>
      <w:r>
        <w:rPr>
          <w:rFonts w:ascii="Century Gothic" w:eastAsia="Century Gothic" w:hAnsi="Century Gothic"/>
          <w:b/>
          <w:sz w:val="22"/>
        </w:rPr>
        <w:t xml:space="preserve"> </w:t>
      </w:r>
      <w:r>
        <w:rPr>
          <w:rFonts w:ascii="Century Gothic" w:eastAsia="Century Gothic" w:hAnsi="Century Gothic"/>
          <w:sz w:val="22"/>
        </w:rPr>
        <w:t>revisión y ejercicio o periodo</w:t>
      </w:r>
      <w:r>
        <w:rPr>
          <w:rFonts w:ascii="Century Gothic" w:eastAsia="Century Gothic" w:hAnsi="Century Gothic"/>
          <w:sz w:val="22"/>
        </w:rPr>
        <w:t xml:space="preserve"> respectivo, aunque los promoventes sean distintos, podrán acumularse de oficio mediante un acuerdo que podrá emitirse hasta antes de dictarse resolución.</w:t>
      </w:r>
    </w:p>
    <w:p w:rsidR="00000000" w:rsidRDefault="00B8194A">
      <w:pPr>
        <w:spacing w:line="279"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91.- </w:t>
      </w:r>
      <w:r>
        <w:rPr>
          <w:rFonts w:ascii="Century Gothic" w:eastAsia="Century Gothic" w:hAnsi="Century Gothic"/>
          <w:sz w:val="22"/>
        </w:rPr>
        <w:t>La Auditoría Superior, dentro de los cinco días hábiles siguientes a la</w:t>
      </w:r>
      <w:r>
        <w:rPr>
          <w:rFonts w:ascii="Century Gothic" w:eastAsia="Century Gothic" w:hAnsi="Century Gothic"/>
          <w:b/>
          <w:sz w:val="22"/>
        </w:rPr>
        <w:t xml:space="preserve"> </w:t>
      </w:r>
      <w:r>
        <w:rPr>
          <w:rFonts w:ascii="Century Gothic" w:eastAsia="Century Gothic" w:hAnsi="Century Gothic"/>
          <w:sz w:val="22"/>
        </w:rPr>
        <w:t>presentación d</w:t>
      </w:r>
      <w:r>
        <w:rPr>
          <w:rFonts w:ascii="Century Gothic" w:eastAsia="Century Gothic" w:hAnsi="Century Gothic"/>
          <w:sz w:val="22"/>
        </w:rPr>
        <w:t>e la queja o denuncia por comparecencia; o al vencimiento del plazo para la ratificación de una queja o denuncia presentada por escrito, o al vencimiento del plazo para desahogar la prevención respectiva; acordará sobre la admisión o desechamiento de la qu</w:t>
      </w:r>
      <w:r>
        <w:rPr>
          <w:rFonts w:ascii="Century Gothic" w:eastAsia="Century Gothic" w:hAnsi="Century Gothic"/>
          <w:sz w:val="22"/>
        </w:rPr>
        <w:t xml:space="preserve">eja o denuncia, así como lo que proceda en relación con las pruebas ofrecidas y exhibidas. </w:t>
      </w:r>
      <w:r>
        <w:rPr>
          <w:rFonts w:ascii="Symbol" w:eastAsia="Symbol" w:hAnsi="Symbol"/>
          <w:sz w:val="27"/>
          <w:vertAlign w:val="superscript"/>
        </w:rPr>
        <w:t></w:t>
      </w:r>
    </w:p>
    <w:p w:rsidR="00000000" w:rsidRDefault="00B8194A">
      <w:pPr>
        <w:spacing w:line="1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92.- </w:t>
      </w:r>
      <w:r>
        <w:rPr>
          <w:rFonts w:ascii="Century Gothic" w:eastAsia="Century Gothic" w:hAnsi="Century Gothic"/>
          <w:sz w:val="22"/>
        </w:rPr>
        <w:t>Admitida la queja o denuncia, la Auditoría Superior procederá a su estudio</w:t>
      </w:r>
      <w:r>
        <w:rPr>
          <w:rFonts w:ascii="Century Gothic" w:eastAsia="Century Gothic" w:hAnsi="Century Gothic"/>
          <w:b/>
          <w:sz w:val="22"/>
        </w:rPr>
        <w:t xml:space="preserve"> </w:t>
      </w:r>
      <w:r>
        <w:rPr>
          <w:rFonts w:ascii="Century Gothic" w:eastAsia="Century Gothic" w:hAnsi="Century Gothic"/>
          <w:sz w:val="22"/>
        </w:rPr>
        <w:t xml:space="preserve">y sustanciación, practicando todas las diligencias que estime necesarias </w:t>
      </w:r>
      <w:r>
        <w:rPr>
          <w:rFonts w:ascii="Century Gothic" w:eastAsia="Century Gothic" w:hAnsi="Century Gothic"/>
          <w:sz w:val="22"/>
        </w:rPr>
        <w:t>para tales efectos.</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93.- </w:t>
      </w:r>
      <w:r>
        <w:rPr>
          <w:rFonts w:ascii="Century Gothic" w:eastAsia="Century Gothic" w:hAnsi="Century Gothic"/>
          <w:sz w:val="22"/>
        </w:rPr>
        <w:t>Una vez desahogadas las pruebas y diligencias que por su naturaleza así lo</w:t>
      </w:r>
      <w:r>
        <w:rPr>
          <w:rFonts w:ascii="Century Gothic" w:eastAsia="Century Gothic" w:hAnsi="Century Gothic"/>
          <w:b/>
          <w:sz w:val="22"/>
        </w:rPr>
        <w:t xml:space="preserve"> </w:t>
      </w:r>
      <w:r>
        <w:rPr>
          <w:rFonts w:ascii="Century Gothic" w:eastAsia="Century Gothic" w:hAnsi="Century Gothic"/>
          <w:sz w:val="22"/>
        </w:rPr>
        <w:t>ameriten, la Auditoría Superior, dentro de los siguientes ciento ochenta días hábiles, emitirá la resolución correspondiente.</w:t>
      </w:r>
    </w:p>
    <w:p w:rsidR="00000000" w:rsidRDefault="00B8194A">
      <w:pPr>
        <w:spacing w:line="276"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94.- </w:t>
      </w:r>
      <w:r>
        <w:rPr>
          <w:rFonts w:ascii="Century Gothic" w:eastAsia="Century Gothic" w:hAnsi="Century Gothic"/>
          <w:sz w:val="22"/>
        </w:rPr>
        <w:t>Las r</w:t>
      </w:r>
      <w:r>
        <w:rPr>
          <w:rFonts w:ascii="Century Gothic" w:eastAsia="Century Gothic" w:hAnsi="Century Gothic"/>
          <w:sz w:val="22"/>
        </w:rPr>
        <w:t>esoluciones a las quejas o denuncias que emita la Auditoría Superior,</w:t>
      </w:r>
      <w:r>
        <w:rPr>
          <w:rFonts w:ascii="Century Gothic" w:eastAsia="Century Gothic" w:hAnsi="Century Gothic"/>
          <w:b/>
          <w:sz w:val="22"/>
        </w:rPr>
        <w:t xml:space="preserve"> </w:t>
      </w:r>
      <w:r>
        <w:rPr>
          <w:rFonts w:ascii="Century Gothic" w:eastAsia="Century Gothic" w:hAnsi="Century Gothic"/>
          <w:sz w:val="22"/>
        </w:rPr>
        <w:t xml:space="preserve">serán dictadas en cualquiera de los siguientes sentidos: </w:t>
      </w:r>
      <w:r>
        <w:rPr>
          <w:rFonts w:ascii="Symbol" w:eastAsia="Symbol" w:hAnsi="Symbol"/>
          <w:sz w:val="27"/>
          <w:vertAlign w:val="superscript"/>
        </w:rPr>
        <w:t></w:t>
      </w:r>
    </w:p>
    <w:p w:rsidR="00000000" w:rsidRDefault="00B8194A">
      <w:pPr>
        <w:spacing w:line="16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Que existen elementos que hacen presumir la existencia de responsabilidades del</w:t>
      </w:r>
      <w:r>
        <w:rPr>
          <w:rFonts w:ascii="Century Gothic" w:eastAsia="Century Gothic" w:hAnsi="Century Gothic"/>
          <w:b/>
          <w:sz w:val="22"/>
        </w:rPr>
        <w:t xml:space="preserve"> </w:t>
      </w:r>
      <w:r>
        <w:rPr>
          <w:rFonts w:ascii="Century Gothic" w:eastAsia="Century Gothic" w:hAnsi="Century Gothic"/>
          <w:sz w:val="22"/>
        </w:rPr>
        <w:t>sujeto denunciado, y por tanto, ha lugar a</w:t>
      </w:r>
      <w:r>
        <w:rPr>
          <w:rFonts w:ascii="Century Gothic" w:eastAsia="Century Gothic" w:hAnsi="Century Gothic"/>
          <w:sz w:val="22"/>
        </w:rPr>
        <w:t xml:space="preserve"> iniciar o promover en contra de este último, el procedimiento correspondiente; y</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Que no ha lugar a iniciar o promover en contra del denunciado, algún</w:t>
      </w:r>
      <w:r>
        <w:rPr>
          <w:rFonts w:ascii="Century Gothic" w:eastAsia="Century Gothic" w:hAnsi="Century Gothic"/>
          <w:b/>
          <w:sz w:val="22"/>
        </w:rPr>
        <w:t xml:space="preserve"> </w:t>
      </w:r>
      <w:r>
        <w:rPr>
          <w:rFonts w:ascii="Century Gothic" w:eastAsia="Century Gothic" w:hAnsi="Century Gothic"/>
          <w:sz w:val="22"/>
        </w:rPr>
        <w:t>procedimiento, por no existir en los hechos denunciados, elementos que hagan presumible la existenc</w:t>
      </w:r>
      <w:r>
        <w:rPr>
          <w:rFonts w:ascii="Century Gothic" w:eastAsia="Century Gothic" w:hAnsi="Century Gothic"/>
          <w:sz w:val="22"/>
        </w:rPr>
        <w:t>ia de responsabilidades.</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698688" behindDoc="1" locked="0" layoutInCell="0" allowOverlap="1">
                <wp:simplePos x="0" y="0"/>
                <wp:positionH relativeFrom="column">
                  <wp:posOffset>0</wp:posOffset>
                </wp:positionH>
                <wp:positionV relativeFrom="paragraph">
                  <wp:posOffset>220980</wp:posOffset>
                </wp:positionV>
                <wp:extent cx="1828800" cy="0"/>
                <wp:effectExtent l="5715" t="6985" r="13335" b="12065"/>
                <wp:wrapNone/>
                <wp:docPr id="1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F0DA" id="Line 130"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" o:allowincell="f" strokeweight=".6pt"/>
            </w:pict>
          </mc:Fallback>
        </mc:AlternateContent>
      </w:r>
    </w:p>
    <w:p w:rsidR="00000000" w:rsidRDefault="00B8194A">
      <w:pPr>
        <w:spacing w:line="219" w:lineRule="exact"/>
        <w:rPr>
          <w:rFonts w:ascii="Times New Roman" w:eastAsia="Times New Roman" w:hAnsi="Times New Roman"/>
        </w:rPr>
      </w:pPr>
    </w:p>
    <w:p w:rsidR="00000000" w:rsidRDefault="00B8194A">
      <w:pPr>
        <w:numPr>
          <w:ilvl w:val="0"/>
          <w:numId w:val="40"/>
        </w:numPr>
        <w:tabs>
          <w:tab w:val="left" w:pos="81"/>
        </w:tabs>
        <w:spacing w:line="0" w:lineRule="atLeast"/>
        <w:ind w:left="81" w:hanging="81"/>
        <w:jc w:val="both"/>
        <w:rPr>
          <w:rFonts w:ascii="Symbol" w:eastAsia="Symbol" w:hAnsi="Symbol"/>
          <w:vertAlign w:val="superscript"/>
        </w:rPr>
      </w:pPr>
      <w:r>
        <w:rPr>
          <w:sz w:val="16"/>
        </w:rPr>
        <w:t>Los artículos 91, 92 y 93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0"/>
        </w:numPr>
        <w:tabs>
          <w:tab w:val="left" w:pos="81"/>
        </w:tabs>
        <w:spacing w:line="184" w:lineRule="auto"/>
        <w:ind w:left="81" w:hanging="81"/>
        <w:jc w:val="both"/>
        <w:rPr>
          <w:rFonts w:ascii="Symbol" w:eastAsia="Symbol" w:hAnsi="Symbol"/>
          <w:sz w:val="17"/>
          <w:vertAlign w:val="superscript"/>
        </w:rPr>
      </w:pPr>
      <w:r>
        <w:rPr>
          <w:sz w:val="14"/>
        </w:rPr>
        <w:t xml:space="preserve">El acápite y la fracción II del artículo 94 se reformaron por Decreto publicado en el P.O.E. de fecha 21 de diciembre </w:t>
      </w:r>
      <w:r>
        <w:rPr>
          <w:sz w:val="14"/>
        </w:rPr>
        <w:t>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7" w:name="page47"/>
      <w:bookmarkEnd w:id="47"/>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69971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0073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395"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Artículo 95.- </w:t>
      </w:r>
      <w:r>
        <w:rPr>
          <w:rFonts w:ascii="Century Gothic" w:eastAsia="Century Gothic" w:hAnsi="Century Gothic"/>
          <w:sz w:val="22"/>
        </w:rPr>
        <w:t>Derogado.</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96.- </w:t>
      </w:r>
      <w:r>
        <w:rPr>
          <w:rFonts w:ascii="Century Gothic" w:eastAsia="Century Gothic" w:hAnsi="Century Gothic"/>
          <w:sz w:val="22"/>
        </w:rPr>
        <w:t>El acuerdo a que se refiere el artículo 91 de esta Ley, así como la</w:t>
      </w:r>
      <w:r>
        <w:rPr>
          <w:rFonts w:ascii="Century Gothic" w:eastAsia="Century Gothic" w:hAnsi="Century Gothic"/>
          <w:b/>
          <w:sz w:val="22"/>
        </w:rPr>
        <w:t xml:space="preserve"> </w:t>
      </w:r>
      <w:r>
        <w:rPr>
          <w:rFonts w:ascii="Century Gothic" w:eastAsia="Century Gothic" w:hAnsi="Century Gothic"/>
          <w:sz w:val="22"/>
        </w:rPr>
        <w:t>resolución de la queja o denuncia, se notificar</w:t>
      </w:r>
      <w:r>
        <w:rPr>
          <w:rFonts w:ascii="Century Gothic" w:eastAsia="Century Gothic" w:hAnsi="Century Gothic"/>
          <w:sz w:val="22"/>
        </w:rPr>
        <w:t xml:space="preserve">án al promovente, conforme a la presente Ley. </w:t>
      </w:r>
      <w:r>
        <w:rPr>
          <w:rFonts w:ascii="Symbol" w:eastAsia="Symbol" w:hAnsi="Symbol"/>
          <w:sz w:val="27"/>
          <w:vertAlign w:val="superscript"/>
        </w:rPr>
        <w:t></w:t>
      </w:r>
    </w:p>
    <w:p w:rsidR="00000000" w:rsidRDefault="00B8194A">
      <w:pPr>
        <w:spacing w:line="1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97.- </w:t>
      </w:r>
      <w:r>
        <w:rPr>
          <w:rFonts w:ascii="Century Gothic" w:eastAsia="Century Gothic" w:hAnsi="Century Gothic"/>
          <w:sz w:val="22"/>
        </w:rPr>
        <w:t>Procederá el desechamiento de la queja o denuncia cuando:</w:t>
      </w:r>
    </w:p>
    <w:p w:rsidR="00000000" w:rsidRDefault="00B8194A">
      <w:pPr>
        <w:spacing w:line="2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queja o denuncia no se ratifique por el promovente;</w:t>
      </w:r>
    </w:p>
    <w:p w:rsidR="00000000" w:rsidRDefault="00B8194A">
      <w:pPr>
        <w:spacing w:line="2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promovente que actúe a nombre de otro o de persona jurídica no exh</w:t>
      </w:r>
      <w:r>
        <w:rPr>
          <w:rFonts w:ascii="Century Gothic" w:eastAsia="Century Gothic" w:hAnsi="Century Gothic"/>
          <w:sz w:val="22"/>
        </w:rPr>
        <w:t>iba el</w:t>
      </w:r>
      <w:r>
        <w:rPr>
          <w:rFonts w:ascii="Century Gothic" w:eastAsia="Century Gothic" w:hAnsi="Century Gothic"/>
          <w:b/>
          <w:sz w:val="22"/>
        </w:rPr>
        <w:t xml:space="preserve"> </w:t>
      </w:r>
      <w:r>
        <w:rPr>
          <w:rFonts w:ascii="Century Gothic" w:eastAsia="Century Gothic" w:hAnsi="Century Gothic"/>
          <w:sz w:val="22"/>
        </w:rPr>
        <w:t>documento con el que acredite su personalidad;</w:t>
      </w:r>
    </w:p>
    <w:p w:rsidR="00000000" w:rsidRDefault="00B8194A">
      <w:pPr>
        <w:spacing w:line="274"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III.- </w:t>
      </w:r>
      <w:r>
        <w:rPr>
          <w:rFonts w:ascii="Century Gothic" w:eastAsia="Century Gothic" w:hAnsi="Century Gothic"/>
          <w:sz w:val="22"/>
        </w:rPr>
        <w:t>La Auditoría Superior advierta que los hechos denunciados corresponden a recursos</w:t>
      </w:r>
      <w:r>
        <w:rPr>
          <w:rFonts w:ascii="Century Gothic" w:eastAsia="Century Gothic" w:hAnsi="Century Gothic"/>
          <w:b/>
          <w:sz w:val="22"/>
        </w:rPr>
        <w:t xml:space="preserve"> </w:t>
      </w:r>
      <w:r>
        <w:rPr>
          <w:rFonts w:ascii="Century Gothic" w:eastAsia="Century Gothic" w:hAnsi="Century Gothic"/>
          <w:sz w:val="22"/>
        </w:rPr>
        <w:t xml:space="preserve">públicos de ejercicios o periodos de Cuentas Públicas dictaminadas por el Congreso del Estado; y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hech</w:t>
      </w:r>
      <w:r>
        <w:rPr>
          <w:rFonts w:ascii="Century Gothic" w:eastAsia="Century Gothic" w:hAnsi="Century Gothic"/>
          <w:sz w:val="22"/>
        </w:rPr>
        <w:t>os en que se funde la queja o denuncia no sean de la competencia de la</w:t>
      </w:r>
      <w:r>
        <w:rPr>
          <w:rFonts w:ascii="Century Gothic" w:eastAsia="Century Gothic" w:hAnsi="Century Gothic"/>
          <w:b/>
          <w:sz w:val="22"/>
        </w:rPr>
        <w:t xml:space="preserve"> </w:t>
      </w:r>
      <w:r>
        <w:rPr>
          <w:rFonts w:ascii="Century Gothic" w:eastAsia="Century Gothic" w:hAnsi="Century Gothic"/>
          <w:sz w:val="22"/>
        </w:rPr>
        <w:t>Auditoría Superior.</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98.- </w:t>
      </w:r>
      <w:r>
        <w:rPr>
          <w:rFonts w:ascii="Century Gothic" w:eastAsia="Century Gothic" w:hAnsi="Century Gothic"/>
          <w:sz w:val="22"/>
        </w:rPr>
        <w:t>Procederá el archivo definitivo en cualquier etapa del procedimiento de</w:t>
      </w:r>
      <w:r>
        <w:rPr>
          <w:rFonts w:ascii="Century Gothic" w:eastAsia="Century Gothic" w:hAnsi="Century Gothic"/>
          <w:b/>
          <w:sz w:val="22"/>
        </w:rPr>
        <w:t xml:space="preserve"> </w:t>
      </w:r>
      <w:r>
        <w:rPr>
          <w:rFonts w:ascii="Century Gothic" w:eastAsia="Century Gothic" w:hAnsi="Century Gothic"/>
          <w:sz w:val="22"/>
        </w:rPr>
        <w:t xml:space="preserve">queja o denuncia, cuando: </w:t>
      </w:r>
      <w:r>
        <w:rPr>
          <w:rFonts w:ascii="Symbol" w:eastAsia="Symbol" w:hAnsi="Symbol"/>
          <w:sz w:val="27"/>
          <w:vertAlign w:val="superscript"/>
        </w:rPr>
        <w:t></w:t>
      </w:r>
    </w:p>
    <w:p w:rsidR="00000000" w:rsidRDefault="00B8194A">
      <w:pPr>
        <w:spacing w:line="15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promovente se desista expresamente;</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El promovente fallezca;</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Se cumpla con el fin para el cual se interpuso la queja; y</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Las irregularidades hayan sido observadas en Pliegos emitidos por la Auditoría</w:t>
      </w:r>
      <w:r>
        <w:rPr>
          <w:rFonts w:ascii="Century Gothic" w:eastAsia="Century Gothic" w:hAnsi="Century Gothic"/>
          <w:b/>
          <w:sz w:val="22"/>
        </w:rPr>
        <w:t xml:space="preserve"> </w:t>
      </w:r>
      <w:r>
        <w:rPr>
          <w:rFonts w:ascii="Century Gothic" w:eastAsia="Century Gothic" w:hAnsi="Century Gothic"/>
          <w:sz w:val="22"/>
        </w:rPr>
        <w:t>Superior.</w:t>
      </w:r>
    </w:p>
    <w:p w:rsidR="00000000" w:rsidRDefault="00B8194A">
      <w:pPr>
        <w:spacing w:line="200" w:lineRule="exact"/>
        <w:rPr>
          <w:rFonts w:ascii="Times New Roman" w:eastAsia="Times New Roman" w:hAnsi="Times New Roman"/>
        </w:rPr>
      </w:pPr>
    </w:p>
    <w:p w:rsidR="00000000" w:rsidRDefault="00B8194A">
      <w:pPr>
        <w:spacing w:line="341" w:lineRule="exact"/>
        <w:rPr>
          <w:rFonts w:ascii="Times New Roman" w:eastAsia="Times New Roman" w:hAnsi="Times New Roman"/>
        </w:rPr>
      </w:pPr>
    </w:p>
    <w:p w:rsidR="00000000" w:rsidRDefault="00B8194A">
      <w:pPr>
        <w:spacing w:line="239" w:lineRule="auto"/>
        <w:ind w:left="4081"/>
        <w:rPr>
          <w:rFonts w:ascii="Century Gothic" w:eastAsia="Century Gothic" w:hAnsi="Century Gothic"/>
          <w:b/>
          <w:sz w:val="22"/>
        </w:rPr>
      </w:pPr>
      <w:r>
        <w:rPr>
          <w:rFonts w:ascii="Century Gothic" w:eastAsia="Century Gothic" w:hAnsi="Century Gothic"/>
          <w:b/>
          <w:sz w:val="22"/>
        </w:rPr>
        <w:t>CAPÍTULO X</w:t>
      </w:r>
    </w:p>
    <w:p w:rsidR="00000000" w:rsidRDefault="00B8194A">
      <w:pPr>
        <w:spacing w:line="0" w:lineRule="atLeast"/>
        <w:ind w:left="2841"/>
        <w:rPr>
          <w:rFonts w:ascii="Century Gothic" w:eastAsia="Century Gothic" w:hAnsi="Century Gothic"/>
          <w:b/>
          <w:sz w:val="22"/>
        </w:rPr>
      </w:pPr>
      <w:r>
        <w:rPr>
          <w:rFonts w:ascii="Century Gothic" w:eastAsia="Century Gothic" w:hAnsi="Century Gothic"/>
          <w:b/>
          <w:sz w:val="22"/>
        </w:rPr>
        <w:t>DE LAS PRUEBAS Y SU VALORACIÓN</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99.- </w:t>
      </w:r>
      <w:r>
        <w:rPr>
          <w:rFonts w:ascii="Century Gothic" w:eastAsia="Century Gothic" w:hAnsi="Century Gothic"/>
          <w:sz w:val="22"/>
        </w:rPr>
        <w:t>Para efectos</w:t>
      </w:r>
      <w:r>
        <w:rPr>
          <w:rFonts w:ascii="Century Gothic" w:eastAsia="Century Gothic" w:hAnsi="Century Gothic"/>
          <w:sz w:val="22"/>
        </w:rPr>
        <w:t xml:space="preserve"> de la presente Ley, se reconocen como medios de prueba</w:t>
      </w:r>
      <w:r>
        <w:rPr>
          <w:rFonts w:ascii="Century Gothic" w:eastAsia="Century Gothic" w:hAnsi="Century Gothic"/>
          <w:b/>
          <w:sz w:val="22"/>
        </w:rPr>
        <w:t xml:space="preserve"> </w:t>
      </w:r>
      <w:r>
        <w:rPr>
          <w:rFonts w:ascii="Century Gothic" w:eastAsia="Century Gothic" w:hAnsi="Century Gothic"/>
          <w:sz w:val="22"/>
        </w:rPr>
        <w:t>los siguientes:</w:t>
      </w:r>
    </w:p>
    <w:p w:rsidR="00000000" w:rsidRDefault="00B8194A">
      <w:pPr>
        <w:spacing w:line="269"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 documental pública y privada;</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pericial;</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01760" behindDoc="1" locked="0" layoutInCell="0" allowOverlap="1">
                <wp:simplePos x="0" y="0"/>
                <wp:positionH relativeFrom="column">
                  <wp:posOffset>0</wp:posOffset>
                </wp:positionH>
                <wp:positionV relativeFrom="paragraph">
                  <wp:posOffset>303530</wp:posOffset>
                </wp:positionV>
                <wp:extent cx="1828800" cy="0"/>
                <wp:effectExtent l="5715" t="13335" r="13335" b="5715"/>
                <wp:wrapNone/>
                <wp:docPr id="1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0B07" id="Line 133"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2in,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z0HgIAAEQ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" o:allowincell="f" strokeweight=".21164mm"/>
            </w:pict>
          </mc:Fallback>
        </mc:AlternateContent>
      </w:r>
    </w:p>
    <w:p w:rsidR="00000000" w:rsidRDefault="00B8194A">
      <w:pPr>
        <w:spacing w:line="348" w:lineRule="exact"/>
        <w:rPr>
          <w:rFonts w:ascii="Times New Roman" w:eastAsia="Times New Roman" w:hAnsi="Times New Roman"/>
        </w:rPr>
      </w:pPr>
    </w:p>
    <w:p w:rsidR="00000000" w:rsidRDefault="00B8194A">
      <w:pPr>
        <w:numPr>
          <w:ilvl w:val="0"/>
          <w:numId w:val="41"/>
        </w:numPr>
        <w:tabs>
          <w:tab w:val="left" w:pos="81"/>
        </w:tabs>
        <w:spacing w:line="0" w:lineRule="atLeast"/>
        <w:ind w:left="81" w:hanging="81"/>
        <w:jc w:val="both"/>
        <w:rPr>
          <w:rFonts w:ascii="Symbol" w:eastAsia="Symbol" w:hAnsi="Symbol"/>
          <w:vertAlign w:val="superscript"/>
        </w:rPr>
      </w:pPr>
      <w:r>
        <w:rPr>
          <w:sz w:val="16"/>
        </w:rPr>
        <w:t>El artículo 95 se derogó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1"/>
        </w:numPr>
        <w:tabs>
          <w:tab w:val="left" w:pos="81"/>
        </w:tabs>
        <w:spacing w:line="184" w:lineRule="auto"/>
        <w:ind w:left="81" w:hanging="81"/>
        <w:jc w:val="both"/>
        <w:rPr>
          <w:rFonts w:ascii="Symbol" w:eastAsia="Symbol" w:hAnsi="Symbol"/>
          <w:sz w:val="17"/>
          <w:vertAlign w:val="superscript"/>
        </w:rPr>
      </w:pPr>
      <w:r>
        <w:rPr>
          <w:sz w:val="14"/>
        </w:rPr>
        <w:t>El artículo 96 se reformó por</w:t>
      </w:r>
      <w:r>
        <w:rPr>
          <w:sz w:val="14"/>
        </w:rPr>
        <w:t xml:space="preserve">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1"/>
        </w:numPr>
        <w:tabs>
          <w:tab w:val="left" w:pos="81"/>
        </w:tabs>
        <w:spacing w:line="184" w:lineRule="auto"/>
        <w:ind w:left="81" w:hanging="81"/>
        <w:jc w:val="both"/>
        <w:rPr>
          <w:rFonts w:ascii="Symbol" w:eastAsia="Symbol" w:hAnsi="Symbol"/>
          <w:sz w:val="17"/>
          <w:vertAlign w:val="superscript"/>
        </w:rPr>
      </w:pPr>
      <w:r>
        <w:rPr>
          <w:sz w:val="14"/>
        </w:rPr>
        <w:t>Las fracciones III y IV del artículo 97 se reformaron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1"/>
        </w:numPr>
        <w:tabs>
          <w:tab w:val="left" w:pos="81"/>
        </w:tabs>
        <w:spacing w:line="184" w:lineRule="auto"/>
        <w:ind w:left="81" w:hanging="81"/>
        <w:jc w:val="both"/>
        <w:rPr>
          <w:rFonts w:ascii="Symbol" w:eastAsia="Symbol" w:hAnsi="Symbol"/>
          <w:sz w:val="17"/>
          <w:vertAlign w:val="superscript"/>
        </w:rPr>
      </w:pPr>
      <w:r>
        <w:rPr>
          <w:sz w:val="14"/>
        </w:rPr>
        <w:t>El artículo 98 se reformó por Decreto publicado en el P.O.E. de f</w:t>
      </w:r>
      <w:r>
        <w:rPr>
          <w:sz w:val="14"/>
        </w:rPr>
        <w:t>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8" w:name="page48"/>
      <w:bookmarkEnd w:id="48"/>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0278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0380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27"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III.- </w:t>
      </w:r>
      <w:r>
        <w:rPr>
          <w:rFonts w:ascii="Century Gothic" w:eastAsia="Century Gothic" w:hAnsi="Century Gothic"/>
          <w:sz w:val="22"/>
        </w:rPr>
        <w:t>La inspección ocular respecto de obras públicas, bienes muebles e inmuebles;</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26"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La testimonial; y</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información generad</w:t>
      </w:r>
      <w:r>
        <w:rPr>
          <w:rFonts w:ascii="Century Gothic" w:eastAsia="Century Gothic" w:hAnsi="Century Gothic"/>
          <w:sz w:val="22"/>
        </w:rPr>
        <w:t>a o comunicada que conste en medios electrónicos,</w:t>
      </w:r>
      <w:r>
        <w:rPr>
          <w:rFonts w:ascii="Century Gothic" w:eastAsia="Century Gothic" w:hAnsi="Century Gothic"/>
          <w:b/>
          <w:sz w:val="22"/>
        </w:rPr>
        <w:t xml:space="preserve"> </w:t>
      </w:r>
      <w:r>
        <w:rPr>
          <w:rFonts w:ascii="Century Gothic" w:eastAsia="Century Gothic" w:hAnsi="Century Gothic"/>
          <w:sz w:val="22"/>
        </w:rPr>
        <w:t>ópticos o en cualquier otra tecnología.</w:t>
      </w:r>
    </w:p>
    <w:p w:rsidR="00000000" w:rsidRDefault="00B8194A">
      <w:pPr>
        <w:spacing w:line="276" w:lineRule="exact"/>
        <w:rPr>
          <w:rFonts w:ascii="Times New Roman" w:eastAsia="Times New Roman" w:hAnsi="Times New Roman"/>
        </w:rPr>
      </w:pPr>
    </w:p>
    <w:p w:rsidR="00000000" w:rsidRDefault="00B8194A">
      <w:pPr>
        <w:spacing w:line="223" w:lineRule="auto"/>
        <w:ind w:left="1"/>
        <w:jc w:val="both"/>
        <w:rPr>
          <w:rFonts w:ascii="Symbol" w:eastAsia="Symbol" w:hAnsi="Symbol"/>
          <w:sz w:val="27"/>
          <w:vertAlign w:val="superscript"/>
        </w:rPr>
      </w:pPr>
      <w:r>
        <w:rPr>
          <w:rFonts w:ascii="Century Gothic" w:eastAsia="Century Gothic" w:hAnsi="Century Gothic"/>
          <w:b/>
          <w:sz w:val="22"/>
        </w:rPr>
        <w:t xml:space="preserve">Artículo 100.- </w:t>
      </w:r>
      <w:r>
        <w:rPr>
          <w:rFonts w:ascii="Century Gothic" w:eastAsia="Century Gothic" w:hAnsi="Century Gothic"/>
          <w:sz w:val="22"/>
        </w:rPr>
        <w:t>Para la valoración de las pruebas que conforme a esta Ley se ofrezcan,</w:t>
      </w:r>
      <w:r>
        <w:rPr>
          <w:rFonts w:ascii="Century Gothic" w:eastAsia="Century Gothic" w:hAnsi="Century Gothic"/>
          <w:b/>
          <w:sz w:val="22"/>
        </w:rPr>
        <w:t xml:space="preserve"> </w:t>
      </w:r>
      <w:r>
        <w:rPr>
          <w:rFonts w:ascii="Century Gothic" w:eastAsia="Century Gothic" w:hAnsi="Century Gothic"/>
          <w:sz w:val="22"/>
        </w:rPr>
        <w:t>en cualquiera de los procedimientos y recursos previstos por esta Ley, la Audit</w:t>
      </w:r>
      <w:r>
        <w:rPr>
          <w:rFonts w:ascii="Century Gothic" w:eastAsia="Century Gothic" w:hAnsi="Century Gothic"/>
          <w:sz w:val="22"/>
        </w:rPr>
        <w:t xml:space="preserve">oría Superior, se estará a lo siguiente: </w:t>
      </w:r>
      <w:r>
        <w:rPr>
          <w:rFonts w:ascii="Symbol" w:eastAsia="Symbol" w:hAnsi="Symbol"/>
          <w:sz w:val="27"/>
          <w:vertAlign w:val="superscript"/>
        </w:rPr>
        <w:t></w:t>
      </w:r>
    </w:p>
    <w:p w:rsidR="00000000" w:rsidRDefault="00B8194A">
      <w:pPr>
        <w:spacing w:line="235"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Se hará procurando que la verdad real prevalezca sobre la verdad formal;</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Las pruebas que para su apreciación exigieren conocimientos técnicos o científicos</w:t>
      </w:r>
      <w:r>
        <w:rPr>
          <w:rFonts w:ascii="Century Gothic" w:eastAsia="Century Gothic" w:hAnsi="Century Gothic"/>
          <w:b/>
          <w:sz w:val="22"/>
        </w:rPr>
        <w:t xml:space="preserve"> </w:t>
      </w:r>
      <w:r>
        <w:rPr>
          <w:rFonts w:ascii="Century Gothic" w:eastAsia="Century Gothic" w:hAnsi="Century Gothic"/>
          <w:sz w:val="22"/>
        </w:rPr>
        <w:t>para su valoración, serán calificadas de acuerd</w:t>
      </w:r>
      <w:r>
        <w:rPr>
          <w:rFonts w:ascii="Century Gothic" w:eastAsia="Century Gothic" w:hAnsi="Century Gothic"/>
          <w:sz w:val="22"/>
        </w:rPr>
        <w:t>o por la lógica, la experiencia y la sana crítica;</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Los documentos públicos harán prueba plena salvo el derecho del oferente para</w:t>
      </w:r>
      <w:r>
        <w:rPr>
          <w:rFonts w:ascii="Century Gothic" w:eastAsia="Century Gothic" w:hAnsi="Century Gothic"/>
          <w:b/>
          <w:sz w:val="22"/>
        </w:rPr>
        <w:t xml:space="preserve"> </w:t>
      </w:r>
      <w:r>
        <w:rPr>
          <w:rFonts w:ascii="Century Gothic" w:eastAsia="Century Gothic" w:hAnsi="Century Gothic"/>
          <w:sz w:val="22"/>
        </w:rPr>
        <w:t>refutarlo de falsedad y para pedir su cotejo en los protocolos, o con los originales existentes en los archivos; las act</w:t>
      </w:r>
      <w:r>
        <w:rPr>
          <w:rFonts w:ascii="Century Gothic" w:eastAsia="Century Gothic" w:hAnsi="Century Gothic"/>
          <w:sz w:val="22"/>
        </w:rPr>
        <w:t>uaciones judiciales hacen prueba plena;</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documentos privados sólo harán prueba plena contra su autor, si fueren</w:t>
      </w:r>
      <w:r>
        <w:rPr>
          <w:rFonts w:ascii="Century Gothic" w:eastAsia="Century Gothic" w:hAnsi="Century Gothic"/>
          <w:b/>
          <w:sz w:val="22"/>
        </w:rPr>
        <w:t xml:space="preserve"> </w:t>
      </w:r>
      <w:r>
        <w:rPr>
          <w:rFonts w:ascii="Century Gothic" w:eastAsia="Century Gothic" w:hAnsi="Century Gothic"/>
          <w:sz w:val="22"/>
        </w:rPr>
        <w:t>reconocidos por él o no objetados a pesar de saber que figuran en el expediente;</w:t>
      </w:r>
    </w:p>
    <w:p w:rsidR="00000000" w:rsidRDefault="00B8194A">
      <w:pPr>
        <w:spacing w:line="2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La pericial será estimada atendiendo al contenido</w:t>
      </w:r>
      <w:r>
        <w:rPr>
          <w:rFonts w:ascii="Century Gothic" w:eastAsia="Century Gothic" w:hAnsi="Century Gothic"/>
          <w:sz w:val="22"/>
        </w:rPr>
        <w:t xml:space="preserve"> de los dictámenes y la calidad</w:t>
      </w:r>
      <w:r>
        <w:rPr>
          <w:rFonts w:ascii="Century Gothic" w:eastAsia="Century Gothic" w:hAnsi="Century Gothic"/>
          <w:b/>
          <w:sz w:val="22"/>
        </w:rPr>
        <w:t xml:space="preserve"> </w:t>
      </w:r>
      <w:r>
        <w:rPr>
          <w:rFonts w:ascii="Century Gothic" w:eastAsia="Century Gothic" w:hAnsi="Century Gothic"/>
          <w:sz w:val="22"/>
        </w:rPr>
        <w:t>de los peritos, entendiéndose como tal el grado académico, especialización y experiencia que tengan sobre la materia, así como a las razones de éstos para sustentar su opinión, debiendo apreciarse dicha prueba, sin más límit</w:t>
      </w:r>
      <w:r>
        <w:rPr>
          <w:rFonts w:ascii="Century Gothic" w:eastAsia="Century Gothic" w:hAnsi="Century Gothic"/>
          <w:sz w:val="22"/>
        </w:rPr>
        <w:t>es que el impuesto por la sana crítica, la lógica y la experiencia, para formarse una convicción respecto de su fuerza probatoria;</w:t>
      </w:r>
    </w:p>
    <w:p w:rsidR="00000000" w:rsidRDefault="00B8194A">
      <w:pPr>
        <w:spacing w:line="277"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Los hechos afirmados en documentos consistentes en informes y dictámenes de</w:t>
      </w:r>
      <w:r>
        <w:rPr>
          <w:rFonts w:ascii="Century Gothic" w:eastAsia="Century Gothic" w:hAnsi="Century Gothic"/>
          <w:b/>
          <w:sz w:val="22"/>
        </w:rPr>
        <w:t xml:space="preserve"> </w:t>
      </w:r>
      <w:r>
        <w:rPr>
          <w:rFonts w:ascii="Century Gothic" w:eastAsia="Century Gothic" w:hAnsi="Century Gothic"/>
          <w:sz w:val="22"/>
        </w:rPr>
        <w:t>auditores externos, previstos en los Lineam</w:t>
      </w:r>
      <w:r>
        <w:rPr>
          <w:rFonts w:ascii="Century Gothic" w:eastAsia="Century Gothic" w:hAnsi="Century Gothic"/>
          <w:sz w:val="22"/>
        </w:rPr>
        <w:t>ientos emitidos por la Auditoría Superior, se tendrán por ciertos salvo prueba en contrario, siempre que se hayan formulado de acuerdo con dichos Lineamientos y las normas de Auditoría que regulan la capacidad, independencia e imparcialidad profesional del</w:t>
      </w:r>
      <w:r>
        <w:rPr>
          <w:rFonts w:ascii="Century Gothic" w:eastAsia="Century Gothic" w:hAnsi="Century Gothic"/>
          <w:sz w:val="22"/>
        </w:rPr>
        <w:t xml:space="preserve"> auditor externo, el trabajo desempeñado y la información que rinda como resultado de los mismos;</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La inspección ocular respecto de obras públicas, bienes muebles e inmuebles,</w:t>
      </w:r>
      <w:r>
        <w:rPr>
          <w:rFonts w:ascii="Century Gothic" w:eastAsia="Century Gothic" w:hAnsi="Century Gothic"/>
          <w:b/>
          <w:sz w:val="22"/>
        </w:rPr>
        <w:t xml:space="preserve"> </w:t>
      </w:r>
      <w:r>
        <w:rPr>
          <w:rFonts w:ascii="Century Gothic" w:eastAsia="Century Gothic" w:hAnsi="Century Gothic"/>
          <w:sz w:val="22"/>
        </w:rPr>
        <w:t xml:space="preserve">hará prueba plena, si en su desahogo el personal de la Auditoría Superior </w:t>
      </w:r>
      <w:r>
        <w:rPr>
          <w:rFonts w:ascii="Century Gothic" w:eastAsia="Century Gothic" w:hAnsi="Century Gothic"/>
          <w:sz w:val="22"/>
        </w:rPr>
        <w:t>hace constar en Acta circunstanciada, aspectos reales o cuestiones materiales que hubiera percibido a través de los sentidos, siempre que adminiculada con alguna otra prueba, genere convicción;</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04832" behindDoc="1" locked="0" layoutInCell="0" allowOverlap="1">
                <wp:simplePos x="0" y="0"/>
                <wp:positionH relativeFrom="column">
                  <wp:posOffset>0</wp:posOffset>
                </wp:positionH>
                <wp:positionV relativeFrom="paragraph">
                  <wp:posOffset>734695</wp:posOffset>
                </wp:positionV>
                <wp:extent cx="1828800" cy="0"/>
                <wp:effectExtent l="5715" t="6350" r="13335" b="1270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62F3" id="Line 13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5pt" to="2in,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7" w:lineRule="exact"/>
        <w:rPr>
          <w:rFonts w:ascii="Times New Roman" w:eastAsia="Times New Roman" w:hAnsi="Times New Roman"/>
        </w:rPr>
      </w:pPr>
    </w:p>
    <w:p w:rsidR="00000000" w:rsidRDefault="00B8194A">
      <w:pPr>
        <w:numPr>
          <w:ilvl w:val="0"/>
          <w:numId w:val="42"/>
        </w:numPr>
        <w:tabs>
          <w:tab w:val="left" w:pos="81"/>
        </w:tabs>
        <w:spacing w:line="0" w:lineRule="atLeast"/>
        <w:ind w:left="81" w:hanging="81"/>
        <w:jc w:val="both"/>
        <w:rPr>
          <w:rFonts w:ascii="Symbol" w:eastAsia="Symbol" w:hAnsi="Symbol"/>
          <w:vertAlign w:val="superscript"/>
        </w:rPr>
      </w:pPr>
      <w:r>
        <w:rPr>
          <w:sz w:val="16"/>
        </w:rPr>
        <w:t xml:space="preserve">La fracción III del artículo 99 se reformó por Decreto </w:t>
      </w:r>
      <w:r>
        <w:rPr>
          <w:sz w:val="16"/>
        </w:rPr>
        <w:t>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2"/>
        </w:numPr>
        <w:tabs>
          <w:tab w:val="left" w:pos="81"/>
        </w:tabs>
        <w:spacing w:line="184" w:lineRule="auto"/>
        <w:ind w:left="81" w:hanging="81"/>
        <w:jc w:val="both"/>
        <w:rPr>
          <w:rFonts w:ascii="Symbol" w:eastAsia="Symbol" w:hAnsi="Symbol"/>
          <w:sz w:val="17"/>
          <w:vertAlign w:val="superscript"/>
        </w:rPr>
      </w:pPr>
      <w:r>
        <w:rPr>
          <w:sz w:val="14"/>
        </w:rPr>
        <w:t>El acápite y las fracciones VI y VII del artículo 100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49" w:name="page49"/>
      <w:bookmarkEnd w:id="49"/>
      <w:r>
        <w:rPr>
          <w:rFonts w:ascii="Century Gothic" w:eastAsia="Century Gothic" w:hAnsi="Century Gothic"/>
          <w:sz w:val="13"/>
        </w:rPr>
        <w:lastRenderedPageBreak/>
        <w:t>LEY DE FISCALIZACIÓN SUPERIOR Y RENDICIÓN DE CUENTAS P</w:t>
      </w:r>
      <w:r>
        <w:rPr>
          <w:rFonts w:ascii="Century Gothic" w:eastAsia="Century Gothic" w:hAnsi="Century Gothic"/>
          <w:sz w:val="13"/>
        </w:rPr>
        <w:t>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0585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0688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La valoración de la prueba testimonial queda al prudente arbitrio de la autoridad,</w:t>
      </w:r>
      <w:r>
        <w:rPr>
          <w:rFonts w:ascii="Century Gothic" w:eastAsia="Century Gothic" w:hAnsi="Century Gothic"/>
          <w:b/>
          <w:sz w:val="22"/>
        </w:rPr>
        <w:t xml:space="preserve"> </w:t>
      </w:r>
      <w:r>
        <w:rPr>
          <w:rFonts w:ascii="Century Gothic" w:eastAsia="Century Gothic" w:hAnsi="Century Gothic"/>
          <w:sz w:val="22"/>
        </w:rPr>
        <w:t>la que no puede con la sola prueba testimonial, considerar probados los hechos cuando no haya por lo menos dos testigos que reúnan las co</w:t>
      </w:r>
      <w:r>
        <w:rPr>
          <w:rFonts w:ascii="Century Gothic" w:eastAsia="Century Gothic" w:hAnsi="Century Gothic"/>
          <w:sz w:val="22"/>
        </w:rPr>
        <w:t>ndiciones siguientes:</w:t>
      </w:r>
    </w:p>
    <w:p w:rsidR="00000000" w:rsidRDefault="00B8194A">
      <w:pPr>
        <w:spacing w:line="270" w:lineRule="exact"/>
        <w:rPr>
          <w:rFonts w:ascii="Times New Roman" w:eastAsia="Times New Roman" w:hAnsi="Times New Roman"/>
        </w:rPr>
      </w:pPr>
    </w:p>
    <w:p w:rsidR="00000000" w:rsidRDefault="00B8194A">
      <w:pPr>
        <w:numPr>
          <w:ilvl w:val="0"/>
          <w:numId w:val="43"/>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Que por su edad tengan la capacidad y criterio necesarios para testificar;</w:t>
      </w:r>
    </w:p>
    <w:p w:rsidR="00000000" w:rsidRDefault="00B8194A">
      <w:pPr>
        <w:spacing w:line="7" w:lineRule="exact"/>
        <w:rPr>
          <w:rFonts w:ascii="Century Gothic" w:eastAsia="Century Gothic" w:hAnsi="Century Gothic"/>
          <w:b/>
          <w:sz w:val="22"/>
        </w:rPr>
      </w:pPr>
    </w:p>
    <w:p w:rsidR="00000000" w:rsidRDefault="00B8194A">
      <w:pPr>
        <w:numPr>
          <w:ilvl w:val="0"/>
          <w:numId w:val="43"/>
        </w:numPr>
        <w:tabs>
          <w:tab w:val="left" w:pos="311"/>
        </w:tabs>
        <w:spacing w:line="237" w:lineRule="auto"/>
        <w:ind w:left="1" w:hanging="1"/>
        <w:jc w:val="both"/>
        <w:rPr>
          <w:rFonts w:ascii="Century Gothic" w:eastAsia="Century Gothic" w:hAnsi="Century Gothic"/>
          <w:b/>
          <w:sz w:val="22"/>
        </w:rPr>
      </w:pPr>
      <w:r>
        <w:rPr>
          <w:rFonts w:ascii="Century Gothic" w:eastAsia="Century Gothic" w:hAnsi="Century Gothic"/>
          <w:sz w:val="22"/>
        </w:rPr>
        <w:t>Que por su probidad, la independencia de su posición y antecedentes personales, tengan completa imparcialidad;</w:t>
      </w:r>
    </w:p>
    <w:p w:rsidR="00000000" w:rsidRDefault="00B8194A">
      <w:pPr>
        <w:spacing w:line="276" w:lineRule="exact"/>
        <w:rPr>
          <w:rFonts w:ascii="Century Gothic" w:eastAsia="Century Gothic" w:hAnsi="Century Gothic"/>
          <w:b/>
          <w:sz w:val="22"/>
        </w:rPr>
      </w:pPr>
    </w:p>
    <w:p w:rsidR="00000000" w:rsidRDefault="00B8194A">
      <w:pPr>
        <w:numPr>
          <w:ilvl w:val="0"/>
          <w:numId w:val="43"/>
        </w:numPr>
        <w:tabs>
          <w:tab w:val="left" w:pos="342"/>
        </w:tabs>
        <w:spacing w:line="238" w:lineRule="auto"/>
        <w:ind w:left="1" w:hanging="1"/>
        <w:jc w:val="both"/>
        <w:rPr>
          <w:rFonts w:ascii="Century Gothic" w:eastAsia="Century Gothic" w:hAnsi="Century Gothic"/>
          <w:b/>
          <w:sz w:val="22"/>
        </w:rPr>
      </w:pPr>
      <w:r>
        <w:rPr>
          <w:rFonts w:ascii="Century Gothic" w:eastAsia="Century Gothic" w:hAnsi="Century Gothic"/>
          <w:sz w:val="22"/>
        </w:rPr>
        <w:t xml:space="preserve">Que el hecho de que se trate sea susceptible </w:t>
      </w:r>
      <w:r>
        <w:rPr>
          <w:rFonts w:ascii="Century Gothic" w:eastAsia="Century Gothic" w:hAnsi="Century Gothic"/>
          <w:sz w:val="22"/>
        </w:rPr>
        <w:t>de conocerse por medio de los sentidos, y que el testigo lo conozca por si mismo y no por inducciones o referencias de otra persona;</w:t>
      </w:r>
    </w:p>
    <w:p w:rsidR="00000000" w:rsidRDefault="00B8194A">
      <w:pPr>
        <w:spacing w:line="278" w:lineRule="exact"/>
        <w:rPr>
          <w:rFonts w:ascii="Century Gothic" w:eastAsia="Century Gothic" w:hAnsi="Century Gothic"/>
          <w:b/>
          <w:sz w:val="22"/>
        </w:rPr>
      </w:pPr>
    </w:p>
    <w:p w:rsidR="00000000" w:rsidRDefault="00B8194A">
      <w:pPr>
        <w:numPr>
          <w:ilvl w:val="0"/>
          <w:numId w:val="43"/>
        </w:numPr>
        <w:tabs>
          <w:tab w:val="left" w:pos="292"/>
        </w:tabs>
        <w:spacing w:line="237" w:lineRule="auto"/>
        <w:ind w:left="1" w:hanging="1"/>
        <w:jc w:val="both"/>
        <w:rPr>
          <w:rFonts w:ascii="Century Gothic" w:eastAsia="Century Gothic" w:hAnsi="Century Gothic"/>
          <w:b/>
          <w:sz w:val="22"/>
        </w:rPr>
      </w:pPr>
      <w:r>
        <w:rPr>
          <w:rFonts w:ascii="Century Gothic" w:eastAsia="Century Gothic" w:hAnsi="Century Gothic"/>
          <w:sz w:val="22"/>
        </w:rPr>
        <w:t>Que la declaración sea clara y precisa, sin dudas ni reticencias, ya sobre la sustancia del hecho, ya sobre sus circunstan</w:t>
      </w:r>
      <w:r>
        <w:rPr>
          <w:rFonts w:ascii="Century Gothic" w:eastAsia="Century Gothic" w:hAnsi="Century Gothic"/>
          <w:sz w:val="22"/>
        </w:rPr>
        <w:t>cias esenciales;</w:t>
      </w:r>
    </w:p>
    <w:p w:rsidR="00000000" w:rsidRDefault="00B8194A">
      <w:pPr>
        <w:spacing w:line="276" w:lineRule="exact"/>
        <w:rPr>
          <w:rFonts w:ascii="Century Gothic" w:eastAsia="Century Gothic" w:hAnsi="Century Gothic"/>
          <w:b/>
          <w:sz w:val="22"/>
        </w:rPr>
      </w:pPr>
    </w:p>
    <w:p w:rsidR="00000000" w:rsidRDefault="00B8194A">
      <w:pPr>
        <w:numPr>
          <w:ilvl w:val="0"/>
          <w:numId w:val="43"/>
        </w:numPr>
        <w:tabs>
          <w:tab w:val="left" w:pos="337"/>
        </w:tabs>
        <w:spacing w:line="237" w:lineRule="auto"/>
        <w:ind w:left="1" w:hanging="1"/>
        <w:jc w:val="both"/>
        <w:rPr>
          <w:rFonts w:ascii="Century Gothic" w:eastAsia="Century Gothic" w:hAnsi="Century Gothic"/>
          <w:b/>
          <w:sz w:val="22"/>
        </w:rPr>
      </w:pPr>
      <w:r>
        <w:rPr>
          <w:rFonts w:ascii="Century Gothic" w:eastAsia="Century Gothic" w:hAnsi="Century Gothic"/>
          <w:sz w:val="22"/>
        </w:rPr>
        <w:t>Que no hayan sido obligados a declarar por fuerza o miedo, ni impulsados por engaño, error o soborno; y</w:t>
      </w:r>
    </w:p>
    <w:p w:rsidR="00000000" w:rsidRDefault="00B8194A">
      <w:pPr>
        <w:spacing w:line="276" w:lineRule="exact"/>
        <w:rPr>
          <w:rFonts w:ascii="Century Gothic" w:eastAsia="Century Gothic" w:hAnsi="Century Gothic"/>
          <w:b/>
          <w:sz w:val="22"/>
        </w:rPr>
      </w:pPr>
    </w:p>
    <w:p w:rsidR="00000000" w:rsidRDefault="00B8194A">
      <w:pPr>
        <w:numPr>
          <w:ilvl w:val="0"/>
          <w:numId w:val="43"/>
        </w:numPr>
        <w:tabs>
          <w:tab w:val="left" w:pos="253"/>
        </w:tabs>
        <w:spacing w:line="238" w:lineRule="auto"/>
        <w:ind w:left="1" w:hanging="1"/>
        <w:jc w:val="both"/>
        <w:rPr>
          <w:rFonts w:ascii="Century Gothic" w:eastAsia="Century Gothic" w:hAnsi="Century Gothic"/>
          <w:b/>
          <w:sz w:val="22"/>
        </w:rPr>
      </w:pPr>
      <w:r>
        <w:rPr>
          <w:rFonts w:ascii="Century Gothic" w:eastAsia="Century Gothic" w:hAnsi="Century Gothic"/>
          <w:sz w:val="22"/>
        </w:rPr>
        <w:t>Que sean uniformes, esto es, que convengan no sólo en la sustancia, sino en los accidentes del hecho que refieran; o que aun cuando n</w:t>
      </w:r>
      <w:r>
        <w:rPr>
          <w:rFonts w:ascii="Century Gothic" w:eastAsia="Century Gothic" w:hAnsi="Century Gothic"/>
          <w:sz w:val="22"/>
        </w:rPr>
        <w:t>o convengan en éstos, la discrepancia no modifique la esencia del hecho a juicio de la autoridad.</w:t>
      </w:r>
    </w:p>
    <w:p w:rsidR="00000000" w:rsidRDefault="00B8194A">
      <w:pPr>
        <w:spacing w:line="275"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Para valorar la fuerza probatoria de la información generada o comunicada que</w:t>
      </w:r>
      <w:r>
        <w:rPr>
          <w:rFonts w:ascii="Century Gothic" w:eastAsia="Century Gothic" w:hAnsi="Century Gothic"/>
          <w:b/>
          <w:sz w:val="22"/>
        </w:rPr>
        <w:t xml:space="preserve"> </w:t>
      </w:r>
      <w:r>
        <w:rPr>
          <w:rFonts w:ascii="Century Gothic" w:eastAsia="Century Gothic" w:hAnsi="Century Gothic"/>
          <w:sz w:val="22"/>
        </w:rPr>
        <w:t xml:space="preserve">conste en medios electrónicos, ópticos o en cualquier otra tecnología, se </w:t>
      </w:r>
      <w:r>
        <w:rPr>
          <w:rFonts w:ascii="Century Gothic" w:eastAsia="Century Gothic" w:hAnsi="Century Gothic"/>
          <w:sz w:val="22"/>
        </w:rPr>
        <w:t>estimará primordialmente la fiabilidad del método en que haya sido generada, comunicada, recibida o archivada y, en su caso, si es posible atribuir a las personas obligadas el contenido de la información relativa y ser accesible para su ulterior consulta.</w:t>
      </w:r>
    </w:p>
    <w:p w:rsidR="00000000" w:rsidRDefault="00B8194A">
      <w:pPr>
        <w:spacing w:line="200" w:lineRule="exact"/>
        <w:rPr>
          <w:rFonts w:ascii="Times New Roman" w:eastAsia="Times New Roman" w:hAnsi="Times New Roman"/>
        </w:rPr>
      </w:pPr>
    </w:p>
    <w:p w:rsidR="00000000" w:rsidRDefault="00B8194A">
      <w:pPr>
        <w:spacing w:line="341" w:lineRule="exact"/>
        <w:rPr>
          <w:rFonts w:ascii="Times New Roman" w:eastAsia="Times New Roman" w:hAnsi="Times New Roman"/>
        </w:rPr>
      </w:pPr>
    </w:p>
    <w:p w:rsidR="00000000" w:rsidRDefault="00B8194A">
      <w:pPr>
        <w:spacing w:line="239" w:lineRule="auto"/>
        <w:ind w:left="4041"/>
        <w:rPr>
          <w:rFonts w:ascii="Century Gothic" w:eastAsia="Century Gothic" w:hAnsi="Century Gothic"/>
          <w:b/>
          <w:sz w:val="22"/>
        </w:rPr>
      </w:pPr>
      <w:r>
        <w:rPr>
          <w:rFonts w:ascii="Century Gothic" w:eastAsia="Century Gothic" w:hAnsi="Century Gothic"/>
          <w:b/>
          <w:sz w:val="22"/>
        </w:rPr>
        <w:t>CAPÍTULO XI</w:t>
      </w:r>
    </w:p>
    <w:p w:rsidR="00000000" w:rsidRDefault="00B8194A">
      <w:pPr>
        <w:spacing w:line="3" w:lineRule="exact"/>
        <w:rPr>
          <w:rFonts w:ascii="Times New Roman" w:eastAsia="Times New Roman" w:hAnsi="Times New Roman"/>
        </w:rPr>
      </w:pPr>
    </w:p>
    <w:p w:rsidR="00000000" w:rsidRDefault="00B8194A">
      <w:pPr>
        <w:spacing w:line="239" w:lineRule="auto"/>
        <w:ind w:left="3601"/>
        <w:rPr>
          <w:rFonts w:ascii="Century Gothic" w:eastAsia="Century Gothic" w:hAnsi="Century Gothic"/>
          <w:b/>
          <w:sz w:val="22"/>
        </w:rPr>
      </w:pPr>
      <w:r>
        <w:rPr>
          <w:rFonts w:ascii="Century Gothic" w:eastAsia="Century Gothic" w:hAnsi="Century Gothic"/>
          <w:b/>
          <w:sz w:val="22"/>
        </w:rPr>
        <w:t>DE LA PRESCRIPCIÓN</w:t>
      </w:r>
    </w:p>
    <w:p w:rsidR="00000000" w:rsidRDefault="00B8194A">
      <w:pPr>
        <w:spacing w:line="274"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101.- </w:t>
      </w:r>
      <w:r>
        <w:rPr>
          <w:rFonts w:ascii="Century Gothic" w:eastAsia="Century Gothic" w:hAnsi="Century Gothic"/>
          <w:sz w:val="22"/>
        </w:rPr>
        <w:t>Las facultades de la Auditoría Superior para fincar responsabilidades e</w:t>
      </w:r>
      <w:r>
        <w:rPr>
          <w:rFonts w:ascii="Century Gothic" w:eastAsia="Century Gothic" w:hAnsi="Century Gothic"/>
          <w:b/>
          <w:sz w:val="22"/>
        </w:rPr>
        <w:t xml:space="preserve"> </w:t>
      </w:r>
      <w:r>
        <w:rPr>
          <w:rFonts w:ascii="Century Gothic" w:eastAsia="Century Gothic" w:hAnsi="Century Gothic"/>
          <w:sz w:val="22"/>
        </w:rPr>
        <w:t xml:space="preserve">imponer las sanciones a que se refiere la presente Ley, prescribirán: </w:t>
      </w:r>
      <w:r>
        <w:rPr>
          <w:rFonts w:ascii="Symbol" w:eastAsia="Symbol" w:hAnsi="Symbol"/>
          <w:sz w:val="27"/>
          <w:vertAlign w:val="superscript"/>
        </w:rPr>
        <w:t></w:t>
      </w:r>
    </w:p>
    <w:p w:rsidR="00000000" w:rsidRDefault="00B8194A">
      <w:pPr>
        <w:spacing w:line="15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En tres años si el Beneficio Económico obtenido o el Daño</w:t>
      </w:r>
      <w:r>
        <w:rPr>
          <w:rFonts w:ascii="Century Gothic" w:eastAsia="Century Gothic" w:hAnsi="Century Gothic"/>
          <w:sz w:val="22"/>
        </w:rPr>
        <w:t xml:space="preserve"> causado por el infractor</w:t>
      </w:r>
      <w:r>
        <w:rPr>
          <w:rFonts w:ascii="Century Gothic" w:eastAsia="Century Gothic" w:hAnsi="Century Gothic"/>
          <w:b/>
          <w:sz w:val="22"/>
        </w:rPr>
        <w:t xml:space="preserve"> </w:t>
      </w:r>
      <w:r>
        <w:rPr>
          <w:rFonts w:ascii="Century Gothic" w:eastAsia="Century Gothic" w:hAnsi="Century Gothic"/>
          <w:sz w:val="22"/>
        </w:rPr>
        <w:t>no excede del equivalente a cincuenta días de salario mínimo vigente en la Capital del Estado, o si la responsabilidad no fuese estimable en dinero; y</w:t>
      </w:r>
    </w:p>
    <w:p w:rsidR="00000000" w:rsidRDefault="00B8194A">
      <w:pPr>
        <w:spacing w:line="273"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En cinco años en todos los demás casos.</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102.- </w:t>
      </w:r>
      <w:r>
        <w:rPr>
          <w:rFonts w:ascii="Century Gothic" w:eastAsia="Century Gothic" w:hAnsi="Century Gothic"/>
          <w:sz w:val="22"/>
        </w:rPr>
        <w:t>El plazo de la pr</w:t>
      </w:r>
      <w:r>
        <w:rPr>
          <w:rFonts w:ascii="Century Gothic" w:eastAsia="Century Gothic" w:hAnsi="Century Gothic"/>
          <w:sz w:val="22"/>
        </w:rPr>
        <w:t>escripción se contará a partir del día siguiente a aquél en</w:t>
      </w:r>
      <w:r>
        <w:rPr>
          <w:rFonts w:ascii="Century Gothic" w:eastAsia="Century Gothic" w:hAnsi="Century Gothic"/>
          <w:b/>
          <w:sz w:val="22"/>
        </w:rPr>
        <w:t xml:space="preserve"> </w:t>
      </w:r>
      <w:r>
        <w:rPr>
          <w:rFonts w:ascii="Century Gothic" w:eastAsia="Century Gothic" w:hAnsi="Century Gothic"/>
          <w:sz w:val="22"/>
        </w:rPr>
        <w:t>que se hubiere incurrido en la probable responsabilidad o a partir del momento en que hubiere cesado.</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103.-  </w:t>
      </w:r>
      <w:r>
        <w:rPr>
          <w:rFonts w:ascii="Century Gothic" w:eastAsia="Century Gothic" w:hAnsi="Century Gothic"/>
          <w:sz w:val="22"/>
        </w:rPr>
        <w:t>En  todos  los  casos,  la  prescripción  se  interrumpirá  al  momento  de</w:t>
      </w:r>
    </w:p>
    <w:p w:rsidR="00000000" w:rsidRDefault="00E15BFD">
      <w:pPr>
        <w:spacing w:line="386"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07904" behindDoc="1" locked="0" layoutInCell="0" allowOverlap="1">
                <wp:simplePos x="0" y="0"/>
                <wp:positionH relativeFrom="column">
                  <wp:posOffset>0</wp:posOffset>
                </wp:positionH>
                <wp:positionV relativeFrom="paragraph">
                  <wp:posOffset>179070</wp:posOffset>
                </wp:positionV>
                <wp:extent cx="1828800" cy="0"/>
                <wp:effectExtent l="5715" t="12700" r="13335" b="6350"/>
                <wp:wrapNone/>
                <wp:docPr id="1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2DCE" id="Line 13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2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ApHwIAAEQEAAAOAAAAZHJzL2Uyb0RvYy54bWysU02P2jAQvVfqf7Byh3xsy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" o:allowincell="f" strokeweight=".6pt"/>
            </w:pict>
          </mc:Fallback>
        </mc:AlternateContent>
      </w:r>
    </w:p>
    <w:p w:rsidR="00000000" w:rsidRDefault="00B8194A">
      <w:pPr>
        <w:spacing w:line="0" w:lineRule="atLeast"/>
        <w:ind w:left="1"/>
        <w:rPr>
          <w:sz w:val="16"/>
        </w:rPr>
      </w:pPr>
      <w:r>
        <w:rPr>
          <w:rFonts w:ascii="Symbol" w:eastAsia="Symbol" w:hAnsi="Symbol"/>
          <w:vertAlign w:val="superscript"/>
        </w:rPr>
        <w:t></w:t>
      </w:r>
      <w:r>
        <w:rPr>
          <w:sz w:val="16"/>
        </w:rPr>
        <w:t xml:space="preserve"> El acápite del artículo 101, el 103, 104 y 105 se reformaron por Decreto publicado en el P.O.E. de fecha 21 de diciembre de 2012.</w:t>
      </w:r>
    </w:p>
    <w:p w:rsidR="00000000" w:rsidRDefault="00B8194A">
      <w:pPr>
        <w:spacing w:line="0" w:lineRule="atLeast"/>
        <w:ind w:left="1"/>
        <w:rPr>
          <w:sz w:val="16"/>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49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50" w:name="page50"/>
      <w:bookmarkEnd w:id="50"/>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0892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0995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notificarse al probable responsa</w:t>
      </w:r>
      <w:r>
        <w:rPr>
          <w:rFonts w:ascii="Century Gothic" w:eastAsia="Century Gothic" w:hAnsi="Century Gothic"/>
          <w:sz w:val="22"/>
        </w:rPr>
        <w:t xml:space="preserve">ble, el inicio de cualquiera de los procedimientos establecidos en la presente Ley; o bien, con cualquier requerimiento o gestión de cobro que le formule la Auditoría Superior o la autoridad competente; prescripción que, en su caso, comenzará a computarse </w:t>
      </w:r>
      <w:r>
        <w:rPr>
          <w:rFonts w:ascii="Century Gothic" w:eastAsia="Century Gothic" w:hAnsi="Century Gothic"/>
          <w:sz w:val="22"/>
        </w:rPr>
        <w:t>a partir del último requerimiento o gestión.</w:t>
      </w:r>
    </w:p>
    <w:p w:rsidR="00000000" w:rsidRDefault="00B8194A">
      <w:pPr>
        <w:spacing w:line="200" w:lineRule="exact"/>
        <w:rPr>
          <w:rFonts w:ascii="Times New Roman" w:eastAsia="Times New Roman" w:hAnsi="Times New Roman"/>
        </w:rPr>
      </w:pPr>
    </w:p>
    <w:p w:rsidR="00000000" w:rsidRDefault="00B8194A">
      <w:pPr>
        <w:spacing w:line="342" w:lineRule="exact"/>
        <w:rPr>
          <w:rFonts w:ascii="Times New Roman" w:eastAsia="Times New Roman" w:hAnsi="Times New Roman"/>
        </w:rPr>
      </w:pPr>
    </w:p>
    <w:p w:rsidR="00000000" w:rsidRDefault="00B8194A">
      <w:pPr>
        <w:spacing w:line="239" w:lineRule="auto"/>
        <w:ind w:left="4020"/>
        <w:rPr>
          <w:rFonts w:ascii="Century Gothic" w:eastAsia="Century Gothic" w:hAnsi="Century Gothic"/>
          <w:b/>
          <w:sz w:val="22"/>
        </w:rPr>
      </w:pPr>
      <w:r>
        <w:rPr>
          <w:rFonts w:ascii="Century Gothic" w:eastAsia="Century Gothic" w:hAnsi="Century Gothic"/>
          <w:b/>
          <w:sz w:val="22"/>
        </w:rPr>
        <w:t>CAPÍTULO XII</w:t>
      </w:r>
    </w:p>
    <w:p w:rsidR="00000000" w:rsidRDefault="00B8194A">
      <w:pPr>
        <w:spacing w:line="3" w:lineRule="exact"/>
        <w:rPr>
          <w:rFonts w:ascii="Times New Roman" w:eastAsia="Times New Roman" w:hAnsi="Times New Roman"/>
        </w:rPr>
      </w:pPr>
    </w:p>
    <w:p w:rsidR="00000000" w:rsidRDefault="00B8194A">
      <w:pPr>
        <w:spacing w:line="239" w:lineRule="auto"/>
        <w:ind w:left="3160"/>
        <w:rPr>
          <w:rFonts w:ascii="Century Gothic" w:eastAsia="Century Gothic" w:hAnsi="Century Gothic"/>
          <w:b/>
          <w:sz w:val="22"/>
        </w:rPr>
      </w:pPr>
      <w:r>
        <w:rPr>
          <w:rFonts w:ascii="Century Gothic" w:eastAsia="Century Gothic" w:hAnsi="Century Gothic"/>
          <w:b/>
          <w:sz w:val="22"/>
        </w:rPr>
        <w:t>DE LAS MEDIDAS DE APREMIO</w:t>
      </w:r>
    </w:p>
    <w:p w:rsidR="00000000" w:rsidRDefault="00B8194A">
      <w:pPr>
        <w:spacing w:line="274"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Artículo 104.- </w:t>
      </w:r>
      <w:r>
        <w:rPr>
          <w:rFonts w:ascii="Century Gothic" w:eastAsia="Century Gothic" w:hAnsi="Century Gothic"/>
          <w:sz w:val="22"/>
        </w:rPr>
        <w:t>Para el cumplimiento de sus determinaciones, la Auditoría Superior podrá</w:t>
      </w:r>
      <w:r>
        <w:rPr>
          <w:rFonts w:ascii="Century Gothic" w:eastAsia="Century Gothic" w:hAnsi="Century Gothic"/>
          <w:b/>
          <w:sz w:val="22"/>
        </w:rPr>
        <w:t xml:space="preserve"> </w:t>
      </w:r>
      <w:r>
        <w:rPr>
          <w:rFonts w:ascii="Century Gothic" w:eastAsia="Century Gothic" w:hAnsi="Century Gothic"/>
          <w:sz w:val="22"/>
        </w:rPr>
        <w:t>imponer como medida de apremio a los servidores públicos, titulares o representa</w:t>
      </w:r>
      <w:r>
        <w:rPr>
          <w:rFonts w:ascii="Century Gothic" w:eastAsia="Century Gothic" w:hAnsi="Century Gothic"/>
          <w:sz w:val="22"/>
        </w:rPr>
        <w:t>ntes legales de los Sujetos de Revisión, particulares, personas físicas o jurídicas y auditores externos, multa de cien a quinientos días de salario mínimo general vigente en la Capital del Estado..</w:t>
      </w:r>
    </w:p>
    <w:p w:rsidR="00000000" w:rsidRDefault="00B8194A">
      <w:pPr>
        <w:spacing w:line="27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105.- </w:t>
      </w:r>
      <w:r>
        <w:rPr>
          <w:rFonts w:ascii="Century Gothic" w:eastAsia="Century Gothic" w:hAnsi="Century Gothic"/>
          <w:sz w:val="22"/>
        </w:rPr>
        <w:t>Las multas deberán ser pagadas, dentro de</w:t>
      </w:r>
      <w:r>
        <w:rPr>
          <w:rFonts w:ascii="Century Gothic" w:eastAsia="Century Gothic" w:hAnsi="Century Gothic"/>
          <w:sz w:val="22"/>
        </w:rPr>
        <w:t xml:space="preserve"> los cinco días hábiles</w:t>
      </w:r>
      <w:r>
        <w:rPr>
          <w:rFonts w:ascii="Century Gothic" w:eastAsia="Century Gothic" w:hAnsi="Century Gothic"/>
          <w:b/>
          <w:sz w:val="22"/>
        </w:rPr>
        <w:t xml:space="preserve"> </w:t>
      </w:r>
      <w:r>
        <w:rPr>
          <w:rFonts w:ascii="Century Gothic" w:eastAsia="Century Gothic" w:hAnsi="Century Gothic"/>
          <w:sz w:val="22"/>
        </w:rPr>
        <w:t>siguientes a que surta efectos su notificación, mediante depósito a la Cuenta Bancaria correspondiente, a nombre de la Auditoría Superior; y en ningún caso deberán ser cubiertas con recursos públicos.</w:t>
      </w:r>
    </w:p>
    <w:p w:rsidR="00000000" w:rsidRDefault="00B8194A">
      <w:pPr>
        <w:spacing w:line="280"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sz w:val="22"/>
        </w:rPr>
        <w:t>Dichas multas, se fijarán en c</w:t>
      </w:r>
      <w:r>
        <w:rPr>
          <w:rFonts w:ascii="Century Gothic" w:eastAsia="Century Gothic" w:hAnsi="Century Gothic"/>
          <w:sz w:val="22"/>
        </w:rPr>
        <w:t xml:space="preserve">antidad líquida por la Auditoría Superior y deberán pagarse en el plazo que refiere el párrafo anterior; de no hacerlo, una vez que sean definitivas y queden firmes, tendrán el carácter de créditos fiscales, y su cobro se realizará en su caso, mediante el </w:t>
      </w:r>
      <w:r>
        <w:rPr>
          <w:rFonts w:ascii="Century Gothic" w:eastAsia="Century Gothic" w:hAnsi="Century Gothic"/>
          <w:sz w:val="22"/>
        </w:rPr>
        <w:t>Procedimiento Administrativo de Ejecución, en términos de lo dispuesto en el Código Fiscal del Estado y demás disposiciones aplicables.</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106.- </w:t>
      </w:r>
      <w:r>
        <w:rPr>
          <w:rFonts w:ascii="Century Gothic" w:eastAsia="Century Gothic" w:hAnsi="Century Gothic"/>
          <w:sz w:val="22"/>
        </w:rPr>
        <w:t>Las medidas de apremio se aplicarán de manera independiente y no</w:t>
      </w:r>
      <w:r>
        <w:rPr>
          <w:rFonts w:ascii="Century Gothic" w:eastAsia="Century Gothic" w:hAnsi="Century Gothic"/>
          <w:b/>
          <w:sz w:val="22"/>
        </w:rPr>
        <w:t xml:space="preserve"> </w:t>
      </w:r>
      <w:r>
        <w:rPr>
          <w:rFonts w:ascii="Century Gothic" w:eastAsia="Century Gothic" w:hAnsi="Century Gothic"/>
          <w:sz w:val="22"/>
        </w:rPr>
        <w:t xml:space="preserve">eximen al infractor de cumplir con las </w:t>
      </w:r>
      <w:r>
        <w:rPr>
          <w:rFonts w:ascii="Century Gothic" w:eastAsia="Century Gothic" w:hAnsi="Century Gothic"/>
          <w:sz w:val="22"/>
        </w:rPr>
        <w:t>obligaciones o regularizar las situaciones que las motivaron.</w:t>
      </w:r>
    </w:p>
    <w:p w:rsidR="00000000" w:rsidRDefault="00B8194A">
      <w:pPr>
        <w:spacing w:line="278" w:lineRule="exact"/>
        <w:rPr>
          <w:rFonts w:ascii="Times New Roman" w:eastAsia="Times New Roman" w:hAnsi="Times New Roman"/>
        </w:rPr>
      </w:pPr>
    </w:p>
    <w:p w:rsidR="00000000" w:rsidRDefault="00B8194A">
      <w:pPr>
        <w:spacing w:line="245" w:lineRule="auto"/>
        <w:jc w:val="both"/>
        <w:rPr>
          <w:rFonts w:ascii="Symbol" w:eastAsia="Symbol" w:hAnsi="Symbol"/>
          <w:sz w:val="27"/>
          <w:vertAlign w:val="superscript"/>
        </w:rPr>
      </w:pPr>
      <w:r>
        <w:rPr>
          <w:rFonts w:ascii="Century Gothic" w:eastAsia="Century Gothic" w:hAnsi="Century Gothic"/>
          <w:b/>
          <w:sz w:val="22"/>
        </w:rPr>
        <w:t xml:space="preserve">Artículo 107.- </w:t>
      </w:r>
      <w:r>
        <w:rPr>
          <w:rFonts w:ascii="Century Gothic" w:eastAsia="Century Gothic" w:hAnsi="Century Gothic"/>
          <w:sz w:val="22"/>
        </w:rPr>
        <w:t>Cuando la Auditoría Superior, además de imponer la medida de apremio</w:t>
      </w:r>
      <w:r>
        <w:rPr>
          <w:rFonts w:ascii="Century Gothic" w:eastAsia="Century Gothic" w:hAnsi="Century Gothic"/>
          <w:b/>
          <w:sz w:val="22"/>
        </w:rPr>
        <w:t xml:space="preserve"> </w:t>
      </w:r>
      <w:r>
        <w:rPr>
          <w:rFonts w:ascii="Century Gothic" w:eastAsia="Century Gothic" w:hAnsi="Century Gothic"/>
          <w:sz w:val="22"/>
        </w:rPr>
        <w:t>respectiva, requiera al infractor para que cumpla con la obligación o regularice la situación que la motivó y</w:t>
      </w:r>
      <w:r>
        <w:rPr>
          <w:rFonts w:ascii="Century Gothic" w:eastAsia="Century Gothic" w:hAnsi="Century Gothic"/>
          <w:sz w:val="22"/>
        </w:rPr>
        <w:t xml:space="preserve"> éste incumpla, será considerado como reincidente, para los efectos de la imposición de una nueva medida de apremio; o, en su caso, para el fincamiento de responsabilidades y sanciones. </w:t>
      </w:r>
      <w:r>
        <w:rPr>
          <w:rFonts w:ascii="Symbol" w:eastAsia="Symbol" w:hAnsi="Symbol"/>
          <w:sz w:val="27"/>
          <w:vertAlign w:val="superscript"/>
        </w:rPr>
        <w:t></w:t>
      </w:r>
    </w:p>
    <w:p w:rsidR="00000000" w:rsidRDefault="00B8194A">
      <w:pPr>
        <w:spacing w:line="17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Artículo 108.- </w:t>
      </w:r>
      <w:r>
        <w:rPr>
          <w:rFonts w:ascii="Century Gothic" w:eastAsia="Century Gothic" w:hAnsi="Century Gothic"/>
          <w:sz w:val="22"/>
        </w:rPr>
        <w:t xml:space="preserve">Para la imposición de las multas que como medida de </w:t>
      </w:r>
      <w:r>
        <w:rPr>
          <w:rFonts w:ascii="Century Gothic" w:eastAsia="Century Gothic" w:hAnsi="Century Gothic"/>
          <w:sz w:val="22"/>
        </w:rPr>
        <w:t>apremio</w:t>
      </w:r>
      <w:r>
        <w:rPr>
          <w:rFonts w:ascii="Century Gothic" w:eastAsia="Century Gothic" w:hAnsi="Century Gothic"/>
          <w:b/>
          <w:sz w:val="22"/>
        </w:rPr>
        <w:t xml:space="preserve"> </w:t>
      </w:r>
      <w:r>
        <w:rPr>
          <w:rFonts w:ascii="Century Gothic" w:eastAsia="Century Gothic" w:hAnsi="Century Gothic"/>
          <w:sz w:val="22"/>
        </w:rPr>
        <w:t>determine la Auditoría Superior, se tomarán en consideración:</w:t>
      </w:r>
    </w:p>
    <w:p w:rsidR="00000000" w:rsidRDefault="00B8194A">
      <w:pPr>
        <w:spacing w:line="269" w:lineRule="exact"/>
        <w:rPr>
          <w:rFonts w:ascii="Times New Roman" w:eastAsia="Times New Roman" w:hAnsi="Times New Roman"/>
        </w:rPr>
      </w:pPr>
    </w:p>
    <w:p w:rsidR="00000000" w:rsidRDefault="00B8194A">
      <w:pPr>
        <w:spacing w:line="0" w:lineRule="atLeast"/>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Las condiciones económicas del infractor;</w:t>
      </w:r>
    </w:p>
    <w:p w:rsidR="00000000" w:rsidRDefault="00B8194A">
      <w:pPr>
        <w:spacing w:line="270" w:lineRule="exact"/>
        <w:rPr>
          <w:rFonts w:ascii="Times New Roman" w:eastAsia="Times New Roman" w:hAnsi="Times New Roman"/>
        </w:rPr>
      </w:pPr>
    </w:p>
    <w:p w:rsidR="00000000" w:rsidRDefault="00B8194A">
      <w:pPr>
        <w:spacing w:line="0" w:lineRule="atLeast"/>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La gravedad de la infracción cometida;</w:t>
      </w:r>
    </w:p>
    <w:p w:rsidR="00000000" w:rsidRDefault="00B8194A">
      <w:pPr>
        <w:spacing w:line="271"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En su caso, el nivel jerárquico del infractor; y</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10976" behindDoc="1" locked="0" layoutInCell="0" allowOverlap="1">
                <wp:simplePos x="0" y="0"/>
                <wp:positionH relativeFrom="column">
                  <wp:posOffset>-635</wp:posOffset>
                </wp:positionH>
                <wp:positionV relativeFrom="paragraph">
                  <wp:posOffset>349885</wp:posOffset>
                </wp:positionV>
                <wp:extent cx="1828800" cy="0"/>
                <wp:effectExtent l="5715" t="13970" r="13335" b="5080"/>
                <wp:wrapNone/>
                <wp:docPr id="1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818A" id="Line 14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55pt" to="143.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QTHwIAAEQ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55" w:lineRule="exact"/>
        <w:rPr>
          <w:rFonts w:ascii="Times New Roman" w:eastAsia="Times New Roman" w:hAnsi="Times New Roman"/>
        </w:rPr>
      </w:pPr>
    </w:p>
    <w:p w:rsidR="00000000" w:rsidRDefault="00B8194A">
      <w:pPr>
        <w:spacing w:line="0" w:lineRule="atLeast"/>
        <w:rPr>
          <w:sz w:val="16"/>
        </w:rPr>
      </w:pPr>
      <w:r>
        <w:rPr>
          <w:rFonts w:ascii="Symbol" w:eastAsia="Symbol" w:hAnsi="Symbol"/>
          <w:vertAlign w:val="superscript"/>
        </w:rPr>
        <w:t></w:t>
      </w:r>
      <w:r>
        <w:rPr>
          <w:sz w:val="16"/>
        </w:rPr>
        <w:t xml:space="preserve"> El artículo 107, el acápite del </w:t>
      </w:r>
      <w:r>
        <w:rPr>
          <w:sz w:val="16"/>
        </w:rPr>
        <w:t>108, el 109 se reformaron por Decreto 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1" w:name="page51"/>
      <w:bookmarkEnd w:id="51"/>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1200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1302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 xml:space="preserve">La reincidencia o recurrencia del infractor, en el incumplimiento </w:t>
      </w:r>
      <w:r>
        <w:rPr>
          <w:rFonts w:ascii="Century Gothic" w:eastAsia="Century Gothic" w:hAnsi="Century Gothic"/>
          <w:sz w:val="22"/>
        </w:rPr>
        <w:t>de sus</w:t>
      </w:r>
      <w:r>
        <w:rPr>
          <w:rFonts w:ascii="Century Gothic" w:eastAsia="Century Gothic" w:hAnsi="Century Gothic"/>
          <w:b/>
          <w:sz w:val="22"/>
        </w:rPr>
        <w:t xml:space="preserve"> </w:t>
      </w:r>
      <w:r>
        <w:rPr>
          <w:rFonts w:ascii="Century Gothic" w:eastAsia="Century Gothic" w:hAnsi="Century Gothic"/>
          <w:sz w:val="22"/>
        </w:rPr>
        <w:t>obligaciones.</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109.- </w:t>
      </w:r>
      <w:r>
        <w:rPr>
          <w:rFonts w:ascii="Century Gothic" w:eastAsia="Century Gothic" w:hAnsi="Century Gothic"/>
          <w:sz w:val="22"/>
        </w:rPr>
        <w:t>Las multas a que se refiere el presente Capítulo, podrán ser condonadas</w:t>
      </w:r>
      <w:r>
        <w:rPr>
          <w:rFonts w:ascii="Century Gothic" w:eastAsia="Century Gothic" w:hAnsi="Century Gothic"/>
          <w:b/>
          <w:sz w:val="22"/>
        </w:rPr>
        <w:t xml:space="preserve"> </w:t>
      </w:r>
      <w:r>
        <w:rPr>
          <w:rFonts w:ascii="Century Gothic" w:eastAsia="Century Gothic" w:hAnsi="Century Gothic"/>
          <w:sz w:val="22"/>
        </w:rPr>
        <w:t>total o parcialmente o canceladas por el Titular de la Auditoría Superior, siempre que se reúna lo siguiente:</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 xml:space="preserve">Para el caso de la condonación, </w:t>
      </w:r>
      <w:r>
        <w:rPr>
          <w:rFonts w:ascii="Century Gothic" w:eastAsia="Century Gothic" w:hAnsi="Century Gothic"/>
          <w:sz w:val="22"/>
        </w:rPr>
        <w:t>cuando de la solicitud respectiva, se adviertan</w:t>
      </w:r>
      <w:r>
        <w:rPr>
          <w:rFonts w:ascii="Century Gothic" w:eastAsia="Century Gothic" w:hAnsi="Century Gothic"/>
          <w:b/>
          <w:sz w:val="22"/>
        </w:rPr>
        <w:t xml:space="preserve"> </w:t>
      </w:r>
      <w:r>
        <w:rPr>
          <w:rFonts w:ascii="Century Gothic" w:eastAsia="Century Gothic" w:hAnsi="Century Gothic"/>
          <w:sz w:val="22"/>
        </w:rPr>
        <w:t>razones que a juicio del Titular de la Auditoría Superior, lo justifiquen.</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Para el caso de la cancelación, cuando de la solicitud respectiva, existan</w:t>
      </w:r>
      <w:r>
        <w:rPr>
          <w:rFonts w:ascii="Century Gothic" w:eastAsia="Century Gothic" w:hAnsi="Century Gothic"/>
          <w:b/>
          <w:sz w:val="22"/>
        </w:rPr>
        <w:t xml:space="preserve"> </w:t>
      </w:r>
      <w:r>
        <w:rPr>
          <w:rFonts w:ascii="Century Gothic" w:eastAsia="Century Gothic" w:hAnsi="Century Gothic"/>
          <w:sz w:val="22"/>
        </w:rPr>
        <w:t>elementos de los que se desprenda la improcedencia d</w:t>
      </w:r>
      <w:r>
        <w:rPr>
          <w:rFonts w:ascii="Century Gothic" w:eastAsia="Century Gothic" w:hAnsi="Century Gothic"/>
          <w:sz w:val="22"/>
        </w:rPr>
        <w:t>e la medida de apremio impuesta.</w:t>
      </w:r>
    </w:p>
    <w:p w:rsidR="00000000" w:rsidRDefault="00B8194A">
      <w:pPr>
        <w:spacing w:line="276" w:lineRule="exact"/>
        <w:rPr>
          <w:rFonts w:ascii="Times New Roman" w:eastAsia="Times New Roman" w:hAnsi="Times New Roman"/>
        </w:rPr>
      </w:pPr>
    </w:p>
    <w:p w:rsidR="00000000" w:rsidRDefault="00B8194A">
      <w:pPr>
        <w:spacing w:line="229" w:lineRule="auto"/>
        <w:ind w:left="1"/>
        <w:jc w:val="both"/>
        <w:rPr>
          <w:rFonts w:ascii="Symbol" w:eastAsia="Symbol" w:hAnsi="Symbol"/>
          <w:sz w:val="27"/>
          <w:vertAlign w:val="superscript"/>
        </w:rPr>
      </w:pPr>
      <w:r>
        <w:rPr>
          <w:rFonts w:ascii="Century Gothic" w:eastAsia="Century Gothic" w:hAnsi="Century Gothic"/>
          <w:b/>
          <w:sz w:val="22"/>
        </w:rPr>
        <w:t xml:space="preserve">Artículo 110.- </w:t>
      </w:r>
      <w:r>
        <w:rPr>
          <w:rFonts w:ascii="Century Gothic" w:eastAsia="Century Gothic" w:hAnsi="Century Gothic"/>
          <w:sz w:val="22"/>
        </w:rPr>
        <w:t>Para la condonación total o parcial o cancelación de las multas que</w:t>
      </w:r>
      <w:r>
        <w:rPr>
          <w:rFonts w:ascii="Century Gothic" w:eastAsia="Century Gothic" w:hAnsi="Century Gothic"/>
          <w:b/>
          <w:sz w:val="22"/>
        </w:rPr>
        <w:t xml:space="preserve"> </w:t>
      </w:r>
      <w:r>
        <w:rPr>
          <w:rFonts w:ascii="Century Gothic" w:eastAsia="Century Gothic" w:hAnsi="Century Gothic"/>
          <w:sz w:val="22"/>
        </w:rPr>
        <w:t xml:space="preserve">como medida de apremio determine la Auditoría Superior, el interesado o quien lo represente deberá presentar ante dicha Auditoría y dentro </w:t>
      </w:r>
      <w:r>
        <w:rPr>
          <w:rFonts w:ascii="Century Gothic" w:eastAsia="Century Gothic" w:hAnsi="Century Gothic"/>
          <w:sz w:val="22"/>
        </w:rPr>
        <w:t xml:space="preserve">de los cinco días hábiles siguientes a que surta efectos la notificación de la misma, escrito en el que formule la solicitud de condonación o cancelación, que contenga: </w:t>
      </w:r>
      <w:r>
        <w:rPr>
          <w:rFonts w:ascii="Symbol" w:eastAsia="Symbol" w:hAnsi="Symbol"/>
          <w:sz w:val="27"/>
          <w:vertAlign w:val="superscript"/>
        </w:rPr>
        <w:t></w:t>
      </w:r>
    </w:p>
    <w:p w:rsidR="00000000" w:rsidRDefault="00B8194A">
      <w:pPr>
        <w:spacing w:line="238"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Nombre y firma o huella dactilar del interesado o de quien lo represente;</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w:t>
      </w:r>
      <w:r>
        <w:rPr>
          <w:rFonts w:ascii="Century Gothic" w:eastAsia="Century Gothic" w:hAnsi="Century Gothic"/>
          <w:sz w:val="22"/>
        </w:rPr>
        <w:t>omicilio para oír y recibir notificaciones;</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Copia simple de su identificación oficial con fotografía y firma;</w:t>
      </w:r>
    </w:p>
    <w:p w:rsidR="00000000" w:rsidRDefault="00B8194A">
      <w:pPr>
        <w:spacing w:line="276" w:lineRule="exact"/>
        <w:rPr>
          <w:rFonts w:ascii="Times New Roman" w:eastAsia="Times New Roman" w:hAnsi="Times New Roman"/>
        </w:rPr>
      </w:pPr>
    </w:p>
    <w:p w:rsidR="00000000" w:rsidRDefault="00B8194A">
      <w:pPr>
        <w:spacing w:line="237" w:lineRule="auto"/>
        <w:ind w:left="1" w:right="1600"/>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El o los motivos por los cuales solicita la condonación o cancelación,</w:t>
      </w:r>
      <w:r>
        <w:rPr>
          <w:rFonts w:ascii="Century Gothic" w:eastAsia="Century Gothic" w:hAnsi="Century Gothic"/>
          <w:b/>
          <w:sz w:val="22"/>
        </w:rPr>
        <w:t xml:space="preserve"> </w:t>
      </w:r>
      <w:r>
        <w:rPr>
          <w:rFonts w:ascii="Century Gothic" w:eastAsia="Century Gothic" w:hAnsi="Century Gothic"/>
          <w:sz w:val="22"/>
        </w:rPr>
        <w:t>acompañando en su caso, las constancias que acrediten su dicho</w:t>
      </w:r>
      <w:r>
        <w:rPr>
          <w:rFonts w:ascii="Century Gothic" w:eastAsia="Century Gothic" w:hAnsi="Century Gothic"/>
          <w:sz w:val="22"/>
        </w:rPr>
        <w:t>; y</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Original y copia del documento que contenga la multa impuesta y del documento</w:t>
      </w:r>
      <w:r>
        <w:rPr>
          <w:rFonts w:ascii="Century Gothic" w:eastAsia="Century Gothic" w:hAnsi="Century Gothic"/>
          <w:b/>
          <w:sz w:val="22"/>
        </w:rPr>
        <w:t xml:space="preserve"> </w:t>
      </w:r>
      <w:r>
        <w:rPr>
          <w:rFonts w:ascii="Century Gothic" w:eastAsia="Century Gothic" w:hAnsi="Century Gothic"/>
          <w:sz w:val="22"/>
        </w:rPr>
        <w:t>en el que conste su respectiva notificación.</w:t>
      </w:r>
    </w:p>
    <w:p w:rsidR="00000000" w:rsidRDefault="00B8194A">
      <w:pPr>
        <w:spacing w:line="277"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sz w:val="22"/>
        </w:rPr>
        <w:t>Lo anterior, sin perjuicio de que la Auditoría Superior, pueda determinar sin previa solicitud, la cancelación de multas im</w:t>
      </w:r>
      <w:r>
        <w:rPr>
          <w:rFonts w:ascii="Century Gothic" w:eastAsia="Century Gothic" w:hAnsi="Century Gothic"/>
          <w:sz w:val="22"/>
        </w:rPr>
        <w:t xml:space="preserve">puestas como medidas de apremio que no constituyan actos consumados, cuando advierta de oficio, elementos que a su juicio, así lo ameriten; </w:t>
      </w:r>
      <w:r>
        <w:rPr>
          <w:rFonts w:ascii="Symbol" w:eastAsia="Symbol" w:hAnsi="Symbol"/>
          <w:sz w:val="27"/>
          <w:vertAlign w:val="superscript"/>
        </w:rPr>
        <w:t></w:t>
      </w:r>
    </w:p>
    <w:p w:rsidR="00000000" w:rsidRDefault="00B8194A">
      <w:pPr>
        <w:spacing w:line="1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sz w:val="22"/>
        </w:rPr>
        <w:t xml:space="preserve">La presentación de la solicitud no constituirá instancia y no interrumpe el término a que se refiere el artículo </w:t>
      </w:r>
      <w:r>
        <w:rPr>
          <w:rFonts w:ascii="Century Gothic" w:eastAsia="Century Gothic" w:hAnsi="Century Gothic"/>
          <w:sz w:val="22"/>
        </w:rPr>
        <w:t>71 de esta Ley.</w:t>
      </w:r>
    </w:p>
    <w:p w:rsidR="00000000" w:rsidRDefault="00B8194A">
      <w:pPr>
        <w:spacing w:line="275"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111.- </w:t>
      </w:r>
      <w:r>
        <w:rPr>
          <w:rFonts w:ascii="Century Gothic" w:eastAsia="Century Gothic" w:hAnsi="Century Gothic"/>
          <w:sz w:val="22"/>
        </w:rPr>
        <w:t>La Auditoría Superior, emitirá en un plazo no mayor de diez días hábiles,</w:t>
      </w:r>
      <w:r>
        <w:rPr>
          <w:rFonts w:ascii="Century Gothic" w:eastAsia="Century Gothic" w:hAnsi="Century Gothic"/>
          <w:b/>
          <w:sz w:val="22"/>
        </w:rPr>
        <w:t xml:space="preserve"> </w:t>
      </w:r>
      <w:r>
        <w:rPr>
          <w:rFonts w:ascii="Century Gothic" w:eastAsia="Century Gothic" w:hAnsi="Century Gothic"/>
          <w:sz w:val="22"/>
        </w:rPr>
        <w:t>contados a partir de la presentación de la solicitud, el acuerdo fundado y motivado respecto a dicha solicitud, en cualquiera de los siguientes sentid</w:t>
      </w:r>
      <w:r>
        <w:rPr>
          <w:rFonts w:ascii="Century Gothic" w:eastAsia="Century Gothic" w:hAnsi="Century Gothic"/>
          <w:sz w:val="22"/>
        </w:rPr>
        <w:t xml:space="preserve">os: </w:t>
      </w:r>
      <w:r>
        <w:rPr>
          <w:rFonts w:ascii="Symbol" w:eastAsia="Symbol" w:hAnsi="Symbol"/>
          <w:sz w:val="27"/>
          <w:vertAlign w:val="superscript"/>
        </w:rPr>
        <w:t></w:t>
      </w:r>
    </w:p>
    <w:p w:rsidR="00000000" w:rsidRDefault="00E15BFD">
      <w:pPr>
        <w:spacing w:line="200"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714048" behindDoc="1" locked="0" layoutInCell="0" allowOverlap="1">
                <wp:simplePos x="0" y="0"/>
                <wp:positionH relativeFrom="column">
                  <wp:posOffset>0</wp:posOffset>
                </wp:positionH>
                <wp:positionV relativeFrom="paragraph">
                  <wp:posOffset>539115</wp:posOffset>
                </wp:positionV>
                <wp:extent cx="1828800" cy="0"/>
                <wp:effectExtent l="5715" t="10795" r="13335" b="8255"/>
                <wp:wrapNone/>
                <wp:docPr id="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4D05" id="Line 14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45pt" to="2in,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19" w:lineRule="exact"/>
        <w:rPr>
          <w:rFonts w:ascii="Times New Roman" w:eastAsia="Times New Roman" w:hAnsi="Times New Roman"/>
        </w:rPr>
      </w:pPr>
    </w:p>
    <w:p w:rsidR="00000000" w:rsidRDefault="00B8194A">
      <w:pPr>
        <w:numPr>
          <w:ilvl w:val="0"/>
          <w:numId w:val="44"/>
        </w:numPr>
        <w:tabs>
          <w:tab w:val="left" w:pos="81"/>
        </w:tabs>
        <w:spacing w:line="0" w:lineRule="atLeast"/>
        <w:ind w:left="81" w:hanging="81"/>
        <w:jc w:val="both"/>
        <w:rPr>
          <w:rFonts w:ascii="Symbol" w:eastAsia="Symbol" w:hAnsi="Symbol"/>
          <w:vertAlign w:val="superscript"/>
        </w:rPr>
      </w:pPr>
      <w:r>
        <w:rPr>
          <w:sz w:val="16"/>
        </w:rPr>
        <w:t>El acápite y la fracción IV del artículo 110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4"/>
        </w:numPr>
        <w:tabs>
          <w:tab w:val="left" w:pos="81"/>
        </w:tabs>
        <w:spacing w:line="184" w:lineRule="auto"/>
        <w:ind w:left="81" w:hanging="81"/>
        <w:jc w:val="both"/>
        <w:rPr>
          <w:rFonts w:ascii="Symbol" w:eastAsia="Symbol" w:hAnsi="Symbol"/>
          <w:sz w:val="17"/>
          <w:vertAlign w:val="superscript"/>
        </w:rPr>
      </w:pPr>
      <w:r>
        <w:rPr>
          <w:sz w:val="14"/>
        </w:rPr>
        <w:t>El penúltimo párrafo al artículo 110 se adicionó por Decreto publicado en el P.O.E. de fecha 21 de diciembre de 2012</w:t>
      </w:r>
      <w:r>
        <w:rPr>
          <w:sz w:val="14"/>
        </w:rPr>
        <w:t>.</w:t>
      </w:r>
    </w:p>
    <w:p w:rsidR="00000000" w:rsidRDefault="00B8194A">
      <w:pPr>
        <w:spacing w:line="44" w:lineRule="exact"/>
        <w:rPr>
          <w:rFonts w:ascii="Symbol" w:eastAsia="Symbol" w:hAnsi="Symbol"/>
          <w:sz w:val="17"/>
          <w:vertAlign w:val="superscript"/>
        </w:rPr>
      </w:pPr>
    </w:p>
    <w:p w:rsidR="00000000" w:rsidRDefault="00B8194A">
      <w:pPr>
        <w:numPr>
          <w:ilvl w:val="0"/>
          <w:numId w:val="44"/>
        </w:numPr>
        <w:tabs>
          <w:tab w:val="left" w:pos="81"/>
        </w:tabs>
        <w:spacing w:line="184" w:lineRule="auto"/>
        <w:ind w:left="81" w:hanging="81"/>
        <w:jc w:val="both"/>
        <w:rPr>
          <w:rFonts w:ascii="Symbol" w:eastAsia="Symbol" w:hAnsi="Symbol"/>
          <w:sz w:val="17"/>
          <w:vertAlign w:val="superscript"/>
        </w:rPr>
      </w:pPr>
      <w:r>
        <w:rPr>
          <w:sz w:val="14"/>
        </w:rPr>
        <w:t>El acápite, las fracciones I y III del artículo 111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2" w:name="page52"/>
      <w:bookmarkEnd w:id="52"/>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15072"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16096"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Que se condona totalment</w:t>
      </w:r>
      <w:r>
        <w:rPr>
          <w:rFonts w:ascii="Century Gothic" w:eastAsia="Century Gothic" w:hAnsi="Century Gothic"/>
          <w:sz w:val="22"/>
        </w:rPr>
        <w:t>e o cancela la multa impuesta; y por tanto, se deja sin</w:t>
      </w:r>
      <w:r>
        <w:rPr>
          <w:rFonts w:ascii="Century Gothic" w:eastAsia="Century Gothic" w:hAnsi="Century Gothic"/>
          <w:b/>
          <w:sz w:val="22"/>
        </w:rPr>
        <w:t xml:space="preserve"> </w:t>
      </w:r>
      <w:r>
        <w:rPr>
          <w:rFonts w:ascii="Century Gothic" w:eastAsia="Century Gothic" w:hAnsi="Century Gothic"/>
          <w:sz w:val="22"/>
        </w:rPr>
        <w:t>efectos la misma;</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Que se condona parcialmente la multa impuesta; y por tanto, se deja sin efectos la</w:t>
      </w:r>
      <w:r>
        <w:rPr>
          <w:rFonts w:ascii="Century Gothic" w:eastAsia="Century Gothic" w:hAnsi="Century Gothic"/>
          <w:b/>
          <w:sz w:val="22"/>
        </w:rPr>
        <w:t xml:space="preserve"> </w:t>
      </w:r>
      <w:r>
        <w:rPr>
          <w:rFonts w:ascii="Century Gothic" w:eastAsia="Century Gothic" w:hAnsi="Century Gothic"/>
          <w:sz w:val="22"/>
        </w:rPr>
        <w:t>misma, sólo por cuanto hace a la parte correspondiente del monto condonado; y</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Que no s</w:t>
      </w:r>
      <w:r>
        <w:rPr>
          <w:rFonts w:ascii="Century Gothic" w:eastAsia="Century Gothic" w:hAnsi="Century Gothic"/>
          <w:sz w:val="22"/>
        </w:rPr>
        <w:t>e condona o no se cancela la multa impuesta; y por tanto, surte todos sus</w:t>
      </w:r>
      <w:r>
        <w:rPr>
          <w:rFonts w:ascii="Century Gothic" w:eastAsia="Century Gothic" w:hAnsi="Century Gothic"/>
          <w:b/>
          <w:sz w:val="22"/>
        </w:rPr>
        <w:t xml:space="preserve"> </w:t>
      </w:r>
      <w:r>
        <w:rPr>
          <w:rFonts w:ascii="Century Gothic" w:eastAsia="Century Gothic" w:hAnsi="Century Gothic"/>
          <w:sz w:val="22"/>
        </w:rPr>
        <w:t>efectos.</w:t>
      </w:r>
    </w:p>
    <w:p w:rsidR="00000000" w:rsidRDefault="00B8194A">
      <w:pPr>
        <w:spacing w:line="269"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sz w:val="22"/>
        </w:rPr>
        <w:t>Contra el acuerdo que se emita, no procederá recurso alguno.</w:t>
      </w:r>
    </w:p>
    <w:p w:rsidR="00000000" w:rsidRDefault="00B8194A">
      <w:pPr>
        <w:spacing w:line="200" w:lineRule="exact"/>
        <w:rPr>
          <w:rFonts w:ascii="Times New Roman" w:eastAsia="Times New Roman" w:hAnsi="Times New Roman"/>
        </w:rPr>
      </w:pPr>
    </w:p>
    <w:p w:rsidR="00000000" w:rsidRDefault="00B8194A">
      <w:pPr>
        <w:spacing w:line="325" w:lineRule="exact"/>
        <w:rPr>
          <w:rFonts w:ascii="Times New Roman" w:eastAsia="Times New Roman" w:hAnsi="Times New Roman"/>
        </w:rPr>
      </w:pPr>
    </w:p>
    <w:p w:rsidR="00000000" w:rsidRDefault="00B8194A">
      <w:pPr>
        <w:spacing w:line="239" w:lineRule="auto"/>
        <w:ind w:left="3981"/>
        <w:rPr>
          <w:rFonts w:ascii="Century Gothic" w:eastAsia="Century Gothic" w:hAnsi="Century Gothic"/>
          <w:b/>
          <w:sz w:val="22"/>
        </w:rPr>
      </w:pPr>
      <w:r>
        <w:rPr>
          <w:rFonts w:ascii="Century Gothic" w:eastAsia="Century Gothic" w:hAnsi="Century Gothic"/>
          <w:b/>
          <w:sz w:val="22"/>
        </w:rPr>
        <w:t>CAPÍTULO XIII</w:t>
      </w:r>
    </w:p>
    <w:p w:rsidR="00000000" w:rsidRDefault="00B8194A">
      <w:pPr>
        <w:spacing w:line="1" w:lineRule="exact"/>
        <w:rPr>
          <w:rFonts w:ascii="Times New Roman" w:eastAsia="Times New Roman" w:hAnsi="Times New Roman"/>
        </w:rPr>
      </w:pPr>
    </w:p>
    <w:p w:rsidR="00000000" w:rsidRDefault="00B8194A">
      <w:pPr>
        <w:spacing w:line="0" w:lineRule="atLeast"/>
        <w:ind w:left="1981"/>
        <w:rPr>
          <w:rFonts w:ascii="Symbol" w:eastAsia="Symbol" w:hAnsi="Symbol"/>
          <w:b/>
          <w:sz w:val="27"/>
          <w:vertAlign w:val="superscript"/>
        </w:rPr>
      </w:pPr>
      <w:r>
        <w:rPr>
          <w:rFonts w:ascii="Century Gothic" w:eastAsia="Century Gothic" w:hAnsi="Century Gothic"/>
          <w:b/>
          <w:sz w:val="22"/>
        </w:rPr>
        <w:t xml:space="preserve">DE LA AUDITORÍA SUPERIOR DEL ESTADO DE PUEBLA </w:t>
      </w:r>
      <w:r>
        <w:rPr>
          <w:rFonts w:ascii="Symbol" w:eastAsia="Symbol" w:hAnsi="Symbol"/>
          <w:b/>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112.- </w:t>
      </w:r>
      <w:r>
        <w:rPr>
          <w:rFonts w:ascii="Century Gothic" w:eastAsia="Century Gothic" w:hAnsi="Century Gothic"/>
          <w:sz w:val="22"/>
        </w:rPr>
        <w:t>La Auditoría Superior es la un</w:t>
      </w:r>
      <w:r>
        <w:rPr>
          <w:rFonts w:ascii="Century Gothic" w:eastAsia="Century Gothic" w:hAnsi="Century Gothic"/>
          <w:sz w:val="22"/>
        </w:rPr>
        <w:t>idad de fiscalización, control y evaluación,</w:t>
      </w:r>
      <w:r>
        <w:rPr>
          <w:rFonts w:ascii="Century Gothic" w:eastAsia="Century Gothic" w:hAnsi="Century Gothic"/>
          <w:b/>
          <w:sz w:val="22"/>
        </w:rPr>
        <w:t xml:space="preserve"> </w:t>
      </w:r>
      <w:r>
        <w:rPr>
          <w:rFonts w:ascii="Century Gothic" w:eastAsia="Century Gothic" w:hAnsi="Century Gothic"/>
          <w:sz w:val="22"/>
        </w:rPr>
        <w:t>dependiente del Congreso del Estado, con autonomía técnica y de gestión en el ejercicio de sus atribuciones, para decidir sobre su organización interna, funcionamiento y resoluciones, en los términos que dispong</w:t>
      </w:r>
      <w:r>
        <w:rPr>
          <w:rFonts w:ascii="Century Gothic" w:eastAsia="Century Gothic" w:hAnsi="Century Gothic"/>
          <w:sz w:val="22"/>
        </w:rPr>
        <w:t xml:space="preserve">an las leyes respectivas. </w:t>
      </w:r>
      <w:r>
        <w:rPr>
          <w:rFonts w:ascii="Symbol" w:eastAsia="Symbol" w:hAnsi="Symbol"/>
          <w:sz w:val="27"/>
          <w:vertAlign w:val="superscript"/>
        </w:rPr>
        <w:t></w:t>
      </w:r>
    </w:p>
    <w:p w:rsidR="00000000" w:rsidRDefault="00B8194A">
      <w:pPr>
        <w:spacing w:line="175"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113.- </w:t>
      </w:r>
      <w:r>
        <w:rPr>
          <w:rFonts w:ascii="Century Gothic" w:eastAsia="Century Gothic" w:hAnsi="Century Gothic"/>
          <w:sz w:val="22"/>
        </w:rPr>
        <w:t>La Auditoría Superior tendrá y administrará su patrimonio para el</w:t>
      </w:r>
      <w:r>
        <w:rPr>
          <w:rFonts w:ascii="Century Gothic" w:eastAsia="Century Gothic" w:hAnsi="Century Gothic"/>
          <w:b/>
          <w:sz w:val="22"/>
        </w:rPr>
        <w:t xml:space="preserve"> </w:t>
      </w:r>
      <w:r>
        <w:rPr>
          <w:rFonts w:ascii="Century Gothic" w:eastAsia="Century Gothic" w:hAnsi="Century Gothic"/>
          <w:sz w:val="22"/>
        </w:rPr>
        <w:t xml:space="preserve">desempeño de sus funciones, el cual se integrará por: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Los recursos asignados en la Ley de Egresos del Estado que incluirá el gasto público</w:t>
      </w:r>
      <w:r>
        <w:rPr>
          <w:rFonts w:ascii="Century Gothic" w:eastAsia="Century Gothic" w:hAnsi="Century Gothic"/>
          <w:b/>
          <w:sz w:val="22"/>
        </w:rPr>
        <w:t xml:space="preserve"> </w:t>
      </w:r>
      <w:r>
        <w:rPr>
          <w:rFonts w:ascii="Century Gothic" w:eastAsia="Century Gothic" w:hAnsi="Century Gothic"/>
          <w:sz w:val="22"/>
        </w:rPr>
        <w:t>estimado del mismo, el cual no podrá ser inferior al presupuesto ejercido en el año inmediato anterior;</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Los recursos económicos propios y cualquier otro que provenga de alguna fuente</w:t>
      </w:r>
      <w:r>
        <w:rPr>
          <w:rFonts w:ascii="Century Gothic" w:eastAsia="Century Gothic" w:hAnsi="Century Gothic"/>
          <w:b/>
          <w:sz w:val="22"/>
        </w:rPr>
        <w:t xml:space="preserve"> </w:t>
      </w:r>
      <w:r>
        <w:rPr>
          <w:rFonts w:ascii="Century Gothic" w:eastAsia="Century Gothic" w:hAnsi="Century Gothic"/>
          <w:sz w:val="22"/>
        </w:rPr>
        <w:t>de financiamiento y/o programa;</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 xml:space="preserve">Los bienes que se adquieran </w:t>
      </w:r>
      <w:r>
        <w:rPr>
          <w:rFonts w:ascii="Century Gothic" w:eastAsia="Century Gothic" w:hAnsi="Century Gothic"/>
          <w:sz w:val="22"/>
        </w:rPr>
        <w:t>en propiedad por cualquier título, en términos de los</w:t>
      </w:r>
      <w:r>
        <w:rPr>
          <w:rFonts w:ascii="Century Gothic" w:eastAsia="Century Gothic" w:hAnsi="Century Gothic"/>
          <w:b/>
          <w:sz w:val="22"/>
        </w:rPr>
        <w:t xml:space="preserve"> </w:t>
      </w:r>
      <w:r>
        <w:rPr>
          <w:rFonts w:ascii="Century Gothic" w:eastAsia="Century Gothic" w:hAnsi="Century Gothic"/>
          <w:sz w:val="22"/>
        </w:rPr>
        <w:t>ordenamientos aplicables;</w:t>
      </w:r>
    </w:p>
    <w:p w:rsidR="00000000" w:rsidRDefault="00B8194A">
      <w:pPr>
        <w:spacing w:line="277"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Los ingresos provenientes de donaciones, aportaciones, transferencias, apoyos,</w:t>
      </w:r>
      <w:r>
        <w:rPr>
          <w:rFonts w:ascii="Century Gothic" w:eastAsia="Century Gothic" w:hAnsi="Century Gothic"/>
          <w:b/>
          <w:sz w:val="22"/>
        </w:rPr>
        <w:t xml:space="preserve"> </w:t>
      </w:r>
      <w:r>
        <w:rPr>
          <w:rFonts w:ascii="Century Gothic" w:eastAsia="Century Gothic" w:hAnsi="Century Gothic"/>
          <w:sz w:val="22"/>
        </w:rPr>
        <w:t>ayudas y subsidios, de conformidad con la legislación aplicable;</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Los ingresos provenie</w:t>
      </w:r>
      <w:r>
        <w:rPr>
          <w:rFonts w:ascii="Century Gothic" w:eastAsia="Century Gothic" w:hAnsi="Century Gothic"/>
          <w:sz w:val="22"/>
        </w:rPr>
        <w:t>ntes por los servicios que preste en los términos que establezca</w:t>
      </w:r>
      <w:r>
        <w:rPr>
          <w:rFonts w:ascii="Century Gothic" w:eastAsia="Century Gothic" w:hAnsi="Century Gothic"/>
          <w:b/>
          <w:sz w:val="22"/>
        </w:rPr>
        <w:t xml:space="preserve"> </w:t>
      </w:r>
      <w:r>
        <w:rPr>
          <w:rFonts w:ascii="Century Gothic" w:eastAsia="Century Gothic" w:hAnsi="Century Gothic"/>
          <w:sz w:val="22"/>
        </w:rPr>
        <w:t>la Ley de Ingresos del Estado del ejercicio que corresponda;</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Los ingresos derivados de los rendimientos financieros, fondos o fideicomisos</w:t>
      </w:r>
      <w:r>
        <w:rPr>
          <w:rFonts w:ascii="Century Gothic" w:eastAsia="Century Gothic" w:hAnsi="Century Gothic"/>
          <w:b/>
          <w:sz w:val="22"/>
        </w:rPr>
        <w:t xml:space="preserve"> </w:t>
      </w:r>
      <w:r>
        <w:rPr>
          <w:rFonts w:ascii="Century Gothic" w:eastAsia="Century Gothic" w:hAnsi="Century Gothic"/>
          <w:sz w:val="22"/>
        </w:rPr>
        <w:t>constituidos como inversiones por la propia Au</w:t>
      </w:r>
      <w:r>
        <w:rPr>
          <w:rFonts w:ascii="Century Gothic" w:eastAsia="Century Gothic" w:hAnsi="Century Gothic"/>
          <w:sz w:val="22"/>
        </w:rPr>
        <w:t>ditoría Superior;</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Los ingresos derivados de la venta de productos propios que se realice a personas</w:t>
      </w:r>
      <w:r>
        <w:rPr>
          <w:rFonts w:ascii="Century Gothic" w:eastAsia="Century Gothic" w:hAnsi="Century Gothic"/>
          <w:b/>
          <w:sz w:val="22"/>
        </w:rPr>
        <w:t xml:space="preserve"> </w:t>
      </w:r>
      <w:r>
        <w:rPr>
          <w:rFonts w:ascii="Century Gothic" w:eastAsia="Century Gothic" w:hAnsi="Century Gothic"/>
          <w:sz w:val="22"/>
        </w:rPr>
        <w:t>distintas de los Sujetos de Revisión; y</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17120" behindDoc="1" locked="0" layoutInCell="0" allowOverlap="1">
                <wp:simplePos x="0" y="0"/>
                <wp:positionH relativeFrom="column">
                  <wp:posOffset>0</wp:posOffset>
                </wp:positionH>
                <wp:positionV relativeFrom="paragraph">
                  <wp:posOffset>261620</wp:posOffset>
                </wp:positionV>
                <wp:extent cx="1828800" cy="0"/>
                <wp:effectExtent l="5715" t="9525" r="13335" b="9525"/>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8A13" id="Line 14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pt" to="2in,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f3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" o:allowincell="f" strokeweight=".6pt"/>
            </w:pict>
          </mc:Fallback>
        </mc:AlternateContent>
      </w:r>
    </w:p>
    <w:p w:rsidR="00000000" w:rsidRDefault="00B8194A">
      <w:pPr>
        <w:spacing w:line="282" w:lineRule="exact"/>
        <w:rPr>
          <w:rFonts w:ascii="Times New Roman" w:eastAsia="Times New Roman" w:hAnsi="Times New Roman"/>
        </w:rPr>
      </w:pPr>
    </w:p>
    <w:p w:rsidR="00000000" w:rsidRDefault="00B8194A">
      <w:pPr>
        <w:numPr>
          <w:ilvl w:val="0"/>
          <w:numId w:val="45"/>
        </w:numPr>
        <w:tabs>
          <w:tab w:val="left" w:pos="81"/>
        </w:tabs>
        <w:spacing w:line="0" w:lineRule="atLeast"/>
        <w:ind w:left="81" w:hanging="81"/>
        <w:jc w:val="both"/>
        <w:rPr>
          <w:rFonts w:ascii="Symbol" w:eastAsia="Symbol" w:hAnsi="Symbol"/>
          <w:vertAlign w:val="superscript"/>
        </w:rPr>
      </w:pPr>
      <w:r>
        <w:rPr>
          <w:sz w:val="16"/>
        </w:rPr>
        <w:t>La denominación del Capítulo XIII se reformó por Decreto publicado en el P.O.E. de fecha 21 de diciembre d</w:t>
      </w:r>
      <w:r>
        <w:rPr>
          <w:sz w:val="16"/>
        </w:rPr>
        <w:t>e 2012.</w:t>
      </w:r>
    </w:p>
    <w:p w:rsidR="00000000" w:rsidRDefault="00B8194A">
      <w:pPr>
        <w:spacing w:line="43" w:lineRule="exact"/>
        <w:rPr>
          <w:rFonts w:ascii="Symbol" w:eastAsia="Symbol" w:hAnsi="Symbol"/>
          <w:vertAlign w:val="superscript"/>
        </w:rPr>
      </w:pPr>
    </w:p>
    <w:p w:rsidR="00000000" w:rsidRDefault="00B8194A">
      <w:pPr>
        <w:numPr>
          <w:ilvl w:val="0"/>
          <w:numId w:val="45"/>
        </w:numPr>
        <w:tabs>
          <w:tab w:val="left" w:pos="81"/>
        </w:tabs>
        <w:spacing w:line="184" w:lineRule="auto"/>
        <w:ind w:left="81" w:hanging="81"/>
        <w:jc w:val="both"/>
        <w:rPr>
          <w:rFonts w:ascii="Symbol" w:eastAsia="Symbol" w:hAnsi="Symbol"/>
          <w:sz w:val="17"/>
          <w:vertAlign w:val="superscript"/>
        </w:rPr>
      </w:pPr>
      <w:r>
        <w:rPr>
          <w:sz w:val="14"/>
        </w:rPr>
        <w:t>El artículo 112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5"/>
        </w:numPr>
        <w:tabs>
          <w:tab w:val="left" w:pos="81"/>
        </w:tabs>
        <w:spacing w:line="184" w:lineRule="auto"/>
        <w:ind w:left="81" w:hanging="81"/>
        <w:jc w:val="both"/>
        <w:rPr>
          <w:rFonts w:ascii="Symbol" w:eastAsia="Symbol" w:hAnsi="Symbol"/>
          <w:sz w:val="17"/>
          <w:vertAlign w:val="superscript"/>
        </w:rPr>
      </w:pPr>
      <w:r>
        <w:rPr>
          <w:sz w:val="14"/>
        </w:rPr>
        <w:t>El acápite y la fracción VI del artículo 113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3" w:name="page53"/>
      <w:bookmarkEnd w:id="53"/>
      <w:r>
        <w:rPr>
          <w:rFonts w:ascii="Century Gothic" w:eastAsia="Century Gothic" w:hAnsi="Century Gothic"/>
          <w:sz w:val="13"/>
        </w:rPr>
        <w:lastRenderedPageBreak/>
        <w:t>LEY DE FISCALIZACI</w:t>
      </w:r>
      <w:r>
        <w:rPr>
          <w:rFonts w:ascii="Century Gothic" w:eastAsia="Century Gothic" w:hAnsi="Century Gothic"/>
          <w:sz w:val="13"/>
        </w:rPr>
        <w:t>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1814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1916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3"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Los ingresos derivados de las multas que imponga en términos de la presente Ley.</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114.- </w:t>
      </w:r>
      <w:r>
        <w:rPr>
          <w:rFonts w:ascii="Century Gothic" w:eastAsia="Century Gothic" w:hAnsi="Century Gothic"/>
          <w:sz w:val="22"/>
        </w:rPr>
        <w:t>La Auditoría Superior además de las atribuciones que le confiere el</w:t>
      </w:r>
      <w:r>
        <w:rPr>
          <w:rFonts w:ascii="Century Gothic" w:eastAsia="Century Gothic" w:hAnsi="Century Gothic"/>
          <w:b/>
          <w:sz w:val="22"/>
        </w:rPr>
        <w:t xml:space="preserve"> </w:t>
      </w:r>
      <w:r>
        <w:rPr>
          <w:rFonts w:ascii="Century Gothic" w:eastAsia="Century Gothic" w:hAnsi="Century Gothic"/>
          <w:sz w:val="22"/>
        </w:rPr>
        <w:t>artículo 23 de es</w:t>
      </w:r>
      <w:r>
        <w:rPr>
          <w:rFonts w:ascii="Century Gothic" w:eastAsia="Century Gothic" w:hAnsi="Century Gothic"/>
          <w:sz w:val="22"/>
        </w:rPr>
        <w:t xml:space="preserve">ta Ley, tendrá las siguientes: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Llevar el registro y control patrimonial de los servidores públicos que tengan la</w:t>
      </w:r>
      <w:r>
        <w:rPr>
          <w:rFonts w:ascii="Century Gothic" w:eastAsia="Century Gothic" w:hAnsi="Century Gothic"/>
          <w:b/>
          <w:sz w:val="22"/>
        </w:rPr>
        <w:t xml:space="preserve"> </w:t>
      </w:r>
      <w:r>
        <w:rPr>
          <w:rFonts w:ascii="Century Gothic" w:eastAsia="Century Gothic" w:hAnsi="Century Gothic"/>
          <w:sz w:val="22"/>
        </w:rPr>
        <w:t>obligación de presentar su declaración de situación patrimonial ante el Poder Legislativo y ante la Auditoría Superior, de conformidad c</w:t>
      </w:r>
      <w:r>
        <w:rPr>
          <w:rFonts w:ascii="Century Gothic" w:eastAsia="Century Gothic" w:hAnsi="Century Gothic"/>
          <w:sz w:val="22"/>
        </w:rPr>
        <w:t>on lo establecido por la Ley de Responsabilidades de los Servidores Públicos del Estado;</w:t>
      </w:r>
    </w:p>
    <w:p w:rsidR="00000000" w:rsidRDefault="00B8194A">
      <w:pPr>
        <w:spacing w:line="275"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Promover y realizar cursos, diplomados y seminarios;</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Elaborar e implementar el Programa Anual de Capacitación dirigido a:</w:t>
      </w:r>
    </w:p>
    <w:p w:rsidR="00000000" w:rsidRDefault="00B8194A">
      <w:pPr>
        <w:spacing w:line="271" w:lineRule="exact"/>
        <w:rPr>
          <w:rFonts w:ascii="Times New Roman" w:eastAsia="Times New Roman" w:hAnsi="Times New Roman"/>
        </w:rPr>
      </w:pPr>
    </w:p>
    <w:p w:rsidR="00000000" w:rsidRDefault="00B8194A">
      <w:pPr>
        <w:numPr>
          <w:ilvl w:val="0"/>
          <w:numId w:val="46"/>
        </w:numPr>
        <w:tabs>
          <w:tab w:val="left" w:pos="281"/>
        </w:tabs>
        <w:spacing w:line="0" w:lineRule="atLeast"/>
        <w:ind w:left="281" w:hanging="281"/>
        <w:jc w:val="both"/>
        <w:rPr>
          <w:rFonts w:ascii="Century Gothic" w:eastAsia="Century Gothic" w:hAnsi="Century Gothic"/>
          <w:b/>
          <w:sz w:val="22"/>
        </w:rPr>
      </w:pPr>
      <w:r>
        <w:rPr>
          <w:rFonts w:ascii="Century Gothic" w:eastAsia="Century Gothic" w:hAnsi="Century Gothic"/>
          <w:sz w:val="22"/>
        </w:rPr>
        <w:t>Sus servidores públicos; y</w:t>
      </w:r>
    </w:p>
    <w:p w:rsidR="00000000" w:rsidRDefault="00B8194A">
      <w:pPr>
        <w:spacing w:line="267" w:lineRule="exact"/>
        <w:rPr>
          <w:rFonts w:ascii="Century Gothic" w:eastAsia="Century Gothic" w:hAnsi="Century Gothic"/>
          <w:b/>
          <w:sz w:val="22"/>
        </w:rPr>
      </w:pPr>
    </w:p>
    <w:p w:rsidR="00000000" w:rsidRDefault="00B8194A">
      <w:pPr>
        <w:numPr>
          <w:ilvl w:val="0"/>
          <w:numId w:val="46"/>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Los</w:t>
      </w:r>
      <w:r>
        <w:rPr>
          <w:rFonts w:ascii="Century Gothic" w:eastAsia="Century Gothic" w:hAnsi="Century Gothic"/>
          <w:sz w:val="22"/>
        </w:rPr>
        <w:t xml:space="preserve"> Sujetos de Revisión.</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Procurar el establecimiento de un sistema integral de información que permita</w:t>
      </w:r>
      <w:r>
        <w:rPr>
          <w:rFonts w:ascii="Century Gothic" w:eastAsia="Century Gothic" w:hAnsi="Century Gothic"/>
          <w:b/>
          <w:sz w:val="22"/>
        </w:rPr>
        <w:t xml:space="preserve"> </w:t>
      </w:r>
      <w:r>
        <w:rPr>
          <w:rFonts w:ascii="Century Gothic" w:eastAsia="Century Gothic" w:hAnsi="Century Gothic"/>
          <w:sz w:val="22"/>
        </w:rPr>
        <w:t>conocer el avance en la Gestión Financiera de los Sujetos de Revisión;</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Coadyuvar con los Ayuntamientos, de conformidad con las disposiciones</w:t>
      </w:r>
      <w:r>
        <w:rPr>
          <w:rFonts w:ascii="Century Gothic" w:eastAsia="Century Gothic" w:hAnsi="Century Gothic"/>
          <w:b/>
          <w:sz w:val="22"/>
        </w:rPr>
        <w:t xml:space="preserve"> </w:t>
      </w:r>
      <w:r>
        <w:rPr>
          <w:rFonts w:ascii="Century Gothic" w:eastAsia="Century Gothic" w:hAnsi="Century Gothic"/>
          <w:sz w:val="22"/>
        </w:rPr>
        <w:t>apli</w:t>
      </w:r>
      <w:r>
        <w:rPr>
          <w:rFonts w:ascii="Century Gothic" w:eastAsia="Century Gothic" w:hAnsi="Century Gothic"/>
          <w:sz w:val="22"/>
        </w:rPr>
        <w:t>cables, en el establecimiento de las bases y guías para llevar a cabo el procedimiento de la entrega-recepción de las haciendas públicas municipales;</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Vigilar que los Ayuntamientos cumplan oportunamente con el procedimiento de</w:t>
      </w:r>
      <w:r>
        <w:rPr>
          <w:rFonts w:ascii="Century Gothic" w:eastAsia="Century Gothic" w:hAnsi="Century Gothic"/>
          <w:b/>
          <w:sz w:val="22"/>
        </w:rPr>
        <w:t xml:space="preserve"> </w:t>
      </w:r>
      <w:r>
        <w:rPr>
          <w:rFonts w:ascii="Century Gothic" w:eastAsia="Century Gothic" w:hAnsi="Century Gothic"/>
          <w:sz w:val="22"/>
        </w:rPr>
        <w:t>entrega-recepción de las</w:t>
      </w:r>
      <w:r>
        <w:rPr>
          <w:rFonts w:ascii="Century Gothic" w:eastAsia="Century Gothic" w:hAnsi="Century Gothic"/>
          <w:sz w:val="22"/>
        </w:rPr>
        <w:t xml:space="preserve"> haciendas públicas municipales, enviando representantes que testifiquen el acto respectivo;</w:t>
      </w:r>
    </w:p>
    <w:p w:rsidR="00000000" w:rsidRDefault="00B8194A">
      <w:pPr>
        <w:spacing w:line="278"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Solicitar el auxilio de la fuerza pública, en aquellos casos en que se obstaculice el</w:t>
      </w:r>
      <w:r>
        <w:rPr>
          <w:rFonts w:ascii="Century Gothic" w:eastAsia="Century Gothic" w:hAnsi="Century Gothic"/>
          <w:b/>
          <w:sz w:val="22"/>
        </w:rPr>
        <w:t xml:space="preserve"> </w:t>
      </w:r>
      <w:r>
        <w:rPr>
          <w:rFonts w:ascii="Century Gothic" w:eastAsia="Century Gothic" w:hAnsi="Century Gothic"/>
          <w:sz w:val="22"/>
        </w:rPr>
        <w:t>ejercicio de sus atribuciones; y</w:t>
      </w:r>
    </w:p>
    <w:p w:rsidR="00000000" w:rsidRDefault="00B8194A">
      <w:pPr>
        <w:spacing w:line="277" w:lineRule="exact"/>
        <w:rPr>
          <w:rFonts w:ascii="Times New Roman" w:eastAsia="Times New Roman" w:hAnsi="Times New Roman"/>
        </w:rPr>
      </w:pPr>
    </w:p>
    <w:p w:rsidR="00000000" w:rsidRDefault="00B8194A">
      <w:pPr>
        <w:spacing w:line="249" w:lineRule="auto"/>
        <w:ind w:left="1"/>
        <w:jc w:val="both"/>
        <w:rPr>
          <w:rFonts w:ascii="Symbol" w:eastAsia="Symbol" w:hAnsi="Symbol"/>
          <w:sz w:val="27"/>
          <w:vertAlign w:val="superscript"/>
        </w:rPr>
      </w:pPr>
      <w:r>
        <w:rPr>
          <w:rFonts w:ascii="Century Gothic" w:eastAsia="Century Gothic" w:hAnsi="Century Gothic"/>
          <w:b/>
          <w:sz w:val="22"/>
        </w:rPr>
        <w:t xml:space="preserve">VIII.- </w:t>
      </w:r>
      <w:r>
        <w:rPr>
          <w:rFonts w:ascii="Century Gothic" w:eastAsia="Century Gothic" w:hAnsi="Century Gothic"/>
          <w:sz w:val="22"/>
        </w:rPr>
        <w:t>Las demás que deriven de la C</w:t>
      </w:r>
      <w:r>
        <w:rPr>
          <w:rFonts w:ascii="Century Gothic" w:eastAsia="Century Gothic" w:hAnsi="Century Gothic"/>
          <w:sz w:val="22"/>
        </w:rPr>
        <w:t>onstitución Política del Estado Libre y Soberano de</w:t>
      </w:r>
      <w:r>
        <w:rPr>
          <w:rFonts w:ascii="Century Gothic" w:eastAsia="Century Gothic" w:hAnsi="Century Gothic"/>
          <w:b/>
          <w:sz w:val="22"/>
        </w:rPr>
        <w:t xml:space="preserve"> </w:t>
      </w:r>
      <w:r>
        <w:rPr>
          <w:rFonts w:ascii="Century Gothic" w:eastAsia="Century Gothic" w:hAnsi="Century Gothic"/>
          <w:sz w:val="22"/>
        </w:rPr>
        <w:t xml:space="preserve">Puebla, la presente Ley, el Reglamento Interior de la Auditoría Superior y demás disposiciones aplicables. </w:t>
      </w:r>
      <w:r>
        <w:rPr>
          <w:rFonts w:ascii="Symbol" w:eastAsia="Symbol" w:hAnsi="Symbol"/>
          <w:sz w:val="27"/>
          <w:vertAlign w:val="superscript"/>
        </w:rPr>
        <w:t></w:t>
      </w:r>
    </w:p>
    <w:p w:rsidR="00000000" w:rsidRDefault="00B8194A">
      <w:pPr>
        <w:spacing w:line="174"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115.- </w:t>
      </w:r>
      <w:r>
        <w:rPr>
          <w:rFonts w:ascii="Century Gothic" w:eastAsia="Century Gothic" w:hAnsi="Century Gothic"/>
          <w:sz w:val="22"/>
        </w:rPr>
        <w:t>Los servidores públicos de la Auditoría Superior deberán guardar reserva</w:t>
      </w:r>
      <w:r>
        <w:rPr>
          <w:rFonts w:ascii="Century Gothic" w:eastAsia="Century Gothic" w:hAnsi="Century Gothic"/>
          <w:b/>
          <w:sz w:val="22"/>
        </w:rPr>
        <w:t xml:space="preserve"> </w:t>
      </w:r>
      <w:r>
        <w:rPr>
          <w:rFonts w:ascii="Century Gothic" w:eastAsia="Century Gothic" w:hAnsi="Century Gothic"/>
          <w:sz w:val="22"/>
        </w:rPr>
        <w:t>de los</w:t>
      </w:r>
      <w:r>
        <w:rPr>
          <w:rFonts w:ascii="Century Gothic" w:eastAsia="Century Gothic" w:hAnsi="Century Gothic"/>
          <w:sz w:val="22"/>
        </w:rPr>
        <w:t xml:space="preserve"> datos, documentos, actuaciones y observaciones que formulen, hasta que entreguen los Informes del Resultado de la Fiscalización Superior, salvo requerimiento hecho por autoridad competente; asimismo, se abstendrán de sustraer, utilizar indebidamente, dest</w:t>
      </w:r>
      <w:r>
        <w:rPr>
          <w:rFonts w:ascii="Century Gothic" w:eastAsia="Century Gothic" w:hAnsi="Century Gothic"/>
          <w:sz w:val="22"/>
        </w:rPr>
        <w:t xml:space="preserve">ruir u ocultar, los expedientes, documentación, información, registros y datos, aún los contenidos en medios electrónicos que por razón de su empleo, cargo o comisión, elaboren, estén bajo su resguardo o tengan acceso. </w:t>
      </w:r>
      <w:r>
        <w:rPr>
          <w:rFonts w:ascii="Symbol" w:eastAsia="Symbol" w:hAnsi="Symbol"/>
          <w:sz w:val="27"/>
          <w:vertAlign w:val="superscript"/>
        </w:rPr>
        <w:t></w:t>
      </w:r>
    </w:p>
    <w:p w:rsidR="00000000" w:rsidRDefault="00E15BFD">
      <w:pPr>
        <w:spacing w:line="384" w:lineRule="exact"/>
        <w:rPr>
          <w:rFonts w:ascii="Times New Roman" w:eastAsia="Times New Roman" w:hAnsi="Times New Roman"/>
        </w:rPr>
      </w:pPr>
      <w:r>
        <w:rPr>
          <w:rFonts w:ascii="Symbol" w:eastAsia="Symbol" w:hAnsi="Symbol"/>
          <w:noProof/>
          <w:sz w:val="27"/>
          <w:vertAlign w:val="superscript"/>
        </w:rPr>
        <mc:AlternateContent>
          <mc:Choice Requires="wps">
            <w:drawing>
              <wp:anchor distT="0" distB="0" distL="114300" distR="114300" simplePos="0" relativeHeight="251720192" behindDoc="1" locked="0" layoutInCell="0" allowOverlap="1">
                <wp:simplePos x="0" y="0"/>
                <wp:positionH relativeFrom="column">
                  <wp:posOffset>0</wp:posOffset>
                </wp:positionH>
                <wp:positionV relativeFrom="paragraph">
                  <wp:posOffset>199390</wp:posOffset>
                </wp:positionV>
                <wp:extent cx="1828800" cy="0"/>
                <wp:effectExtent l="5715" t="9525" r="13335" b="9525"/>
                <wp:wrapNone/>
                <wp:docPr id="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6350B" id="Line 151"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2in,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NzHwIAAEMEAAAOAAAAZHJzL2Uyb0RvYy54bWysU8GO2yAQvVfqPyDuie3U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" o:allowincell="f" strokeweight=".6pt"/>
            </w:pict>
          </mc:Fallback>
        </mc:AlternateContent>
      </w:r>
    </w:p>
    <w:p w:rsidR="00000000" w:rsidRDefault="00B8194A">
      <w:pPr>
        <w:numPr>
          <w:ilvl w:val="0"/>
          <w:numId w:val="47"/>
        </w:numPr>
        <w:tabs>
          <w:tab w:val="left" w:pos="81"/>
        </w:tabs>
        <w:spacing w:line="0" w:lineRule="atLeast"/>
        <w:ind w:left="81" w:hanging="81"/>
        <w:jc w:val="both"/>
        <w:rPr>
          <w:rFonts w:ascii="Symbol" w:eastAsia="Symbol" w:hAnsi="Symbol"/>
          <w:vertAlign w:val="superscript"/>
        </w:rPr>
      </w:pPr>
      <w:r>
        <w:rPr>
          <w:sz w:val="16"/>
        </w:rPr>
        <w:t>El acápite y las fracciones I, VI</w:t>
      </w:r>
      <w:r>
        <w:rPr>
          <w:sz w:val="16"/>
        </w:rPr>
        <w:t xml:space="preserve"> y VII del artículo 114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7"/>
        </w:numPr>
        <w:tabs>
          <w:tab w:val="left" w:pos="81"/>
        </w:tabs>
        <w:spacing w:line="184" w:lineRule="auto"/>
        <w:ind w:left="81" w:hanging="81"/>
        <w:jc w:val="both"/>
        <w:rPr>
          <w:rFonts w:ascii="Symbol" w:eastAsia="Symbol" w:hAnsi="Symbol"/>
          <w:sz w:val="17"/>
          <w:vertAlign w:val="superscript"/>
        </w:rPr>
      </w:pPr>
      <w:r>
        <w:rPr>
          <w:sz w:val="14"/>
        </w:rPr>
        <w:t>La fracción VIII del artículo 114 se adicionó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7"/>
        </w:numPr>
        <w:tabs>
          <w:tab w:val="left" w:pos="81"/>
        </w:tabs>
        <w:spacing w:line="184" w:lineRule="auto"/>
        <w:ind w:left="81" w:hanging="81"/>
        <w:jc w:val="both"/>
        <w:rPr>
          <w:rFonts w:ascii="Symbol" w:eastAsia="Symbol" w:hAnsi="Symbol"/>
          <w:sz w:val="17"/>
          <w:vertAlign w:val="superscript"/>
        </w:rPr>
      </w:pPr>
      <w:r>
        <w:rPr>
          <w:sz w:val="14"/>
        </w:rPr>
        <w:t>El artículo 115 se reformó por D</w:t>
      </w:r>
      <w:r>
        <w:rPr>
          <w:sz w:val="14"/>
        </w:rPr>
        <w:t>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53</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4" w:name="page54"/>
      <w:bookmarkEnd w:id="54"/>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2121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2224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66" w:lineRule="exact"/>
        <w:rPr>
          <w:rFonts w:ascii="Times New Roman" w:eastAsia="Times New Roman" w:hAnsi="Times New Roman"/>
        </w:rPr>
      </w:pPr>
    </w:p>
    <w:p w:rsidR="00000000" w:rsidRDefault="00B8194A">
      <w:pPr>
        <w:spacing w:line="239" w:lineRule="auto"/>
        <w:ind w:left="3981"/>
        <w:rPr>
          <w:rFonts w:ascii="Century Gothic" w:eastAsia="Century Gothic" w:hAnsi="Century Gothic"/>
          <w:b/>
          <w:sz w:val="22"/>
        </w:rPr>
      </w:pPr>
      <w:r>
        <w:rPr>
          <w:rFonts w:ascii="Century Gothic" w:eastAsia="Century Gothic" w:hAnsi="Century Gothic"/>
          <w:b/>
          <w:sz w:val="22"/>
        </w:rPr>
        <w:t>CAPÍTULO XIV</w:t>
      </w:r>
    </w:p>
    <w:p w:rsidR="00000000" w:rsidRDefault="00B8194A">
      <w:pPr>
        <w:spacing w:line="1" w:lineRule="exact"/>
        <w:rPr>
          <w:rFonts w:ascii="Times New Roman" w:eastAsia="Times New Roman" w:hAnsi="Times New Roman"/>
        </w:rPr>
      </w:pPr>
    </w:p>
    <w:p w:rsidR="00000000" w:rsidRDefault="00B8194A">
      <w:pPr>
        <w:spacing w:line="0" w:lineRule="atLeast"/>
        <w:ind w:left="3441"/>
        <w:rPr>
          <w:rFonts w:ascii="Symbol" w:eastAsia="Symbol" w:hAnsi="Symbol"/>
          <w:b/>
          <w:sz w:val="27"/>
          <w:vertAlign w:val="superscript"/>
        </w:rPr>
      </w:pPr>
      <w:r>
        <w:rPr>
          <w:rFonts w:ascii="Century Gothic" w:eastAsia="Century Gothic" w:hAnsi="Century Gothic"/>
          <w:b/>
          <w:sz w:val="22"/>
        </w:rPr>
        <w:t xml:space="preserve">DEL AUDITOR SUPERIOR </w:t>
      </w:r>
      <w:r>
        <w:rPr>
          <w:rFonts w:ascii="Symbol" w:eastAsia="Symbol" w:hAnsi="Symbol"/>
          <w:b/>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116.- </w:t>
      </w:r>
      <w:r>
        <w:rPr>
          <w:rFonts w:ascii="Century Gothic" w:eastAsia="Century Gothic" w:hAnsi="Century Gothic"/>
          <w:sz w:val="22"/>
        </w:rPr>
        <w:t>La Auditoría Superior estará a cargo de un Tit</w:t>
      </w:r>
      <w:r>
        <w:rPr>
          <w:rFonts w:ascii="Century Gothic" w:eastAsia="Century Gothic" w:hAnsi="Century Gothic"/>
          <w:sz w:val="22"/>
        </w:rPr>
        <w:t>ular denominado Auditor</w:t>
      </w:r>
      <w:r>
        <w:rPr>
          <w:rFonts w:ascii="Century Gothic" w:eastAsia="Century Gothic" w:hAnsi="Century Gothic"/>
          <w:b/>
          <w:sz w:val="22"/>
        </w:rPr>
        <w:t xml:space="preserve"> </w:t>
      </w:r>
      <w:r>
        <w:rPr>
          <w:rFonts w:ascii="Century Gothic" w:eastAsia="Century Gothic" w:hAnsi="Century Gothic"/>
          <w:sz w:val="22"/>
        </w:rPr>
        <w:t xml:space="preserve">Superior, que será electo por el voto de las dos terceras partes de los miembros presentes del Congreso del Estado, de la terna que se derive de la convocatoria que emita para tal efecto, el Órgano de Gobierno de dicho Congreso. </w:t>
      </w:r>
      <w:r>
        <w:rPr>
          <w:rFonts w:ascii="Symbol" w:eastAsia="Symbol" w:hAnsi="Symbol"/>
          <w:sz w:val="27"/>
          <w:vertAlign w:val="superscript"/>
        </w:rPr>
        <w:t></w:t>
      </w:r>
    </w:p>
    <w:p w:rsidR="00000000" w:rsidRDefault="00B8194A">
      <w:pPr>
        <w:spacing w:line="175" w:lineRule="exact"/>
        <w:rPr>
          <w:rFonts w:ascii="Times New Roman" w:eastAsia="Times New Roman" w:hAnsi="Times New Roman"/>
        </w:rPr>
      </w:pPr>
    </w:p>
    <w:p w:rsidR="00000000" w:rsidRDefault="00B8194A">
      <w:pPr>
        <w:spacing w:line="258" w:lineRule="auto"/>
        <w:ind w:left="1"/>
        <w:jc w:val="both"/>
        <w:rPr>
          <w:rFonts w:ascii="Century Gothic" w:eastAsia="Century Gothic" w:hAnsi="Century Gothic"/>
          <w:sz w:val="21"/>
        </w:rPr>
      </w:pPr>
      <w:r>
        <w:rPr>
          <w:rFonts w:ascii="Century Gothic" w:eastAsia="Century Gothic" w:hAnsi="Century Gothic"/>
          <w:b/>
          <w:sz w:val="21"/>
        </w:rPr>
        <w:t xml:space="preserve">Artículo 117.- </w:t>
      </w:r>
      <w:r>
        <w:rPr>
          <w:rFonts w:ascii="Century Gothic" w:eastAsia="Century Gothic" w:hAnsi="Century Gothic"/>
          <w:sz w:val="21"/>
        </w:rPr>
        <w:t>El Auditor Superior será nombrado por un periodo de siete años; pudiendo</w:t>
      </w:r>
      <w:r>
        <w:rPr>
          <w:rFonts w:ascii="Century Gothic" w:eastAsia="Century Gothic" w:hAnsi="Century Gothic"/>
          <w:b/>
          <w:sz w:val="21"/>
        </w:rPr>
        <w:t xml:space="preserve"> </w:t>
      </w:r>
      <w:r>
        <w:rPr>
          <w:rFonts w:ascii="Century Gothic" w:eastAsia="Century Gothic" w:hAnsi="Century Gothic"/>
          <w:sz w:val="21"/>
        </w:rPr>
        <w:t>ser ratificado en términos de lo dispuesto en el artículo 120 Bis de la presente Ley.</w:t>
      </w:r>
    </w:p>
    <w:p w:rsidR="00000000" w:rsidRDefault="00B8194A">
      <w:pPr>
        <w:spacing w:line="25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118.- </w:t>
      </w:r>
      <w:r>
        <w:rPr>
          <w:rFonts w:ascii="Century Gothic" w:eastAsia="Century Gothic" w:hAnsi="Century Gothic"/>
          <w:sz w:val="22"/>
        </w:rPr>
        <w:t>Para ser Titular de la Auditoría Superior, se requiere cumplir con</w:t>
      </w:r>
      <w:r>
        <w:rPr>
          <w:rFonts w:ascii="Century Gothic" w:eastAsia="Century Gothic" w:hAnsi="Century Gothic"/>
          <w:sz w:val="22"/>
        </w:rPr>
        <w:t xml:space="preserve"> los</w:t>
      </w:r>
      <w:r>
        <w:rPr>
          <w:rFonts w:ascii="Century Gothic" w:eastAsia="Century Gothic" w:hAnsi="Century Gothic"/>
          <w:b/>
          <w:sz w:val="22"/>
        </w:rPr>
        <w:t xml:space="preserve"> </w:t>
      </w:r>
      <w:r>
        <w:rPr>
          <w:rFonts w:ascii="Century Gothic" w:eastAsia="Century Gothic" w:hAnsi="Century Gothic"/>
          <w:sz w:val="22"/>
        </w:rPr>
        <w:t xml:space="preserve">siguientes requisitos: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Ser ciudadano mexicano, en pleno ejercicio de sus derechos civiles y políticos;</w:t>
      </w:r>
    </w:p>
    <w:p w:rsidR="00000000" w:rsidRDefault="00B8194A">
      <w:pPr>
        <w:spacing w:line="276"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Ser originario del Estado de Puebla, o tener la calidad de poblano, o contar con</w:t>
      </w:r>
      <w:r>
        <w:rPr>
          <w:rFonts w:ascii="Century Gothic" w:eastAsia="Century Gothic" w:hAnsi="Century Gothic"/>
          <w:b/>
          <w:sz w:val="22"/>
        </w:rPr>
        <w:t xml:space="preserve"> </w:t>
      </w:r>
      <w:r>
        <w:rPr>
          <w:rFonts w:ascii="Century Gothic" w:eastAsia="Century Gothic" w:hAnsi="Century Gothic"/>
          <w:sz w:val="22"/>
        </w:rPr>
        <w:t xml:space="preserve">residencia mínima de cinco años anteriores a la fecha </w:t>
      </w:r>
      <w:r>
        <w:rPr>
          <w:rFonts w:ascii="Century Gothic" w:eastAsia="Century Gothic" w:hAnsi="Century Gothic"/>
          <w:sz w:val="22"/>
        </w:rPr>
        <w:t>de su nombramiento;</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Tener cuando menos treinta años cumplidos al día de su elección;</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No haber sido, durante los tres años anteriores a su nombramiento, Gobernador del</w:t>
      </w:r>
      <w:r>
        <w:rPr>
          <w:rFonts w:ascii="Century Gothic" w:eastAsia="Century Gothic" w:hAnsi="Century Gothic"/>
          <w:b/>
          <w:sz w:val="22"/>
        </w:rPr>
        <w:t xml:space="preserve"> </w:t>
      </w:r>
      <w:r>
        <w:rPr>
          <w:rFonts w:ascii="Century Gothic" w:eastAsia="Century Gothic" w:hAnsi="Century Gothic"/>
          <w:sz w:val="22"/>
        </w:rPr>
        <w:t>Estado, titular de dependencias o entidades del Poder Ejecutivo Federal o de</w:t>
      </w:r>
      <w:r>
        <w:rPr>
          <w:rFonts w:ascii="Century Gothic" w:eastAsia="Century Gothic" w:hAnsi="Century Gothic"/>
          <w:sz w:val="22"/>
        </w:rPr>
        <w:t>l Estado, Senador, Diputado Federal o Local, Ministro, Magistrado o Juez del Poder Judicial Federal o del Estado, Presidente Municipal o dirigente de partido político alguno;</w:t>
      </w:r>
    </w:p>
    <w:p w:rsidR="00000000" w:rsidRDefault="00B8194A">
      <w:pPr>
        <w:spacing w:line="279"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Contar al momento de su nombramiento con experiencia de al menos cinco años</w:t>
      </w:r>
      <w:r>
        <w:rPr>
          <w:rFonts w:ascii="Century Gothic" w:eastAsia="Century Gothic" w:hAnsi="Century Gothic"/>
          <w:b/>
          <w:sz w:val="22"/>
        </w:rPr>
        <w:t xml:space="preserve"> </w:t>
      </w:r>
      <w:r>
        <w:rPr>
          <w:rFonts w:ascii="Century Gothic" w:eastAsia="Century Gothic" w:hAnsi="Century Gothic"/>
          <w:sz w:val="22"/>
        </w:rPr>
        <w:t>en materia de control, auditoría financiera y de responsabilidades;</w:t>
      </w:r>
    </w:p>
    <w:p w:rsidR="00000000" w:rsidRDefault="00B8194A">
      <w:pPr>
        <w:spacing w:line="276"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Poseer al día de su elección, título y cédula profesional con una experiencia</w:t>
      </w:r>
      <w:r>
        <w:rPr>
          <w:rFonts w:ascii="Century Gothic" w:eastAsia="Century Gothic" w:hAnsi="Century Gothic"/>
          <w:b/>
          <w:sz w:val="22"/>
        </w:rPr>
        <w:t xml:space="preserve"> </w:t>
      </w:r>
      <w:r>
        <w:rPr>
          <w:rFonts w:ascii="Century Gothic" w:eastAsia="Century Gothic" w:hAnsi="Century Gothic"/>
          <w:sz w:val="22"/>
        </w:rPr>
        <w:t>mínima de cinco años como contador público y auditor o abogado o licenciados en contaduría pública, dere</w:t>
      </w:r>
      <w:r>
        <w:rPr>
          <w:rFonts w:ascii="Century Gothic" w:eastAsia="Century Gothic" w:hAnsi="Century Gothic"/>
          <w:sz w:val="22"/>
        </w:rPr>
        <w:t>cho, economía, administración pública o administración de empresas; y</w:t>
      </w:r>
    </w:p>
    <w:p w:rsidR="00000000" w:rsidRDefault="00B8194A">
      <w:pPr>
        <w:spacing w:line="275"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No haber sido condenado por delito intencional o inhabilitado en cualquiera de</w:t>
      </w:r>
      <w:r>
        <w:rPr>
          <w:rFonts w:ascii="Century Gothic" w:eastAsia="Century Gothic" w:hAnsi="Century Gothic"/>
          <w:b/>
          <w:sz w:val="22"/>
        </w:rPr>
        <w:t xml:space="preserve"> </w:t>
      </w:r>
      <w:r>
        <w:rPr>
          <w:rFonts w:ascii="Century Gothic" w:eastAsia="Century Gothic" w:hAnsi="Century Gothic"/>
          <w:sz w:val="22"/>
        </w:rPr>
        <w:t>las esferas de gobierno.</w:t>
      </w:r>
    </w:p>
    <w:p w:rsidR="00000000" w:rsidRDefault="00B8194A">
      <w:pPr>
        <w:spacing w:line="7"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119.- </w:t>
      </w:r>
      <w:r>
        <w:rPr>
          <w:rFonts w:ascii="Century Gothic" w:eastAsia="Century Gothic" w:hAnsi="Century Gothic"/>
          <w:sz w:val="22"/>
        </w:rPr>
        <w:t>El Auditor Superior será nombrado de conformidad al procedi</w:t>
      </w:r>
      <w:r>
        <w:rPr>
          <w:rFonts w:ascii="Century Gothic" w:eastAsia="Century Gothic" w:hAnsi="Century Gothic"/>
          <w:sz w:val="22"/>
        </w:rPr>
        <w:t>miento</w:t>
      </w:r>
      <w:r>
        <w:rPr>
          <w:rFonts w:ascii="Century Gothic" w:eastAsia="Century Gothic" w:hAnsi="Century Gothic"/>
          <w:b/>
          <w:sz w:val="22"/>
        </w:rPr>
        <w:t xml:space="preserve"> </w:t>
      </w:r>
      <w:r>
        <w:rPr>
          <w:rFonts w:ascii="Century Gothic" w:eastAsia="Century Gothic" w:hAnsi="Century Gothic"/>
          <w:sz w:val="22"/>
        </w:rPr>
        <w:t xml:space="preserve">siguiente: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El Órgano de Gobierno del Congreso del Estado, en términos de la Constitución</w:t>
      </w:r>
      <w:r>
        <w:rPr>
          <w:rFonts w:ascii="Century Gothic" w:eastAsia="Century Gothic" w:hAnsi="Century Gothic"/>
          <w:b/>
          <w:sz w:val="22"/>
        </w:rPr>
        <w:t xml:space="preserve"> </w:t>
      </w:r>
      <w:r>
        <w:rPr>
          <w:rFonts w:ascii="Century Gothic" w:eastAsia="Century Gothic" w:hAnsi="Century Gothic"/>
          <w:sz w:val="22"/>
        </w:rPr>
        <w:t>Política del Estado Libre y Soberano de Puebla, de la Ley Orgánica del Poder Legislativo del Estado Libre y Soberano de Puebla y de la presente Ley, conv</w:t>
      </w:r>
      <w:r>
        <w:rPr>
          <w:rFonts w:ascii="Century Gothic" w:eastAsia="Century Gothic" w:hAnsi="Century Gothic"/>
          <w:sz w:val="22"/>
        </w:rPr>
        <w:t>ocará a las</w:t>
      </w:r>
    </w:p>
    <w:p w:rsidR="00000000" w:rsidRDefault="00E15BFD">
      <w:pPr>
        <w:spacing w:line="28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23264" behindDoc="1" locked="0" layoutInCell="0" allowOverlap="1">
                <wp:simplePos x="0" y="0"/>
                <wp:positionH relativeFrom="column">
                  <wp:posOffset>0</wp:posOffset>
                </wp:positionH>
                <wp:positionV relativeFrom="paragraph">
                  <wp:posOffset>132715</wp:posOffset>
                </wp:positionV>
                <wp:extent cx="1828800" cy="0"/>
                <wp:effectExtent l="5715" t="12700" r="13335" b="6350"/>
                <wp:wrapNone/>
                <wp:docPr id="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E1C1" id="Line 154"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2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5aQHg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" o:allowincell="f" strokeweight=".21164mm"/>
            </w:pict>
          </mc:Fallback>
        </mc:AlternateContent>
      </w:r>
    </w:p>
    <w:p w:rsidR="00000000" w:rsidRDefault="00B8194A">
      <w:pPr>
        <w:numPr>
          <w:ilvl w:val="0"/>
          <w:numId w:val="48"/>
        </w:numPr>
        <w:tabs>
          <w:tab w:val="left" w:pos="81"/>
        </w:tabs>
        <w:spacing w:line="0" w:lineRule="atLeast"/>
        <w:ind w:left="81" w:hanging="81"/>
        <w:jc w:val="both"/>
        <w:rPr>
          <w:rFonts w:ascii="Symbol" w:eastAsia="Symbol" w:hAnsi="Symbol"/>
          <w:vertAlign w:val="superscript"/>
        </w:rPr>
      </w:pPr>
      <w:r>
        <w:rPr>
          <w:sz w:val="16"/>
        </w:rPr>
        <w:t>La denominación del Capítulo XIV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8"/>
        </w:numPr>
        <w:tabs>
          <w:tab w:val="left" w:pos="81"/>
        </w:tabs>
        <w:spacing w:line="184" w:lineRule="auto"/>
        <w:ind w:left="81" w:hanging="81"/>
        <w:jc w:val="both"/>
        <w:rPr>
          <w:rFonts w:ascii="Symbol" w:eastAsia="Symbol" w:hAnsi="Symbol"/>
          <w:sz w:val="17"/>
          <w:vertAlign w:val="superscript"/>
        </w:rPr>
      </w:pPr>
      <w:r>
        <w:rPr>
          <w:sz w:val="14"/>
        </w:rPr>
        <w:t>Los artículos 116 y 117 se reformaron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8"/>
        </w:numPr>
        <w:tabs>
          <w:tab w:val="left" w:pos="81"/>
        </w:tabs>
        <w:spacing w:line="184" w:lineRule="auto"/>
        <w:ind w:left="81" w:hanging="81"/>
        <w:jc w:val="both"/>
        <w:rPr>
          <w:rFonts w:ascii="Symbol" w:eastAsia="Symbol" w:hAnsi="Symbol"/>
          <w:sz w:val="17"/>
          <w:vertAlign w:val="superscript"/>
        </w:rPr>
      </w:pPr>
      <w:r>
        <w:rPr>
          <w:sz w:val="14"/>
        </w:rPr>
        <w:t>El acápite y la frac</w:t>
      </w:r>
      <w:r>
        <w:rPr>
          <w:sz w:val="14"/>
        </w:rPr>
        <w:t>ción II del artículo 118 se reformaron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48"/>
        </w:numPr>
        <w:tabs>
          <w:tab w:val="left" w:pos="81"/>
        </w:tabs>
        <w:spacing w:line="184" w:lineRule="auto"/>
        <w:ind w:left="81" w:hanging="81"/>
        <w:jc w:val="both"/>
        <w:rPr>
          <w:rFonts w:ascii="Symbol" w:eastAsia="Symbol" w:hAnsi="Symbol"/>
          <w:sz w:val="17"/>
          <w:vertAlign w:val="superscript"/>
        </w:rPr>
      </w:pPr>
      <w:r>
        <w:rPr>
          <w:sz w:val="14"/>
        </w:rPr>
        <w:t>El artículo 119 se reformó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54</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5" w:name="page55"/>
      <w:bookmarkEnd w:id="55"/>
      <w:r>
        <w:rPr>
          <w:rFonts w:ascii="Century Gothic" w:eastAsia="Century Gothic" w:hAnsi="Century Gothic"/>
          <w:sz w:val="13"/>
        </w:rPr>
        <w:lastRenderedPageBreak/>
        <w:t>LEY DE FISCALIZACIÓN SUPERIOR Y RENDICIÓN DE</w:t>
      </w:r>
      <w:r>
        <w:rPr>
          <w:rFonts w:ascii="Century Gothic" w:eastAsia="Century Gothic" w:hAnsi="Century Gothic"/>
          <w:sz w:val="13"/>
        </w:rPr>
        <w:t xml:space="preserv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2428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2531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Universidades e Instituciones de Educación Superior, Asociaciones, Barras y Colegios de Contadores Públicos, de Abogados, de Licenciados en Derecho, de Economistas, de Administradores Públicos o de Empresas, legalment</w:t>
      </w:r>
      <w:r>
        <w:rPr>
          <w:rFonts w:ascii="Century Gothic" w:eastAsia="Century Gothic" w:hAnsi="Century Gothic"/>
          <w:sz w:val="22"/>
        </w:rPr>
        <w:t>e constituidas, con el objeto de que propongan a los profesionales que pudieran desempeñar el cargo de Titular de la Auditoría Superior;</w:t>
      </w:r>
    </w:p>
    <w:p w:rsidR="00000000" w:rsidRDefault="00B8194A">
      <w:pPr>
        <w:spacing w:line="28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Concluido el plazo fijado en la convocatoria respectiva, el Órgano de Gobierno del</w:t>
      </w:r>
      <w:r>
        <w:rPr>
          <w:rFonts w:ascii="Century Gothic" w:eastAsia="Century Gothic" w:hAnsi="Century Gothic"/>
          <w:b/>
          <w:sz w:val="22"/>
        </w:rPr>
        <w:t xml:space="preserve"> </w:t>
      </w:r>
      <w:r>
        <w:rPr>
          <w:rFonts w:ascii="Century Gothic" w:eastAsia="Century Gothic" w:hAnsi="Century Gothic"/>
          <w:sz w:val="22"/>
        </w:rPr>
        <w:t xml:space="preserve">Congreso del Estado procederá </w:t>
      </w:r>
      <w:r>
        <w:rPr>
          <w:rFonts w:ascii="Century Gothic" w:eastAsia="Century Gothic" w:hAnsi="Century Gothic"/>
          <w:sz w:val="22"/>
        </w:rPr>
        <w:t>a la revisión y análisis de cada una de las propuestas, para determinar cuáles de éstas cumplen con los requisitos establecidos en la presente Ley;</w:t>
      </w:r>
    </w:p>
    <w:p w:rsidR="00000000" w:rsidRDefault="00B8194A">
      <w:pPr>
        <w:spacing w:line="27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El Órgano de Gobierno del Congreso del Estado, podrá entrevistar por separado a</w:t>
      </w:r>
      <w:r>
        <w:rPr>
          <w:rFonts w:ascii="Century Gothic" w:eastAsia="Century Gothic" w:hAnsi="Century Gothic"/>
          <w:b/>
          <w:sz w:val="22"/>
        </w:rPr>
        <w:t xml:space="preserve"> </w:t>
      </w:r>
      <w:r>
        <w:rPr>
          <w:rFonts w:ascii="Century Gothic" w:eastAsia="Century Gothic" w:hAnsi="Century Gothic"/>
          <w:sz w:val="22"/>
        </w:rPr>
        <w:t>los aspirantes que cu</w:t>
      </w:r>
      <w:r>
        <w:rPr>
          <w:rFonts w:ascii="Century Gothic" w:eastAsia="Century Gothic" w:hAnsi="Century Gothic"/>
          <w:sz w:val="22"/>
        </w:rPr>
        <w:t>mplan con los requisitos establecidos en el artículo anterior y someterlos a una evaluación integral;</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Con base en la evaluación de la documentación y, en su caso, del resultado de las</w:t>
      </w:r>
      <w:r>
        <w:rPr>
          <w:rFonts w:ascii="Century Gothic" w:eastAsia="Century Gothic" w:hAnsi="Century Gothic"/>
          <w:b/>
          <w:sz w:val="22"/>
        </w:rPr>
        <w:t xml:space="preserve"> </w:t>
      </w:r>
      <w:r>
        <w:rPr>
          <w:rFonts w:ascii="Century Gothic" w:eastAsia="Century Gothic" w:hAnsi="Century Gothic"/>
          <w:sz w:val="22"/>
        </w:rPr>
        <w:t>entrevistas, el Órgano de Gobierno del Congreso del Estado, proced</w:t>
      </w:r>
      <w:r>
        <w:rPr>
          <w:rFonts w:ascii="Century Gothic" w:eastAsia="Century Gothic" w:hAnsi="Century Gothic"/>
          <w:sz w:val="22"/>
        </w:rPr>
        <w:t>erá a integrar la terna que deberá presentar al Pleno del Congreso del Estado, debiendo establecer, para los efectos de la votación respectiva, el orden de prelación de los integrantes de la terna; y</w:t>
      </w:r>
    </w:p>
    <w:p w:rsidR="00000000" w:rsidRDefault="00B8194A">
      <w:pPr>
        <w:spacing w:line="280"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 xml:space="preserve">El Pleno del Congreso del Estado elegirá, de entre </w:t>
      </w:r>
      <w:r>
        <w:rPr>
          <w:rFonts w:ascii="Century Gothic" w:eastAsia="Century Gothic" w:hAnsi="Century Gothic"/>
          <w:sz w:val="22"/>
        </w:rPr>
        <w:t>los integrantes de la terna, a</w:t>
      </w:r>
      <w:r>
        <w:rPr>
          <w:rFonts w:ascii="Century Gothic" w:eastAsia="Century Gothic" w:hAnsi="Century Gothic"/>
          <w:b/>
          <w:sz w:val="22"/>
        </w:rPr>
        <w:t xml:space="preserve"> </w:t>
      </w:r>
      <w:r>
        <w:rPr>
          <w:rFonts w:ascii="Century Gothic" w:eastAsia="Century Gothic" w:hAnsi="Century Gothic"/>
          <w:sz w:val="22"/>
        </w:rPr>
        <w:t>quien deba desempeñar el cargo de Auditor Superior. Al efecto, cuando conforme al orden de prelación, alguno de los candidatos obtenga la aprobación de las dos terceras partes de los Diputados presentes, se dará por concluida</w:t>
      </w:r>
      <w:r>
        <w:rPr>
          <w:rFonts w:ascii="Century Gothic" w:eastAsia="Century Gothic" w:hAnsi="Century Gothic"/>
          <w:sz w:val="22"/>
        </w:rPr>
        <w:t xml:space="preserve"> la votación.</w:t>
      </w:r>
    </w:p>
    <w:p w:rsidR="00000000" w:rsidRDefault="00B8194A">
      <w:pPr>
        <w:spacing w:line="279" w:lineRule="exact"/>
        <w:rPr>
          <w:rFonts w:ascii="Times New Roman" w:eastAsia="Times New Roman" w:hAnsi="Times New Roman"/>
        </w:rPr>
      </w:pPr>
    </w:p>
    <w:p w:rsidR="00000000" w:rsidRDefault="00B8194A">
      <w:pPr>
        <w:spacing w:line="242" w:lineRule="auto"/>
        <w:ind w:left="1"/>
        <w:jc w:val="both"/>
        <w:rPr>
          <w:rFonts w:ascii="Symbol" w:eastAsia="Symbol" w:hAnsi="Symbol"/>
          <w:sz w:val="27"/>
          <w:vertAlign w:val="superscript"/>
        </w:rPr>
      </w:pPr>
      <w:r>
        <w:rPr>
          <w:rFonts w:ascii="Century Gothic" w:eastAsia="Century Gothic" w:hAnsi="Century Gothic"/>
          <w:b/>
          <w:sz w:val="22"/>
        </w:rPr>
        <w:t xml:space="preserve">Artículo 120.- </w:t>
      </w:r>
      <w:r>
        <w:rPr>
          <w:rFonts w:ascii="Century Gothic" w:eastAsia="Century Gothic" w:hAnsi="Century Gothic"/>
          <w:sz w:val="22"/>
        </w:rPr>
        <w:t>En caso de que ninguno de los candidatos obtenga la votación</w:t>
      </w:r>
      <w:r>
        <w:rPr>
          <w:rFonts w:ascii="Century Gothic" w:eastAsia="Century Gothic" w:hAnsi="Century Gothic"/>
          <w:b/>
          <w:sz w:val="22"/>
        </w:rPr>
        <w:t xml:space="preserve"> </w:t>
      </w:r>
      <w:r>
        <w:rPr>
          <w:rFonts w:ascii="Century Gothic" w:eastAsia="Century Gothic" w:hAnsi="Century Gothic"/>
          <w:sz w:val="22"/>
        </w:rPr>
        <w:t>requerida por el artículo anterior, el Pleno del Congreso del Estado instruirá al Órgano de Gobierno del mismo, para que presente dos nuevas propuestas, para que con</w:t>
      </w:r>
      <w:r>
        <w:rPr>
          <w:rFonts w:ascii="Century Gothic" w:eastAsia="Century Gothic" w:hAnsi="Century Gothic"/>
          <w:sz w:val="22"/>
        </w:rPr>
        <w:t xml:space="preserve"> el aspirante que haya obtenido el mayor número de votos en la terna anterior, se forme una nueva terna, siguiéndose el procedimiento que marcan las fracciones IV y V del artículo 119 de esta Ley. En este supuesto, si ninguno de los candidatos de la terna </w:t>
      </w:r>
      <w:r>
        <w:rPr>
          <w:rFonts w:ascii="Century Gothic" w:eastAsia="Century Gothic" w:hAnsi="Century Gothic"/>
          <w:sz w:val="22"/>
        </w:rPr>
        <w:t xml:space="preserve">propuesta obtiene la aprobación de las dos terceras partes de los Diputados presentes, se nombrará al que haya obtenido el mayor número de votos en esta segunda votación. </w:t>
      </w:r>
      <w:r>
        <w:rPr>
          <w:rFonts w:ascii="Symbol" w:eastAsia="Symbol" w:hAnsi="Symbol"/>
          <w:sz w:val="27"/>
          <w:vertAlign w:val="superscript"/>
        </w:rPr>
        <w:t></w:t>
      </w:r>
    </w:p>
    <w:p w:rsidR="00000000" w:rsidRDefault="00B8194A">
      <w:pPr>
        <w:spacing w:line="189"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120 Bis.- </w:t>
      </w:r>
      <w:r>
        <w:rPr>
          <w:rFonts w:ascii="Century Gothic" w:eastAsia="Century Gothic" w:hAnsi="Century Gothic"/>
          <w:sz w:val="22"/>
        </w:rPr>
        <w:t xml:space="preserve">El Auditor Superior podrá ser ratificado por una sola vez para </w:t>
      </w:r>
      <w:r>
        <w:rPr>
          <w:rFonts w:ascii="Century Gothic" w:eastAsia="Century Gothic" w:hAnsi="Century Gothic"/>
          <w:sz w:val="22"/>
        </w:rPr>
        <w:t>un</w:t>
      </w:r>
      <w:r>
        <w:rPr>
          <w:rFonts w:ascii="Century Gothic" w:eastAsia="Century Gothic" w:hAnsi="Century Gothic"/>
          <w:b/>
          <w:sz w:val="22"/>
        </w:rPr>
        <w:t xml:space="preserve"> </w:t>
      </w:r>
      <w:r>
        <w:rPr>
          <w:rFonts w:ascii="Century Gothic" w:eastAsia="Century Gothic" w:hAnsi="Century Gothic"/>
          <w:sz w:val="22"/>
        </w:rPr>
        <w:t xml:space="preserve">periodo igual, sin necesidad de emitir convocatoria. </w:t>
      </w:r>
      <w:r>
        <w:rPr>
          <w:rFonts w:ascii="Symbol" w:eastAsia="Symbol" w:hAnsi="Symbol"/>
          <w:sz w:val="27"/>
          <w:vertAlign w:val="superscript"/>
        </w:rPr>
        <w:t></w:t>
      </w:r>
    </w:p>
    <w:p w:rsidR="00000000" w:rsidRDefault="00B8194A">
      <w:pPr>
        <w:spacing w:line="164"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sz w:val="22"/>
        </w:rPr>
        <w:t>Para este caso, tres meses antes de concluir el primer periodo del Auditor Superior, el Órgano de Gobierno del Congreso del Estado, analizará su ratificación y someterá a consideración del mismo Co</w:t>
      </w:r>
      <w:r>
        <w:rPr>
          <w:rFonts w:ascii="Century Gothic" w:eastAsia="Century Gothic" w:hAnsi="Century Gothic"/>
          <w:sz w:val="22"/>
        </w:rPr>
        <w:t>ngreso el acuerdo respectivo, a efecto de que éste resuelva en Pleno por el voto de las dos terceras partes de los miembros presentes de la Legislatura Estatal, sobre la procedencia de la ratificación.</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26336" behindDoc="1" locked="0" layoutInCell="0" allowOverlap="1">
                <wp:simplePos x="0" y="0"/>
                <wp:positionH relativeFrom="column">
                  <wp:posOffset>0</wp:posOffset>
                </wp:positionH>
                <wp:positionV relativeFrom="paragraph">
                  <wp:posOffset>391160</wp:posOffset>
                </wp:positionV>
                <wp:extent cx="1828800" cy="0"/>
                <wp:effectExtent l="5715" t="6985" r="13335" b="12065"/>
                <wp:wrapNone/>
                <wp:docPr id="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660E" id="Line 15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pt" to="2in,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bCHgIAAEMEAAAOAAAAZHJzL2Uyb0RvYy54bWysU8GO2jAQvVfqP1i+QxLK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86" w:lineRule="exact"/>
        <w:rPr>
          <w:rFonts w:ascii="Times New Roman" w:eastAsia="Times New Roman" w:hAnsi="Times New Roman"/>
        </w:rPr>
      </w:pPr>
    </w:p>
    <w:p w:rsidR="00000000" w:rsidRDefault="00B8194A">
      <w:pPr>
        <w:numPr>
          <w:ilvl w:val="0"/>
          <w:numId w:val="49"/>
        </w:numPr>
        <w:tabs>
          <w:tab w:val="left" w:pos="81"/>
        </w:tabs>
        <w:spacing w:line="0" w:lineRule="atLeast"/>
        <w:ind w:left="81" w:hanging="81"/>
        <w:jc w:val="both"/>
        <w:rPr>
          <w:rFonts w:ascii="Symbol" w:eastAsia="Symbol" w:hAnsi="Symbol"/>
          <w:vertAlign w:val="superscript"/>
        </w:rPr>
      </w:pPr>
      <w:r>
        <w:rPr>
          <w:sz w:val="16"/>
        </w:rPr>
        <w:t>El artículo 120 se reformó por Decreto publicado e</w:t>
      </w:r>
      <w:r>
        <w:rPr>
          <w:sz w:val="16"/>
        </w:rPr>
        <w:t>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49"/>
        </w:numPr>
        <w:tabs>
          <w:tab w:val="left" w:pos="81"/>
        </w:tabs>
        <w:spacing w:line="184" w:lineRule="auto"/>
        <w:ind w:left="81" w:hanging="81"/>
        <w:jc w:val="both"/>
        <w:rPr>
          <w:rFonts w:ascii="Symbol" w:eastAsia="Symbol" w:hAnsi="Symbol"/>
          <w:sz w:val="17"/>
          <w:vertAlign w:val="superscript"/>
        </w:rPr>
      </w:pPr>
      <w:r>
        <w:rPr>
          <w:sz w:val="14"/>
        </w:rPr>
        <w:t>El artículo 120 Bis. se adicionó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55</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6" w:name="page56"/>
      <w:bookmarkEnd w:id="56"/>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27360"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28384"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Si concluido el p</w:t>
      </w:r>
      <w:r>
        <w:rPr>
          <w:rFonts w:ascii="Century Gothic" w:eastAsia="Century Gothic" w:hAnsi="Century Gothic"/>
          <w:sz w:val="22"/>
        </w:rPr>
        <w:t>eriodo para el que fue nombrado, el Pleno del Congreso, no resolviera sobre la procedencia de la ratificación del Auditor Superior, éste último continuará en el cargo, por un segundo periodo, dicho Congreso emitirá el nombramiento correspondiente al vencim</w:t>
      </w:r>
      <w:r>
        <w:rPr>
          <w:rFonts w:ascii="Century Gothic" w:eastAsia="Century Gothic" w:hAnsi="Century Gothic"/>
          <w:sz w:val="22"/>
        </w:rPr>
        <w:t>iento del periodo anterior.</w:t>
      </w:r>
    </w:p>
    <w:p w:rsidR="00000000" w:rsidRDefault="00B8194A">
      <w:pPr>
        <w:spacing w:line="256"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Artículo 121.- </w:t>
      </w:r>
      <w:r>
        <w:rPr>
          <w:rFonts w:ascii="Century Gothic" w:eastAsia="Century Gothic" w:hAnsi="Century Gothic"/>
          <w:sz w:val="22"/>
        </w:rPr>
        <w:t>El Auditor Superior tendrá las siguientes atribuciones:</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Ejercer las atribuciones de la Auditoría Superior, en términos de la Constitución</w:t>
      </w:r>
      <w:r>
        <w:rPr>
          <w:rFonts w:ascii="Century Gothic" w:eastAsia="Century Gothic" w:hAnsi="Century Gothic"/>
          <w:b/>
          <w:sz w:val="22"/>
        </w:rPr>
        <w:t xml:space="preserve"> </w:t>
      </w:r>
      <w:r>
        <w:rPr>
          <w:rFonts w:ascii="Century Gothic" w:eastAsia="Century Gothic" w:hAnsi="Century Gothic"/>
          <w:sz w:val="22"/>
        </w:rPr>
        <w:t>Política del Estado Libre y Soberano de Puebla, la presente Ley, el</w:t>
      </w:r>
      <w:r>
        <w:rPr>
          <w:rFonts w:ascii="Century Gothic" w:eastAsia="Century Gothic" w:hAnsi="Century Gothic"/>
          <w:sz w:val="22"/>
        </w:rPr>
        <w:t xml:space="preserve"> Reglamento Interior de la Auditoría Superior y demás disposiciones legales aplicables;</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Representar legalmente a la Auditoría Superior con poderes generales de pleitos y</w:t>
      </w:r>
      <w:r>
        <w:rPr>
          <w:rFonts w:ascii="Century Gothic" w:eastAsia="Century Gothic" w:hAnsi="Century Gothic"/>
          <w:b/>
          <w:sz w:val="22"/>
        </w:rPr>
        <w:t xml:space="preserve"> </w:t>
      </w:r>
      <w:r>
        <w:rPr>
          <w:rFonts w:ascii="Century Gothic" w:eastAsia="Century Gothic" w:hAnsi="Century Gothic"/>
          <w:sz w:val="22"/>
        </w:rPr>
        <w:t>cobranzas, actos de administración y especiales en materia laboral, con facultad</w:t>
      </w:r>
      <w:r>
        <w:rPr>
          <w:rFonts w:ascii="Century Gothic" w:eastAsia="Century Gothic" w:hAnsi="Century Gothic"/>
          <w:sz w:val="22"/>
        </w:rPr>
        <w:t>es especiales para delegar poderes;</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Representar a la Auditoría Superior ante toda clase de autoridades y personas,</w:t>
      </w:r>
      <w:r>
        <w:rPr>
          <w:rFonts w:ascii="Century Gothic" w:eastAsia="Century Gothic" w:hAnsi="Century Gothic"/>
          <w:b/>
          <w:sz w:val="22"/>
        </w:rPr>
        <w:t xml:space="preserve"> </w:t>
      </w:r>
      <w:r>
        <w:rPr>
          <w:rFonts w:ascii="Century Gothic" w:eastAsia="Century Gothic" w:hAnsi="Century Gothic"/>
          <w:sz w:val="22"/>
        </w:rPr>
        <w:t>tanto físicas como jurídicas, públicas o privadas e intervenir en toda clase de juicios en que éste sea parte, no podrá absolver posic</w:t>
      </w:r>
      <w:r>
        <w:rPr>
          <w:rFonts w:ascii="Century Gothic" w:eastAsia="Century Gothic" w:hAnsi="Century Gothic"/>
          <w:sz w:val="22"/>
        </w:rPr>
        <w:t>iones y sólo estará obligado a rendir su declaración cuando las preguntas se formulen por medio de oficio expedido por autoridad competente, las cuales contestará por escrito dentro del término que señala la ley;</w:t>
      </w:r>
    </w:p>
    <w:p w:rsidR="00000000" w:rsidRDefault="00B8194A">
      <w:pPr>
        <w:spacing w:line="270"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Ser enlace entre la Auditoría Superio</w:t>
      </w:r>
      <w:r>
        <w:rPr>
          <w:rFonts w:ascii="Century Gothic" w:eastAsia="Century Gothic" w:hAnsi="Century Gothic"/>
          <w:sz w:val="22"/>
        </w:rPr>
        <w:t>r y la Comisión;</w:t>
      </w:r>
    </w:p>
    <w:p w:rsidR="00000000" w:rsidRDefault="00B8194A">
      <w:pPr>
        <w:spacing w:line="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Elaborar el proyecto del programa presupuestario de la Auditoría Superior y</w:t>
      </w:r>
      <w:r>
        <w:rPr>
          <w:rFonts w:ascii="Century Gothic" w:eastAsia="Century Gothic" w:hAnsi="Century Gothic"/>
          <w:b/>
          <w:sz w:val="22"/>
        </w:rPr>
        <w:t xml:space="preserve"> </w:t>
      </w:r>
      <w:r>
        <w:rPr>
          <w:rFonts w:ascii="Century Gothic" w:eastAsia="Century Gothic" w:hAnsi="Century Gothic"/>
          <w:sz w:val="22"/>
        </w:rPr>
        <w:t>someterlo a consideración del Presidente del Órgano de Gobierno del Congreso del Estado, para su inclusión y aprobación correspondiente, en términos de la leg</w:t>
      </w:r>
      <w:r>
        <w:rPr>
          <w:rFonts w:ascii="Century Gothic" w:eastAsia="Century Gothic" w:hAnsi="Century Gothic"/>
          <w:sz w:val="22"/>
        </w:rPr>
        <w:t>islación aplicable;</w:t>
      </w:r>
    </w:p>
    <w:p w:rsidR="00000000" w:rsidRDefault="00B8194A">
      <w:pPr>
        <w:spacing w:line="279"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VI.- </w:t>
      </w:r>
      <w:r>
        <w:rPr>
          <w:rFonts w:ascii="Century Gothic" w:eastAsia="Century Gothic" w:hAnsi="Century Gothic"/>
          <w:sz w:val="22"/>
        </w:rPr>
        <w:t>Emitir el Plan Estratégico de la Auditoría Superior por el periodo que comprenda su</w:t>
      </w:r>
      <w:r>
        <w:rPr>
          <w:rFonts w:ascii="Century Gothic" w:eastAsia="Century Gothic" w:hAnsi="Century Gothic"/>
          <w:b/>
          <w:sz w:val="22"/>
        </w:rPr>
        <w:t xml:space="preserve"> </w:t>
      </w:r>
      <w:r>
        <w:rPr>
          <w:rFonts w:ascii="Century Gothic" w:eastAsia="Century Gothic" w:hAnsi="Century Gothic"/>
          <w:sz w:val="22"/>
        </w:rPr>
        <w:t xml:space="preserve">gestión, el cual contendrá al menos, los elementos siguientes: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numPr>
          <w:ilvl w:val="0"/>
          <w:numId w:val="50"/>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Marco legal;</w:t>
      </w:r>
    </w:p>
    <w:p w:rsidR="00000000" w:rsidRDefault="00B8194A">
      <w:pPr>
        <w:spacing w:line="271" w:lineRule="exact"/>
        <w:rPr>
          <w:rFonts w:ascii="Century Gothic" w:eastAsia="Century Gothic" w:hAnsi="Century Gothic"/>
          <w:b/>
          <w:sz w:val="22"/>
        </w:rPr>
      </w:pPr>
    </w:p>
    <w:p w:rsidR="00000000" w:rsidRDefault="00B8194A">
      <w:pPr>
        <w:numPr>
          <w:ilvl w:val="0"/>
          <w:numId w:val="50"/>
        </w:numPr>
        <w:tabs>
          <w:tab w:val="left" w:pos="281"/>
        </w:tabs>
        <w:spacing w:line="239" w:lineRule="auto"/>
        <w:ind w:left="281" w:hanging="281"/>
        <w:jc w:val="both"/>
        <w:rPr>
          <w:rFonts w:ascii="Century Gothic" w:eastAsia="Century Gothic" w:hAnsi="Century Gothic"/>
          <w:b/>
          <w:sz w:val="22"/>
        </w:rPr>
      </w:pPr>
      <w:r>
        <w:rPr>
          <w:rFonts w:ascii="Century Gothic" w:eastAsia="Century Gothic" w:hAnsi="Century Gothic"/>
          <w:sz w:val="22"/>
        </w:rPr>
        <w:t>Antecedentes;</w:t>
      </w:r>
    </w:p>
    <w:p w:rsidR="00000000" w:rsidRDefault="00B8194A">
      <w:pPr>
        <w:spacing w:line="268" w:lineRule="exact"/>
        <w:rPr>
          <w:rFonts w:ascii="Century Gothic" w:eastAsia="Century Gothic" w:hAnsi="Century Gothic"/>
          <w:b/>
          <w:sz w:val="22"/>
        </w:rPr>
      </w:pPr>
    </w:p>
    <w:p w:rsidR="00000000" w:rsidRDefault="00B8194A">
      <w:pPr>
        <w:numPr>
          <w:ilvl w:val="0"/>
          <w:numId w:val="50"/>
        </w:numPr>
        <w:tabs>
          <w:tab w:val="left" w:pos="281"/>
        </w:tabs>
        <w:spacing w:line="0" w:lineRule="atLeast"/>
        <w:ind w:left="281" w:hanging="281"/>
        <w:jc w:val="both"/>
        <w:rPr>
          <w:rFonts w:ascii="Century Gothic" w:eastAsia="Century Gothic" w:hAnsi="Century Gothic"/>
          <w:b/>
          <w:sz w:val="22"/>
        </w:rPr>
      </w:pPr>
      <w:r>
        <w:rPr>
          <w:rFonts w:ascii="Century Gothic" w:eastAsia="Century Gothic" w:hAnsi="Century Gothic"/>
          <w:sz w:val="22"/>
        </w:rPr>
        <w:t>Filosofía institucional;</w:t>
      </w:r>
    </w:p>
    <w:p w:rsidR="00000000" w:rsidRDefault="00B8194A">
      <w:pPr>
        <w:spacing w:line="270" w:lineRule="exact"/>
        <w:rPr>
          <w:rFonts w:ascii="Century Gothic" w:eastAsia="Century Gothic" w:hAnsi="Century Gothic"/>
          <w:b/>
          <w:sz w:val="22"/>
        </w:rPr>
      </w:pPr>
    </w:p>
    <w:p w:rsidR="00000000" w:rsidRDefault="00B8194A">
      <w:pPr>
        <w:numPr>
          <w:ilvl w:val="0"/>
          <w:numId w:val="50"/>
        </w:numPr>
        <w:tabs>
          <w:tab w:val="left" w:pos="281"/>
        </w:tabs>
        <w:spacing w:line="0" w:lineRule="atLeast"/>
        <w:ind w:left="281" w:hanging="281"/>
        <w:jc w:val="both"/>
        <w:rPr>
          <w:rFonts w:ascii="Century Gothic" w:eastAsia="Century Gothic" w:hAnsi="Century Gothic"/>
          <w:b/>
          <w:sz w:val="22"/>
        </w:rPr>
      </w:pPr>
      <w:r>
        <w:rPr>
          <w:rFonts w:ascii="Century Gothic" w:eastAsia="Century Gothic" w:hAnsi="Century Gothic"/>
          <w:sz w:val="22"/>
        </w:rPr>
        <w:t>Marco metodológico; y</w:t>
      </w:r>
    </w:p>
    <w:p w:rsidR="00000000" w:rsidRDefault="00B8194A">
      <w:pPr>
        <w:spacing w:line="270"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sz w:val="22"/>
        </w:rPr>
        <w:t>Ma</w:t>
      </w:r>
      <w:r>
        <w:rPr>
          <w:rFonts w:ascii="Century Gothic" w:eastAsia="Century Gothic" w:hAnsi="Century Gothic"/>
          <w:sz w:val="22"/>
        </w:rPr>
        <w:t>rco de actuación, integrado por ejes, objetivos y estrategias.</w:t>
      </w:r>
    </w:p>
    <w:p w:rsidR="00000000" w:rsidRDefault="00B8194A">
      <w:pPr>
        <w:spacing w:line="276" w:lineRule="exact"/>
        <w:rPr>
          <w:rFonts w:ascii="Times New Roman" w:eastAsia="Times New Roman" w:hAnsi="Times New Roman"/>
        </w:rPr>
      </w:pPr>
    </w:p>
    <w:p w:rsidR="00000000" w:rsidRDefault="00B8194A">
      <w:pPr>
        <w:spacing w:line="237" w:lineRule="auto"/>
        <w:ind w:left="1"/>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Aprobar el programa anual de capacitación y demás que deriven de la función</w:t>
      </w:r>
      <w:r>
        <w:rPr>
          <w:rFonts w:ascii="Century Gothic" w:eastAsia="Century Gothic" w:hAnsi="Century Gothic"/>
          <w:b/>
          <w:sz w:val="22"/>
        </w:rPr>
        <w:t xml:space="preserve"> </w:t>
      </w:r>
      <w:r>
        <w:rPr>
          <w:rFonts w:ascii="Century Gothic" w:eastAsia="Century Gothic" w:hAnsi="Century Gothic"/>
          <w:sz w:val="22"/>
        </w:rPr>
        <w:t>de Fiscalización Superior;</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29408" behindDoc="1" locked="0" layoutInCell="0" allowOverlap="1">
                <wp:simplePos x="0" y="0"/>
                <wp:positionH relativeFrom="column">
                  <wp:posOffset>0</wp:posOffset>
                </wp:positionH>
                <wp:positionV relativeFrom="paragraph">
                  <wp:posOffset>563245</wp:posOffset>
                </wp:positionV>
                <wp:extent cx="1828800" cy="0"/>
                <wp:effectExtent l="5715" t="13970" r="13335" b="5080"/>
                <wp:wrapNone/>
                <wp:docPr id="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D125" id="Line 16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35pt" to="2in,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57" w:lineRule="exact"/>
        <w:rPr>
          <w:rFonts w:ascii="Times New Roman" w:eastAsia="Times New Roman" w:hAnsi="Times New Roman"/>
        </w:rPr>
      </w:pPr>
    </w:p>
    <w:p w:rsidR="00000000" w:rsidRDefault="00B8194A">
      <w:pPr>
        <w:numPr>
          <w:ilvl w:val="0"/>
          <w:numId w:val="51"/>
        </w:numPr>
        <w:tabs>
          <w:tab w:val="left" w:pos="81"/>
        </w:tabs>
        <w:spacing w:line="0" w:lineRule="atLeast"/>
        <w:ind w:left="81" w:hanging="81"/>
        <w:jc w:val="both"/>
        <w:rPr>
          <w:rFonts w:ascii="Symbol" w:eastAsia="Symbol" w:hAnsi="Symbol"/>
          <w:vertAlign w:val="superscript"/>
        </w:rPr>
      </w:pPr>
      <w:r>
        <w:rPr>
          <w:sz w:val="16"/>
        </w:rPr>
        <w:t>El acápite y las fracciones I a XIII del artículo 121 se reformaron por Decret</w:t>
      </w:r>
      <w:r>
        <w:rPr>
          <w:sz w:val="16"/>
        </w:rPr>
        <w: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51"/>
        </w:numPr>
        <w:tabs>
          <w:tab w:val="left" w:pos="81"/>
        </w:tabs>
        <w:spacing w:line="184" w:lineRule="auto"/>
        <w:ind w:left="81" w:hanging="81"/>
        <w:jc w:val="both"/>
        <w:rPr>
          <w:rFonts w:ascii="Symbol" w:eastAsia="Symbol" w:hAnsi="Symbol"/>
          <w:sz w:val="17"/>
          <w:vertAlign w:val="superscript"/>
        </w:rPr>
      </w:pPr>
      <w:r>
        <w:rPr>
          <w:sz w:val="14"/>
        </w:rPr>
        <w:t>La fracción VI del artículo 121 se reformó por Decreto publicado en el P.O.E. el 11 de noviembre de 2013.</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56</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57" w:name="page57"/>
      <w:bookmarkEnd w:id="57"/>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30432"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31456"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Administrar los bienes y recursos que sean parte del patrimonio de la Auditoría</w:t>
      </w:r>
      <w:r>
        <w:rPr>
          <w:rFonts w:ascii="Century Gothic" w:eastAsia="Century Gothic" w:hAnsi="Century Gothic"/>
          <w:b/>
          <w:sz w:val="22"/>
        </w:rPr>
        <w:t xml:space="preserve"> </w:t>
      </w:r>
      <w:r>
        <w:rPr>
          <w:rFonts w:ascii="Century Gothic" w:eastAsia="Century Gothic" w:hAnsi="Century Gothic"/>
          <w:sz w:val="22"/>
        </w:rPr>
        <w:t xml:space="preserve">Superior, y resolver sobre la adquisición, enajenación y arrendamiento de bienes y la prestación de servicios, sujetándose a las disposiciones legales, reglamentarias y </w:t>
      </w:r>
      <w:r>
        <w:rPr>
          <w:rFonts w:ascii="Century Gothic" w:eastAsia="Century Gothic" w:hAnsi="Century Gothic"/>
          <w:sz w:val="22"/>
        </w:rPr>
        <w:t>administrativas correspondientes;</w:t>
      </w:r>
    </w:p>
    <w:p w:rsidR="00000000" w:rsidRDefault="00B8194A">
      <w:pPr>
        <w:spacing w:line="27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Gestionar ante el Congreso del Estado, la incorporación, destino y</w:t>
      </w:r>
      <w:r>
        <w:rPr>
          <w:rFonts w:ascii="Century Gothic" w:eastAsia="Century Gothic" w:hAnsi="Century Gothic"/>
          <w:b/>
          <w:sz w:val="22"/>
        </w:rPr>
        <w:t xml:space="preserve"> </w:t>
      </w:r>
      <w:r>
        <w:rPr>
          <w:rFonts w:ascii="Century Gothic" w:eastAsia="Century Gothic" w:hAnsi="Century Gothic"/>
          <w:sz w:val="22"/>
        </w:rPr>
        <w:t>desincorporación de bienes inmuebles del patrimonio de la Auditoría Superior;</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 </w:t>
      </w:r>
      <w:r>
        <w:rPr>
          <w:rFonts w:ascii="Century Gothic" w:eastAsia="Century Gothic" w:hAnsi="Century Gothic"/>
          <w:sz w:val="22"/>
        </w:rPr>
        <w:t xml:space="preserve">Expedir el Reglamento Interior de la Auditoría Superior y hacerlo </w:t>
      </w:r>
      <w:r>
        <w:rPr>
          <w:rFonts w:ascii="Century Gothic" w:eastAsia="Century Gothic" w:hAnsi="Century Gothic"/>
          <w:sz w:val="22"/>
        </w:rPr>
        <w:t>del conocimiento</w:t>
      </w:r>
      <w:r>
        <w:rPr>
          <w:rFonts w:ascii="Century Gothic" w:eastAsia="Century Gothic" w:hAnsi="Century Gothic"/>
          <w:b/>
          <w:sz w:val="22"/>
        </w:rPr>
        <w:t xml:space="preserve"> </w:t>
      </w:r>
      <w:r>
        <w:rPr>
          <w:rFonts w:ascii="Century Gothic" w:eastAsia="Century Gothic" w:hAnsi="Century Gothic"/>
          <w:sz w:val="22"/>
        </w:rPr>
        <w:t>de la Comisión, en el que se establecerá su organización interna y funcionamiento; las atribuciones de sus unidades administrativas y de sus respectivos titulares, así como las formas en que serán suplidos éstos en sus ausencias, el que de</w:t>
      </w:r>
      <w:r>
        <w:rPr>
          <w:rFonts w:ascii="Century Gothic" w:eastAsia="Century Gothic" w:hAnsi="Century Gothic"/>
          <w:sz w:val="22"/>
        </w:rPr>
        <w:t>berá publicarse en el Periódico Oficial del Estado;</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XI.- </w:t>
      </w:r>
      <w:r>
        <w:rPr>
          <w:rFonts w:ascii="Century Gothic" w:eastAsia="Century Gothic" w:hAnsi="Century Gothic"/>
          <w:sz w:val="22"/>
        </w:rPr>
        <w:t>Nombrar a los Auditores Especiales, a los Titulares de las Direcciones Generales y</w:t>
      </w:r>
      <w:r>
        <w:rPr>
          <w:rFonts w:ascii="Century Gothic" w:eastAsia="Century Gothic" w:hAnsi="Century Gothic"/>
          <w:b/>
          <w:sz w:val="22"/>
        </w:rPr>
        <w:t xml:space="preserve"> </w:t>
      </w:r>
      <w:r>
        <w:rPr>
          <w:rFonts w:ascii="Century Gothic" w:eastAsia="Century Gothic" w:hAnsi="Century Gothic"/>
          <w:sz w:val="22"/>
        </w:rPr>
        <w:t>demás servidores públicos que requiera la Auditoría Superior para su funcionamiento. En todos los casos deberá veri</w:t>
      </w:r>
      <w:r>
        <w:rPr>
          <w:rFonts w:ascii="Century Gothic" w:eastAsia="Century Gothic" w:hAnsi="Century Gothic"/>
          <w:sz w:val="22"/>
        </w:rPr>
        <w:t>ficar que los servidores públicos designados cumplan con todos los requisitos de ley y no tengan impedimento alguno para ocupar los cargos que se les encomienden;</w:t>
      </w:r>
    </w:p>
    <w:p w:rsidR="00000000" w:rsidRDefault="00B8194A">
      <w:pPr>
        <w:spacing w:line="277"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XII.- </w:t>
      </w:r>
      <w:r>
        <w:rPr>
          <w:rFonts w:ascii="Century Gothic" w:eastAsia="Century Gothic" w:hAnsi="Century Gothic"/>
          <w:sz w:val="22"/>
        </w:rPr>
        <w:t>Remover, destituir y sancionar a aquellos servidores públicos de la Auditoría</w:t>
      </w:r>
      <w:r>
        <w:rPr>
          <w:rFonts w:ascii="Century Gothic" w:eastAsia="Century Gothic" w:hAnsi="Century Gothic"/>
          <w:b/>
          <w:sz w:val="22"/>
        </w:rPr>
        <w:t xml:space="preserve"> </w:t>
      </w:r>
      <w:r>
        <w:rPr>
          <w:rFonts w:ascii="Century Gothic" w:eastAsia="Century Gothic" w:hAnsi="Century Gothic"/>
          <w:sz w:val="22"/>
        </w:rPr>
        <w:t>Superior</w:t>
      </w:r>
      <w:r>
        <w:rPr>
          <w:rFonts w:ascii="Century Gothic" w:eastAsia="Century Gothic" w:hAnsi="Century Gothic"/>
          <w:sz w:val="22"/>
        </w:rPr>
        <w:t xml:space="preserve"> que violen las disposiciones de la presente Ley, el Reglamento Interior de la Auditoría Superior o incurran en algunas de las causas de responsabilidad previstas en dichos ordenamientos o en la Ley de Responsabilidades de los Servidores Públicos del Estad</w:t>
      </w:r>
      <w:r>
        <w:rPr>
          <w:rFonts w:ascii="Century Gothic" w:eastAsia="Century Gothic" w:hAnsi="Century Gothic"/>
          <w:sz w:val="22"/>
        </w:rPr>
        <w:t>o de Puebla; conforme al procedimiento previsto en esta última;</w:t>
      </w:r>
    </w:p>
    <w:p w:rsidR="00000000" w:rsidRDefault="00B8194A">
      <w:pPr>
        <w:spacing w:line="275"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XIII.- </w:t>
      </w:r>
      <w:r>
        <w:rPr>
          <w:rFonts w:ascii="Century Gothic" w:eastAsia="Century Gothic" w:hAnsi="Century Gothic"/>
          <w:sz w:val="22"/>
        </w:rPr>
        <w:t>Observar las disposiciones aplicables para suspender e inhabilitar a los servidores</w:t>
      </w:r>
      <w:r>
        <w:rPr>
          <w:rFonts w:ascii="Century Gothic" w:eastAsia="Century Gothic" w:hAnsi="Century Gothic"/>
          <w:b/>
          <w:sz w:val="22"/>
        </w:rPr>
        <w:t xml:space="preserve"> </w:t>
      </w:r>
      <w:r>
        <w:rPr>
          <w:rFonts w:ascii="Century Gothic" w:eastAsia="Century Gothic" w:hAnsi="Century Gothic"/>
          <w:sz w:val="22"/>
        </w:rPr>
        <w:t>públicos de la Auditoría Superior;</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XIV.- </w:t>
      </w:r>
      <w:r>
        <w:rPr>
          <w:rFonts w:ascii="Century Gothic" w:eastAsia="Century Gothic" w:hAnsi="Century Gothic"/>
          <w:sz w:val="22"/>
        </w:rPr>
        <w:t xml:space="preserve">Emitir y entregar al Congreso del Estado, por conducto de </w:t>
      </w:r>
      <w:r>
        <w:rPr>
          <w:rFonts w:ascii="Century Gothic" w:eastAsia="Century Gothic" w:hAnsi="Century Gothic"/>
          <w:sz w:val="22"/>
        </w:rPr>
        <w:t>la Comisión, los</w:t>
      </w:r>
      <w:r>
        <w:rPr>
          <w:rFonts w:ascii="Century Gothic" w:eastAsia="Century Gothic" w:hAnsi="Century Gothic"/>
          <w:b/>
          <w:sz w:val="22"/>
        </w:rPr>
        <w:t xml:space="preserve"> </w:t>
      </w:r>
      <w:r>
        <w:rPr>
          <w:rFonts w:ascii="Century Gothic" w:eastAsia="Century Gothic" w:hAnsi="Century Gothic"/>
          <w:sz w:val="22"/>
        </w:rPr>
        <w:t>Informes del Resultado de la Fiscalización Superior de las Cuentas Públicas, en cualquiera de los periodos de sesiones del Congreso previstos en la Constitución Política del Estado Libre y Soberano de Puebla;</w:t>
      </w:r>
    </w:p>
    <w:p w:rsidR="00000000" w:rsidRDefault="00B8194A">
      <w:pPr>
        <w:spacing w:line="27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XV.- </w:t>
      </w:r>
      <w:r>
        <w:rPr>
          <w:rFonts w:ascii="Century Gothic" w:eastAsia="Century Gothic" w:hAnsi="Century Gothic"/>
          <w:sz w:val="22"/>
        </w:rPr>
        <w:t>Solicitar a las autorida</w:t>
      </w:r>
      <w:r>
        <w:rPr>
          <w:rFonts w:ascii="Century Gothic" w:eastAsia="Century Gothic" w:hAnsi="Century Gothic"/>
          <w:sz w:val="22"/>
        </w:rPr>
        <w:t>des correspondientes, el auxilio necesario para el ejercicio</w:t>
      </w:r>
      <w:r>
        <w:rPr>
          <w:rFonts w:ascii="Century Gothic" w:eastAsia="Century Gothic" w:hAnsi="Century Gothic"/>
          <w:b/>
          <w:sz w:val="22"/>
        </w:rPr>
        <w:t xml:space="preserve"> </w:t>
      </w:r>
      <w:r>
        <w:rPr>
          <w:rFonts w:ascii="Century Gothic" w:eastAsia="Century Gothic" w:hAnsi="Century Gothic"/>
          <w:sz w:val="22"/>
        </w:rPr>
        <w:t>de sus funciones, en términos de esta Ley y la legislación aplicable;</w:t>
      </w:r>
    </w:p>
    <w:p w:rsidR="00000000" w:rsidRDefault="00B8194A">
      <w:pPr>
        <w:spacing w:line="276" w:lineRule="exact"/>
        <w:rPr>
          <w:rFonts w:ascii="Times New Roman" w:eastAsia="Times New Roman" w:hAnsi="Times New Roman"/>
        </w:rPr>
      </w:pPr>
    </w:p>
    <w:p w:rsidR="00000000" w:rsidRDefault="00B8194A">
      <w:pPr>
        <w:spacing w:line="247" w:lineRule="auto"/>
        <w:jc w:val="both"/>
        <w:rPr>
          <w:rFonts w:ascii="Symbol" w:eastAsia="Symbol" w:hAnsi="Symbol"/>
          <w:sz w:val="27"/>
          <w:vertAlign w:val="superscript"/>
        </w:rPr>
      </w:pPr>
      <w:r>
        <w:rPr>
          <w:rFonts w:ascii="Century Gothic" w:eastAsia="Century Gothic" w:hAnsi="Century Gothic"/>
          <w:b/>
          <w:sz w:val="22"/>
        </w:rPr>
        <w:t xml:space="preserve">XVI.- </w:t>
      </w:r>
      <w:r>
        <w:rPr>
          <w:rFonts w:ascii="Century Gothic" w:eastAsia="Century Gothic" w:hAnsi="Century Gothic"/>
          <w:sz w:val="22"/>
        </w:rPr>
        <w:t>Autorizar previa convocatoria pública, a los auditores externos que con</w:t>
      </w:r>
      <w:r>
        <w:rPr>
          <w:rFonts w:ascii="Century Gothic" w:eastAsia="Century Gothic" w:hAnsi="Century Gothic"/>
          <w:b/>
          <w:sz w:val="22"/>
        </w:rPr>
        <w:t xml:space="preserve"> </w:t>
      </w:r>
      <w:r>
        <w:rPr>
          <w:rFonts w:ascii="Century Gothic" w:eastAsia="Century Gothic" w:hAnsi="Century Gothic"/>
          <w:sz w:val="22"/>
        </w:rPr>
        <w:t>posterioridad contraten los Sujetos de Revisió</w:t>
      </w:r>
      <w:r>
        <w:rPr>
          <w:rFonts w:ascii="Century Gothic" w:eastAsia="Century Gothic" w:hAnsi="Century Gothic"/>
          <w:sz w:val="22"/>
        </w:rPr>
        <w:t xml:space="preserve">n Obligados, para dictaminar sus cuentas públicas, emitiendo los lineamientos para su designación, contratación, control y evaluación; </w:t>
      </w:r>
      <w:r>
        <w:rPr>
          <w:rFonts w:ascii="Symbol" w:eastAsia="Symbol" w:hAnsi="Symbol"/>
          <w:sz w:val="27"/>
          <w:vertAlign w:val="superscript"/>
        </w:rPr>
        <w:t></w:t>
      </w:r>
    </w:p>
    <w:p w:rsidR="00000000" w:rsidRDefault="00B8194A">
      <w:pPr>
        <w:spacing w:line="1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XVII.- </w:t>
      </w:r>
      <w:r>
        <w:rPr>
          <w:rFonts w:ascii="Century Gothic" w:eastAsia="Century Gothic" w:hAnsi="Century Gothic"/>
          <w:sz w:val="22"/>
        </w:rPr>
        <w:t>Determinar mediante acuerdo fundado y motivado, de forma excepcional y</w:t>
      </w:r>
      <w:r>
        <w:rPr>
          <w:rFonts w:ascii="Century Gothic" w:eastAsia="Century Gothic" w:hAnsi="Century Gothic"/>
          <w:b/>
          <w:sz w:val="22"/>
        </w:rPr>
        <w:t xml:space="preserve"> </w:t>
      </w:r>
      <w:r>
        <w:rPr>
          <w:rFonts w:ascii="Century Gothic" w:eastAsia="Century Gothic" w:hAnsi="Century Gothic"/>
          <w:sz w:val="22"/>
        </w:rPr>
        <w:t>atendiendo a la naturaleza, circunstanci</w:t>
      </w:r>
      <w:r>
        <w:rPr>
          <w:rFonts w:ascii="Century Gothic" w:eastAsia="Century Gothic" w:hAnsi="Century Gothic"/>
          <w:sz w:val="22"/>
        </w:rPr>
        <w:t>as, condiciones y presupuesto del Sujeto de Revisión Obligado, cuando la Cuenta Pública puede no ser dictaminada por auditor externo autorizado por la Auditoría Superior;</w:t>
      </w:r>
    </w:p>
    <w:p w:rsidR="00000000" w:rsidRDefault="00E15BFD">
      <w:pPr>
        <w:spacing w:line="389"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32480" behindDoc="1" locked="0" layoutInCell="0" allowOverlap="1">
                <wp:simplePos x="0" y="0"/>
                <wp:positionH relativeFrom="column">
                  <wp:posOffset>-635</wp:posOffset>
                </wp:positionH>
                <wp:positionV relativeFrom="paragraph">
                  <wp:posOffset>180975</wp:posOffset>
                </wp:positionV>
                <wp:extent cx="1828800" cy="0"/>
                <wp:effectExtent l="5715" t="12065" r="13335" b="6985"/>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AEBC" id="Line 16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25pt" to="143.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9oHgIAAEM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" o:allowincell="f" strokeweight=".6pt"/>
            </w:pict>
          </mc:Fallback>
        </mc:AlternateContent>
      </w:r>
    </w:p>
    <w:p w:rsidR="00000000" w:rsidRDefault="00B8194A">
      <w:pPr>
        <w:spacing w:line="0" w:lineRule="atLeast"/>
        <w:rPr>
          <w:sz w:val="16"/>
        </w:rPr>
      </w:pPr>
      <w:r>
        <w:rPr>
          <w:rFonts w:ascii="Symbol" w:eastAsia="Symbol" w:hAnsi="Symbol"/>
          <w:vertAlign w:val="superscript"/>
        </w:rPr>
        <w:t></w:t>
      </w:r>
      <w:r>
        <w:rPr>
          <w:sz w:val="16"/>
        </w:rPr>
        <w:t xml:space="preserve"> Las fracciones XVI, XVII, XVIII y XIX del artículo 121 se reformaron por Decreto </w:t>
      </w:r>
      <w:r>
        <w:rPr>
          <w:sz w:val="16"/>
        </w:rPr>
        <w:t>publicado en el P.O.E. de fecha 21 de diciembre de 2012.</w:t>
      </w:r>
    </w:p>
    <w:p w:rsidR="00000000" w:rsidRDefault="00B8194A">
      <w:pPr>
        <w:spacing w:line="0" w:lineRule="atLeast"/>
        <w:rPr>
          <w:sz w:val="16"/>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81"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57</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8" w:name="page58"/>
      <w:bookmarkEnd w:id="58"/>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33504"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34528"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XVIII.- </w:t>
      </w:r>
      <w:r>
        <w:rPr>
          <w:rFonts w:ascii="Century Gothic" w:eastAsia="Century Gothic" w:hAnsi="Century Gothic"/>
          <w:sz w:val="22"/>
        </w:rPr>
        <w:t>Asignar auditor externo para que dictamine las cuentas públicas de los Sujetos</w:t>
      </w:r>
      <w:r>
        <w:rPr>
          <w:rFonts w:ascii="Century Gothic" w:eastAsia="Century Gothic" w:hAnsi="Century Gothic"/>
          <w:b/>
          <w:sz w:val="22"/>
        </w:rPr>
        <w:t xml:space="preserve"> </w:t>
      </w:r>
      <w:r>
        <w:rPr>
          <w:rFonts w:ascii="Century Gothic" w:eastAsia="Century Gothic" w:hAnsi="Century Gothic"/>
          <w:sz w:val="22"/>
        </w:rPr>
        <w:t>de Revisión Obligado</w:t>
      </w:r>
      <w:r>
        <w:rPr>
          <w:rFonts w:ascii="Century Gothic" w:eastAsia="Century Gothic" w:hAnsi="Century Gothic"/>
          <w:sz w:val="22"/>
        </w:rPr>
        <w:t>s, cuando éstos no lo hubieren contratado en los plazos y términos que establezcan los lineamientos que emita la Auditoría Superior; cuando lo solicite expresamente el Sujeto de Revisión Obligado o cuando se haya rescindido el contrato celebrado con el Suj</w:t>
      </w:r>
      <w:r>
        <w:rPr>
          <w:rFonts w:ascii="Century Gothic" w:eastAsia="Century Gothic" w:hAnsi="Century Gothic"/>
          <w:sz w:val="22"/>
        </w:rPr>
        <w:t>eto de Revisión Obligado;</w:t>
      </w:r>
    </w:p>
    <w:p w:rsidR="00000000" w:rsidRDefault="00B8194A">
      <w:pPr>
        <w:spacing w:line="277"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XIX.- </w:t>
      </w:r>
      <w:r>
        <w:rPr>
          <w:rFonts w:ascii="Century Gothic" w:eastAsia="Century Gothic" w:hAnsi="Century Gothic"/>
          <w:sz w:val="22"/>
        </w:rPr>
        <w:t>Llevar a cabo por sí o través de la Secretaría de Finanzas, y conforme a las</w:t>
      </w:r>
      <w:r>
        <w:rPr>
          <w:rFonts w:ascii="Century Gothic" w:eastAsia="Century Gothic" w:hAnsi="Century Gothic"/>
          <w:b/>
          <w:sz w:val="22"/>
        </w:rPr>
        <w:t xml:space="preserve"> </w:t>
      </w:r>
      <w:r>
        <w:rPr>
          <w:rFonts w:ascii="Century Gothic" w:eastAsia="Century Gothic" w:hAnsi="Century Gothic"/>
          <w:sz w:val="22"/>
        </w:rPr>
        <w:t>disposiciones del Código Fiscal del Estado, el procedimiento administrativo de ejecución para hacer efectivo los créditos fiscales que se constitu</w:t>
      </w:r>
      <w:r>
        <w:rPr>
          <w:rFonts w:ascii="Century Gothic" w:eastAsia="Century Gothic" w:hAnsi="Century Gothic"/>
          <w:sz w:val="22"/>
        </w:rPr>
        <w:t>yan con motivo de las multas que como medidas de apremio, imponga la Auditoría Superior, así como de las indemnizaciones y multas que como sanciones se determinen y finquen en los términos de esta Ley. En caso de ejercer las facultades a que se refiere est</w:t>
      </w:r>
      <w:r>
        <w:rPr>
          <w:rFonts w:ascii="Century Gothic" w:eastAsia="Century Gothic" w:hAnsi="Century Gothic"/>
          <w:sz w:val="22"/>
        </w:rPr>
        <w:t>a Ley, el Auditor Superior tendrá el carácter de autoridad fiscal;</w:t>
      </w:r>
    </w:p>
    <w:p w:rsidR="00000000" w:rsidRDefault="00B8194A">
      <w:pPr>
        <w:spacing w:line="278" w:lineRule="exact"/>
        <w:rPr>
          <w:rFonts w:ascii="Times New Roman" w:eastAsia="Times New Roman" w:hAnsi="Times New Roman"/>
        </w:rPr>
      </w:pPr>
    </w:p>
    <w:p w:rsidR="00000000" w:rsidRDefault="00B8194A">
      <w:pPr>
        <w:spacing w:line="239" w:lineRule="auto"/>
        <w:ind w:left="1"/>
        <w:jc w:val="both"/>
        <w:rPr>
          <w:rFonts w:ascii="Century Gothic" w:eastAsia="Century Gothic" w:hAnsi="Century Gothic"/>
          <w:sz w:val="22"/>
        </w:rPr>
      </w:pPr>
      <w:r>
        <w:rPr>
          <w:rFonts w:ascii="Century Gothic" w:eastAsia="Century Gothic" w:hAnsi="Century Gothic"/>
          <w:b/>
          <w:sz w:val="22"/>
        </w:rPr>
        <w:t xml:space="preserve">XX.- </w:t>
      </w:r>
      <w:r>
        <w:rPr>
          <w:rFonts w:ascii="Century Gothic" w:eastAsia="Century Gothic" w:hAnsi="Century Gothic"/>
          <w:sz w:val="22"/>
        </w:rPr>
        <w:t>Expedir certificaciones de los documentos que obren en sus archivos que no exijan</w:t>
      </w:r>
      <w:r>
        <w:rPr>
          <w:rFonts w:ascii="Century Gothic" w:eastAsia="Century Gothic" w:hAnsi="Century Gothic"/>
          <w:b/>
          <w:sz w:val="22"/>
        </w:rPr>
        <w:t xml:space="preserve"> </w:t>
      </w:r>
      <w:r>
        <w:rPr>
          <w:rFonts w:ascii="Century Gothic" w:eastAsia="Century Gothic" w:hAnsi="Century Gothic"/>
          <w:sz w:val="22"/>
        </w:rPr>
        <w:t>reserva, poniendo en todos ellos la leyenda relativa a que no tendrán más efecto que el que deban pro</w:t>
      </w:r>
      <w:r>
        <w:rPr>
          <w:rFonts w:ascii="Century Gothic" w:eastAsia="Century Gothic" w:hAnsi="Century Gothic"/>
          <w:sz w:val="22"/>
        </w:rPr>
        <w:t>ducir por riguroso derecho, previo pago que se realice en términos de lo que establezca la Ley de Ingresos del Estado para el ejercicio respectivo; salvo aquéllas que sean solicitadas por autoridad competente, conforme a las disposiciones legales aplicable</w:t>
      </w:r>
      <w:r>
        <w:rPr>
          <w:rFonts w:ascii="Century Gothic" w:eastAsia="Century Gothic" w:hAnsi="Century Gothic"/>
          <w:sz w:val="22"/>
        </w:rPr>
        <w:t>s;</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XXI.- </w:t>
      </w:r>
      <w:r>
        <w:rPr>
          <w:rFonts w:ascii="Century Gothic" w:eastAsia="Century Gothic" w:hAnsi="Century Gothic"/>
          <w:sz w:val="22"/>
        </w:rPr>
        <w:t>Formular, en los casos que procedan y en términos de las disposiciones aplicables,</w:t>
      </w:r>
      <w:r>
        <w:rPr>
          <w:rFonts w:ascii="Century Gothic" w:eastAsia="Century Gothic" w:hAnsi="Century Gothic"/>
          <w:b/>
          <w:sz w:val="22"/>
        </w:rPr>
        <w:t xml:space="preserve"> </w:t>
      </w:r>
      <w:r>
        <w:rPr>
          <w:rFonts w:ascii="Century Gothic" w:eastAsia="Century Gothic" w:hAnsi="Century Gothic"/>
          <w:sz w:val="22"/>
        </w:rPr>
        <w:t>sugerencias a los Sujetos de Revisión que les ayuden a mejorar sus procesos de contabilidad, técnicos, legales, administrativos, de gestión y de evaluación;</w:t>
      </w:r>
    </w:p>
    <w:p w:rsidR="00000000" w:rsidRDefault="00B8194A">
      <w:pPr>
        <w:spacing w:line="278"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XXII.</w:t>
      </w:r>
      <w:r>
        <w:rPr>
          <w:rFonts w:ascii="Century Gothic" w:eastAsia="Century Gothic" w:hAnsi="Century Gothic"/>
          <w:b/>
          <w:sz w:val="22"/>
        </w:rPr>
        <w:t xml:space="preserve">- </w:t>
      </w:r>
      <w:r>
        <w:rPr>
          <w:rFonts w:ascii="Century Gothic" w:eastAsia="Century Gothic" w:hAnsi="Century Gothic"/>
          <w:sz w:val="22"/>
        </w:rPr>
        <w:t>Determinar las medidas y acciones conducentes, que permitan el eficaz</w:t>
      </w:r>
      <w:r>
        <w:rPr>
          <w:rFonts w:ascii="Century Gothic" w:eastAsia="Century Gothic" w:hAnsi="Century Gothic"/>
          <w:b/>
          <w:sz w:val="22"/>
        </w:rPr>
        <w:t xml:space="preserve"> </w:t>
      </w:r>
      <w:r>
        <w:rPr>
          <w:rFonts w:ascii="Century Gothic" w:eastAsia="Century Gothic" w:hAnsi="Century Gothic"/>
          <w:sz w:val="22"/>
        </w:rPr>
        <w:t xml:space="preserve">funcionamiento de la Auditoría Superior y el cumplimiento del objeto de la Fiscalización Superior;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XXIII.- </w:t>
      </w:r>
      <w:r>
        <w:rPr>
          <w:rFonts w:ascii="Century Gothic" w:eastAsia="Century Gothic" w:hAnsi="Century Gothic"/>
          <w:sz w:val="22"/>
        </w:rPr>
        <w:t>Autorizar el registro, afectación, disposición final y la baja de los bien</w:t>
      </w:r>
      <w:r>
        <w:rPr>
          <w:rFonts w:ascii="Century Gothic" w:eastAsia="Century Gothic" w:hAnsi="Century Gothic"/>
          <w:sz w:val="22"/>
        </w:rPr>
        <w:t>es muebles</w:t>
      </w:r>
      <w:r>
        <w:rPr>
          <w:rFonts w:ascii="Century Gothic" w:eastAsia="Century Gothic" w:hAnsi="Century Gothic"/>
          <w:b/>
          <w:sz w:val="22"/>
        </w:rPr>
        <w:t xml:space="preserve"> </w:t>
      </w:r>
      <w:r>
        <w:rPr>
          <w:rFonts w:ascii="Century Gothic" w:eastAsia="Century Gothic" w:hAnsi="Century Gothic"/>
          <w:sz w:val="22"/>
        </w:rPr>
        <w:t>de la Auditoría Superior, en cualquiera de sus modalidades y bajo el procedimiento que al efecto se establezca en los lineamientos respectivos;</w:t>
      </w:r>
    </w:p>
    <w:p w:rsidR="00000000" w:rsidRDefault="00B8194A">
      <w:pPr>
        <w:spacing w:line="276"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XXIV.- </w:t>
      </w:r>
      <w:r>
        <w:rPr>
          <w:rFonts w:ascii="Century Gothic" w:eastAsia="Century Gothic" w:hAnsi="Century Gothic"/>
          <w:sz w:val="22"/>
        </w:rPr>
        <w:t>Autorizar el traslado de archivos documentales al resguardo de la Auditoría</w:t>
      </w:r>
      <w:r>
        <w:rPr>
          <w:rFonts w:ascii="Century Gothic" w:eastAsia="Century Gothic" w:hAnsi="Century Gothic"/>
          <w:b/>
          <w:sz w:val="22"/>
        </w:rPr>
        <w:t xml:space="preserve"> </w:t>
      </w:r>
      <w:r>
        <w:rPr>
          <w:rFonts w:ascii="Century Gothic" w:eastAsia="Century Gothic" w:hAnsi="Century Gothic"/>
          <w:sz w:val="22"/>
        </w:rPr>
        <w:t>Superior, observa</w:t>
      </w:r>
      <w:r>
        <w:rPr>
          <w:rFonts w:ascii="Century Gothic" w:eastAsia="Century Gothic" w:hAnsi="Century Gothic"/>
          <w:sz w:val="22"/>
        </w:rPr>
        <w:t xml:space="preserve">ndo el procedimiento que al efecto se establezca en los lineamientos respectivos; y </w:t>
      </w:r>
      <w:r>
        <w:rPr>
          <w:rFonts w:ascii="Symbol" w:eastAsia="Symbol" w:hAnsi="Symbol"/>
          <w:sz w:val="27"/>
          <w:vertAlign w:val="superscript"/>
        </w:rPr>
        <w:t></w:t>
      </w:r>
    </w:p>
    <w:p w:rsidR="00000000" w:rsidRDefault="00B8194A">
      <w:pPr>
        <w:spacing w:line="173" w:lineRule="exact"/>
        <w:rPr>
          <w:rFonts w:ascii="Times New Roman" w:eastAsia="Times New Roman" w:hAnsi="Times New Roman"/>
        </w:rPr>
      </w:pPr>
    </w:p>
    <w:p w:rsidR="00000000" w:rsidRDefault="00B8194A">
      <w:pPr>
        <w:spacing w:line="237" w:lineRule="auto"/>
        <w:ind w:left="1"/>
        <w:jc w:val="both"/>
        <w:rPr>
          <w:rFonts w:ascii="Century Gothic" w:eastAsia="Century Gothic" w:hAnsi="Century Gothic"/>
          <w:sz w:val="22"/>
        </w:rPr>
      </w:pPr>
      <w:r>
        <w:rPr>
          <w:rFonts w:ascii="Century Gothic" w:eastAsia="Century Gothic" w:hAnsi="Century Gothic"/>
          <w:b/>
          <w:sz w:val="22"/>
        </w:rPr>
        <w:t xml:space="preserve">XXV.- </w:t>
      </w:r>
      <w:r>
        <w:rPr>
          <w:rFonts w:ascii="Century Gothic" w:eastAsia="Century Gothic" w:hAnsi="Century Gothic"/>
          <w:sz w:val="22"/>
        </w:rPr>
        <w:t>Las demás que señalen la presente Ley, el Reglamento Interior de la Auditoría</w:t>
      </w:r>
      <w:r>
        <w:rPr>
          <w:rFonts w:ascii="Century Gothic" w:eastAsia="Century Gothic" w:hAnsi="Century Gothic"/>
          <w:b/>
          <w:sz w:val="22"/>
        </w:rPr>
        <w:t xml:space="preserve"> </w:t>
      </w:r>
      <w:r>
        <w:rPr>
          <w:rFonts w:ascii="Century Gothic" w:eastAsia="Century Gothic" w:hAnsi="Century Gothic"/>
          <w:sz w:val="22"/>
        </w:rPr>
        <w:t>Superior y las disposiciones aplicables.</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Artículo 122.- </w:t>
      </w:r>
      <w:r>
        <w:rPr>
          <w:rFonts w:ascii="Century Gothic" w:eastAsia="Century Gothic" w:hAnsi="Century Gothic"/>
          <w:sz w:val="22"/>
        </w:rPr>
        <w:t>Corresponde originalmente al</w:t>
      </w:r>
      <w:r>
        <w:rPr>
          <w:rFonts w:ascii="Century Gothic" w:eastAsia="Century Gothic" w:hAnsi="Century Gothic"/>
          <w:sz w:val="22"/>
        </w:rPr>
        <w:t xml:space="preserve"> Auditor Superior el trámite y resolución de</w:t>
      </w:r>
      <w:r>
        <w:rPr>
          <w:rFonts w:ascii="Century Gothic" w:eastAsia="Century Gothic" w:hAnsi="Century Gothic"/>
          <w:b/>
          <w:sz w:val="22"/>
        </w:rPr>
        <w:t xml:space="preserve"> </w:t>
      </w:r>
      <w:r>
        <w:rPr>
          <w:rFonts w:ascii="Century Gothic" w:eastAsia="Century Gothic" w:hAnsi="Century Gothic"/>
          <w:sz w:val="22"/>
        </w:rPr>
        <w:t>los asuntos de su competencia, pero para la mejor organización del trabajo podrá delegar en servidores públicos subalternos, cualquiera de sus atribuciones excepto</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35552" behindDoc="1" locked="0" layoutInCell="0" allowOverlap="1">
                <wp:simplePos x="0" y="0"/>
                <wp:positionH relativeFrom="column">
                  <wp:posOffset>0</wp:posOffset>
                </wp:positionH>
                <wp:positionV relativeFrom="paragraph">
                  <wp:posOffset>391795</wp:posOffset>
                </wp:positionV>
                <wp:extent cx="1828800" cy="0"/>
                <wp:effectExtent l="5715" t="6985" r="13335" b="12065"/>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98A1" id="Line 166"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85pt" to="2in,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" o:allowincell="f" strokeweight=".6pt"/>
            </w:pict>
          </mc:Fallback>
        </mc:AlternateContent>
      </w:r>
    </w:p>
    <w:p w:rsidR="00000000" w:rsidRDefault="00B8194A">
      <w:pPr>
        <w:spacing w:line="200" w:lineRule="exact"/>
        <w:rPr>
          <w:rFonts w:ascii="Times New Roman" w:eastAsia="Times New Roman" w:hAnsi="Times New Roman"/>
        </w:rPr>
      </w:pPr>
    </w:p>
    <w:p w:rsidR="00000000" w:rsidRDefault="00B8194A">
      <w:pPr>
        <w:spacing w:line="288" w:lineRule="exact"/>
        <w:rPr>
          <w:rFonts w:ascii="Times New Roman" w:eastAsia="Times New Roman" w:hAnsi="Times New Roman"/>
        </w:rPr>
      </w:pPr>
    </w:p>
    <w:p w:rsidR="00000000" w:rsidRDefault="00B8194A">
      <w:pPr>
        <w:numPr>
          <w:ilvl w:val="0"/>
          <w:numId w:val="52"/>
        </w:numPr>
        <w:tabs>
          <w:tab w:val="left" w:pos="81"/>
        </w:tabs>
        <w:spacing w:line="0" w:lineRule="atLeast"/>
        <w:ind w:left="81" w:hanging="81"/>
        <w:jc w:val="both"/>
        <w:rPr>
          <w:rFonts w:ascii="Symbol" w:eastAsia="Symbol" w:hAnsi="Symbol"/>
          <w:vertAlign w:val="superscript"/>
        </w:rPr>
      </w:pPr>
      <w:r>
        <w:rPr>
          <w:sz w:val="16"/>
        </w:rPr>
        <w:t>Las fracciones XXII y XXIII del artículo 12</w:t>
      </w:r>
      <w:r>
        <w:rPr>
          <w:sz w:val="16"/>
        </w:rPr>
        <w:t>1 se reformaron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52"/>
        </w:numPr>
        <w:tabs>
          <w:tab w:val="left" w:pos="81"/>
        </w:tabs>
        <w:spacing w:line="184" w:lineRule="auto"/>
        <w:ind w:left="81" w:hanging="81"/>
        <w:jc w:val="both"/>
        <w:rPr>
          <w:rFonts w:ascii="Symbol" w:eastAsia="Symbol" w:hAnsi="Symbol"/>
          <w:sz w:val="17"/>
          <w:vertAlign w:val="superscript"/>
        </w:rPr>
      </w:pPr>
      <w:r>
        <w:rPr>
          <w:sz w:val="14"/>
        </w:rPr>
        <w:t>Las fracciones XXIV y XXV del artículo 121 se adicionaron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58</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59" w:name="page59"/>
      <w:bookmarkEnd w:id="59"/>
      <w:r>
        <w:rPr>
          <w:rFonts w:ascii="Century Gothic" w:eastAsia="Century Gothic" w:hAnsi="Century Gothic"/>
          <w:sz w:val="13"/>
        </w:rPr>
        <w:lastRenderedPageBreak/>
        <w:t>LEY DE FISCALIZACIÓN SUPERIOR Y REND</w:t>
      </w:r>
      <w:r>
        <w:rPr>
          <w:rFonts w:ascii="Century Gothic" w:eastAsia="Century Gothic" w:hAnsi="Century Gothic"/>
          <w:sz w:val="13"/>
        </w:rPr>
        <w:t>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36576"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37600"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sz w:val="22"/>
        </w:rPr>
        <w:t xml:space="preserve">aquéllas que en términos del Reglamento Interior de la Auditoría Superior deban ser ejercidas exclusivamente por él mismo.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 xml:space="preserve">En los juicios o medios de control constitucional, en que dicho Auditor sea parte, </w:t>
      </w:r>
      <w:r>
        <w:rPr>
          <w:rFonts w:ascii="Century Gothic" w:eastAsia="Century Gothic" w:hAnsi="Century Gothic"/>
          <w:sz w:val="22"/>
        </w:rPr>
        <w:t>o en las Averiguaciones Previas o Procesos en que éste deba intervenir, podrá ser representado indistintamente, sin necesidad de acuerdo delegatorio alguno, por los Titulares de las áreas de Legalidad y/o Jurídica de la Auditoría Superior.</w:t>
      </w:r>
    </w:p>
    <w:p w:rsidR="00000000" w:rsidRDefault="00B8194A">
      <w:pPr>
        <w:spacing w:line="278" w:lineRule="exact"/>
        <w:rPr>
          <w:rFonts w:ascii="Times New Roman" w:eastAsia="Times New Roman" w:hAnsi="Times New Roman"/>
        </w:rPr>
      </w:pPr>
    </w:p>
    <w:p w:rsidR="00000000" w:rsidRDefault="00B8194A">
      <w:pPr>
        <w:spacing w:line="247" w:lineRule="auto"/>
        <w:ind w:left="1"/>
        <w:jc w:val="both"/>
        <w:rPr>
          <w:rFonts w:ascii="Symbol" w:eastAsia="Symbol" w:hAnsi="Symbol"/>
          <w:sz w:val="27"/>
          <w:vertAlign w:val="superscript"/>
        </w:rPr>
      </w:pPr>
      <w:r>
        <w:rPr>
          <w:rFonts w:ascii="Century Gothic" w:eastAsia="Century Gothic" w:hAnsi="Century Gothic"/>
          <w:b/>
          <w:sz w:val="22"/>
        </w:rPr>
        <w:t xml:space="preserve">Artículo 123.- </w:t>
      </w:r>
      <w:r>
        <w:rPr>
          <w:rFonts w:ascii="Century Gothic" w:eastAsia="Century Gothic" w:hAnsi="Century Gothic"/>
          <w:sz w:val="22"/>
        </w:rPr>
        <w:t>En las ausencias temporales del Auditor Superior, lo suplirán los Auditores</w:t>
      </w:r>
      <w:r>
        <w:rPr>
          <w:rFonts w:ascii="Century Gothic" w:eastAsia="Century Gothic" w:hAnsi="Century Gothic"/>
          <w:b/>
          <w:sz w:val="22"/>
        </w:rPr>
        <w:t xml:space="preserve"> </w:t>
      </w:r>
      <w:r>
        <w:rPr>
          <w:rFonts w:ascii="Century Gothic" w:eastAsia="Century Gothic" w:hAnsi="Century Gothic"/>
          <w:sz w:val="22"/>
        </w:rPr>
        <w:t>Especiales, en el orden que señale el Reglamento Interior de la Auditoría Superior. En caso de falta definitiva, la Comisión dará cuenta al Congreso del Estado para que nombre al A</w:t>
      </w:r>
      <w:r>
        <w:rPr>
          <w:rFonts w:ascii="Century Gothic" w:eastAsia="Century Gothic" w:hAnsi="Century Gothic"/>
          <w:sz w:val="22"/>
        </w:rPr>
        <w:t xml:space="preserve">uditor Superior que concluirá el encargo. </w:t>
      </w:r>
      <w:r>
        <w:rPr>
          <w:rFonts w:ascii="Symbol" w:eastAsia="Symbol" w:hAnsi="Symbol"/>
          <w:sz w:val="27"/>
          <w:vertAlign w:val="superscript"/>
        </w:rPr>
        <w:t></w:t>
      </w:r>
    </w:p>
    <w:p w:rsidR="00000000" w:rsidRDefault="00B8194A">
      <w:pPr>
        <w:spacing w:line="177"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sz w:val="22"/>
        </w:rPr>
        <w:t>Si la falta definitiva del Auditor Superior sucede durante alguno de los recesos del Congreso del Estado, será la Comisión Permanente quien determine cuál Auditor Especial será el encargado del despacho de la Au</w:t>
      </w:r>
      <w:r>
        <w:rPr>
          <w:rFonts w:ascii="Century Gothic" w:eastAsia="Century Gothic" w:hAnsi="Century Gothic"/>
          <w:sz w:val="22"/>
        </w:rPr>
        <w:t>ditoría Superior hasta el nombramiento del Auditor Superior, que se lleve a cabo en el siguiente periodo de sesiones.</w:t>
      </w:r>
    </w:p>
    <w:p w:rsidR="00000000" w:rsidRDefault="00B8194A">
      <w:pPr>
        <w:spacing w:line="275"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124.- </w:t>
      </w:r>
      <w:r>
        <w:rPr>
          <w:rFonts w:ascii="Century Gothic" w:eastAsia="Century Gothic" w:hAnsi="Century Gothic"/>
          <w:sz w:val="22"/>
        </w:rPr>
        <w:t>Queda prohibido al Auditor Superior, durante el ejercicio de su cargo:</w:t>
      </w:r>
    </w:p>
    <w:p w:rsidR="00000000" w:rsidRDefault="00B8194A">
      <w:pPr>
        <w:spacing w:line="271"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 </w:t>
      </w:r>
      <w:r>
        <w:rPr>
          <w:rFonts w:ascii="Century Gothic" w:eastAsia="Century Gothic" w:hAnsi="Century Gothic"/>
          <w:sz w:val="22"/>
        </w:rPr>
        <w:t>Formar parte de partido político alguno; y</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II</w:t>
      </w:r>
      <w:r>
        <w:rPr>
          <w:rFonts w:ascii="Century Gothic" w:eastAsia="Century Gothic" w:hAnsi="Century Gothic"/>
          <w:b/>
          <w:sz w:val="22"/>
        </w:rPr>
        <w:t xml:space="preserve">.- </w:t>
      </w:r>
      <w:r>
        <w:rPr>
          <w:rFonts w:ascii="Century Gothic" w:eastAsia="Century Gothic" w:hAnsi="Century Gothic"/>
          <w:sz w:val="22"/>
        </w:rPr>
        <w:t>Desempeñar otro empleo, cargo o comisión en los sectores público, privado o</w:t>
      </w:r>
      <w:r>
        <w:rPr>
          <w:rFonts w:ascii="Century Gothic" w:eastAsia="Century Gothic" w:hAnsi="Century Gothic"/>
          <w:b/>
          <w:sz w:val="22"/>
        </w:rPr>
        <w:t xml:space="preserve"> </w:t>
      </w:r>
      <w:r>
        <w:rPr>
          <w:rFonts w:ascii="Century Gothic" w:eastAsia="Century Gothic" w:hAnsi="Century Gothic"/>
          <w:sz w:val="22"/>
        </w:rPr>
        <w:t>social, salvo los no remunerables, docentes, artísticas, de beneficencia y en asociaciones científicas.</w:t>
      </w:r>
    </w:p>
    <w:p w:rsidR="00000000" w:rsidRDefault="00B8194A">
      <w:pPr>
        <w:spacing w:line="275" w:lineRule="exact"/>
        <w:rPr>
          <w:rFonts w:ascii="Times New Roman" w:eastAsia="Times New Roman" w:hAnsi="Times New Roman"/>
        </w:rPr>
      </w:pPr>
    </w:p>
    <w:p w:rsidR="00000000" w:rsidRDefault="00B8194A">
      <w:pPr>
        <w:spacing w:line="260" w:lineRule="auto"/>
        <w:ind w:left="1"/>
        <w:jc w:val="both"/>
        <w:rPr>
          <w:rFonts w:ascii="Symbol" w:eastAsia="Symbol" w:hAnsi="Symbol"/>
          <w:sz w:val="27"/>
          <w:vertAlign w:val="superscript"/>
        </w:rPr>
      </w:pPr>
      <w:r>
        <w:rPr>
          <w:rFonts w:ascii="Century Gothic" w:eastAsia="Century Gothic" w:hAnsi="Century Gothic"/>
          <w:b/>
          <w:sz w:val="22"/>
        </w:rPr>
        <w:t xml:space="preserve">Artículo 125.- </w:t>
      </w:r>
      <w:r>
        <w:rPr>
          <w:rFonts w:ascii="Century Gothic" w:eastAsia="Century Gothic" w:hAnsi="Century Gothic"/>
          <w:sz w:val="22"/>
        </w:rPr>
        <w:t xml:space="preserve">Para efectos administrativos, el Auditor Superior tendrá </w:t>
      </w:r>
      <w:r>
        <w:rPr>
          <w:rFonts w:ascii="Century Gothic" w:eastAsia="Century Gothic" w:hAnsi="Century Gothic"/>
          <w:sz w:val="22"/>
        </w:rPr>
        <w:t>facultad para</w:t>
      </w:r>
      <w:r>
        <w:rPr>
          <w:rFonts w:ascii="Century Gothic" w:eastAsia="Century Gothic" w:hAnsi="Century Gothic"/>
          <w:b/>
          <w:sz w:val="22"/>
        </w:rPr>
        <w:t xml:space="preserve"> </w:t>
      </w:r>
      <w:r>
        <w:rPr>
          <w:rFonts w:ascii="Century Gothic" w:eastAsia="Century Gothic" w:hAnsi="Century Gothic"/>
          <w:sz w:val="22"/>
        </w:rPr>
        <w:t xml:space="preserve">interpretar la presente Ley: </w:t>
      </w:r>
      <w:r>
        <w:rPr>
          <w:rFonts w:ascii="Symbol" w:eastAsia="Symbol" w:hAnsi="Symbol"/>
          <w:sz w:val="27"/>
          <w:vertAlign w:val="superscript"/>
        </w:rPr>
        <w:t></w:t>
      </w:r>
    </w:p>
    <w:p w:rsidR="00000000" w:rsidRDefault="00B8194A">
      <w:pPr>
        <w:spacing w:line="138" w:lineRule="exact"/>
        <w:rPr>
          <w:rFonts w:ascii="Times New Roman" w:eastAsia="Times New Roman" w:hAnsi="Times New Roman"/>
        </w:rPr>
      </w:pPr>
    </w:p>
    <w:p w:rsidR="00000000" w:rsidRDefault="00B8194A">
      <w:pPr>
        <w:spacing w:line="0" w:lineRule="atLeast"/>
        <w:ind w:left="1"/>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Derogada.</w:t>
      </w:r>
      <w:r>
        <w:rPr>
          <w:rFonts w:ascii="Century Gothic" w:eastAsia="Century Gothic" w:hAnsi="Century Gothic"/>
          <w:b/>
          <w:sz w:val="22"/>
        </w:rPr>
        <w:t xml:space="preserve"> </w:t>
      </w:r>
      <w:r>
        <w:rPr>
          <w:rFonts w:ascii="Symbol" w:eastAsia="Symbol" w:hAnsi="Symbol"/>
          <w:sz w:val="27"/>
          <w:vertAlign w:val="superscript"/>
        </w:rPr>
        <w:t></w:t>
      </w:r>
    </w:p>
    <w:p w:rsidR="00000000" w:rsidRDefault="00B8194A">
      <w:pPr>
        <w:spacing w:line="224"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Derogada.</w:t>
      </w:r>
    </w:p>
    <w:p w:rsidR="00000000" w:rsidRDefault="00B8194A">
      <w:pPr>
        <w:spacing w:line="272"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Derogada.</w:t>
      </w:r>
    </w:p>
    <w:p w:rsidR="00000000" w:rsidRDefault="00B8194A">
      <w:pPr>
        <w:spacing w:line="271"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Derogada.</w:t>
      </w:r>
    </w:p>
    <w:p w:rsidR="00000000" w:rsidRDefault="00B8194A">
      <w:pPr>
        <w:spacing w:line="270"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Derogada.</w:t>
      </w:r>
    </w:p>
    <w:p w:rsidR="00000000" w:rsidRDefault="00B8194A">
      <w:pPr>
        <w:spacing w:line="268" w:lineRule="exact"/>
        <w:rPr>
          <w:rFonts w:ascii="Times New Roman" w:eastAsia="Times New Roman" w:hAnsi="Times New Roman"/>
        </w:rPr>
      </w:pPr>
    </w:p>
    <w:p w:rsidR="00000000" w:rsidRDefault="00B8194A">
      <w:pPr>
        <w:spacing w:line="0" w:lineRule="atLeast"/>
        <w:ind w:left="1"/>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Derogada.</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38624" behindDoc="1" locked="0" layoutInCell="0" allowOverlap="1">
                <wp:simplePos x="0" y="0"/>
                <wp:positionH relativeFrom="column">
                  <wp:posOffset>0</wp:posOffset>
                </wp:positionH>
                <wp:positionV relativeFrom="paragraph">
                  <wp:posOffset>646430</wp:posOffset>
                </wp:positionV>
                <wp:extent cx="1828800" cy="0"/>
                <wp:effectExtent l="5715" t="12700" r="13335" b="635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3EE3" id="Line 169"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9pt" to="2in,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O1HgIAAEMEAAAOAAAAZHJzL2Uyb0RvYy54bWysU8GO2jAQvVfqP1i+QxJK2R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88" w:lineRule="exact"/>
        <w:rPr>
          <w:rFonts w:ascii="Times New Roman" w:eastAsia="Times New Roman" w:hAnsi="Times New Roman"/>
        </w:rPr>
      </w:pPr>
    </w:p>
    <w:p w:rsidR="00000000" w:rsidRDefault="00B8194A">
      <w:pPr>
        <w:numPr>
          <w:ilvl w:val="0"/>
          <w:numId w:val="53"/>
        </w:numPr>
        <w:tabs>
          <w:tab w:val="left" w:pos="81"/>
        </w:tabs>
        <w:spacing w:line="0" w:lineRule="atLeast"/>
        <w:ind w:left="81" w:hanging="81"/>
        <w:jc w:val="both"/>
        <w:rPr>
          <w:rFonts w:ascii="Symbol" w:eastAsia="Symbol" w:hAnsi="Symbol"/>
          <w:vertAlign w:val="superscript"/>
        </w:rPr>
      </w:pPr>
      <w:r>
        <w:rPr>
          <w:sz w:val="16"/>
        </w:rPr>
        <w:t>El artículo 122 se reformó por Decreto publicado en el P.O.E. de fecha 21 de diciembre de 2012.</w:t>
      </w:r>
    </w:p>
    <w:p w:rsidR="00000000" w:rsidRDefault="00B8194A">
      <w:pPr>
        <w:spacing w:line="43" w:lineRule="exact"/>
        <w:rPr>
          <w:rFonts w:ascii="Symbol" w:eastAsia="Symbol" w:hAnsi="Symbol"/>
          <w:vertAlign w:val="superscript"/>
        </w:rPr>
      </w:pPr>
    </w:p>
    <w:p w:rsidR="00000000" w:rsidRDefault="00B8194A">
      <w:pPr>
        <w:numPr>
          <w:ilvl w:val="0"/>
          <w:numId w:val="53"/>
        </w:numPr>
        <w:tabs>
          <w:tab w:val="left" w:pos="81"/>
        </w:tabs>
        <w:spacing w:line="184" w:lineRule="auto"/>
        <w:ind w:left="81" w:hanging="81"/>
        <w:jc w:val="both"/>
        <w:rPr>
          <w:rFonts w:ascii="Symbol" w:eastAsia="Symbol" w:hAnsi="Symbol"/>
          <w:sz w:val="17"/>
          <w:vertAlign w:val="superscript"/>
        </w:rPr>
      </w:pPr>
      <w:r>
        <w:rPr>
          <w:sz w:val="14"/>
        </w:rPr>
        <w:t>Los artícul</w:t>
      </w:r>
      <w:r>
        <w:rPr>
          <w:sz w:val="14"/>
        </w:rPr>
        <w:t>os 123 y 124 se reformaron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3"/>
        </w:numPr>
        <w:tabs>
          <w:tab w:val="left" w:pos="81"/>
        </w:tabs>
        <w:spacing w:line="184" w:lineRule="auto"/>
        <w:ind w:left="81" w:hanging="81"/>
        <w:jc w:val="both"/>
        <w:rPr>
          <w:rFonts w:ascii="Symbol" w:eastAsia="Symbol" w:hAnsi="Symbol"/>
          <w:sz w:val="17"/>
          <w:vertAlign w:val="superscript"/>
        </w:rPr>
      </w:pPr>
      <w:r>
        <w:rPr>
          <w:sz w:val="14"/>
        </w:rPr>
        <w:t>El acápite del artículo 125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3"/>
        </w:numPr>
        <w:tabs>
          <w:tab w:val="left" w:pos="81"/>
        </w:tabs>
        <w:spacing w:line="184" w:lineRule="auto"/>
        <w:ind w:left="81" w:hanging="81"/>
        <w:jc w:val="both"/>
        <w:rPr>
          <w:rFonts w:ascii="Symbol" w:eastAsia="Symbol" w:hAnsi="Symbol"/>
          <w:sz w:val="17"/>
          <w:vertAlign w:val="superscript"/>
        </w:rPr>
      </w:pPr>
      <w:r>
        <w:rPr>
          <w:sz w:val="14"/>
        </w:rPr>
        <w:t>Las fracciones I a VI del artículo 125 se derogaro</w:t>
      </w:r>
      <w:r>
        <w:rPr>
          <w:sz w:val="14"/>
        </w:rPr>
        <w:t>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59</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1"/>
        <w:rPr>
          <w:rFonts w:ascii="Century Gothic" w:eastAsia="Century Gothic" w:hAnsi="Century Gothic"/>
          <w:sz w:val="13"/>
        </w:rPr>
      </w:pPr>
      <w:bookmarkStart w:id="60" w:name="page60"/>
      <w:bookmarkEnd w:id="60"/>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39648" behindDoc="1" locked="0" layoutInCell="0" allowOverlap="1">
            <wp:simplePos x="0" y="0"/>
            <wp:positionH relativeFrom="column">
              <wp:posOffset>-17780</wp:posOffset>
            </wp:positionH>
            <wp:positionV relativeFrom="paragraph">
              <wp:posOffset>31115</wp:posOffset>
            </wp:positionV>
            <wp:extent cx="6010275" cy="6350"/>
            <wp:effectExtent l="0" t="0" r="0" b="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40672" behindDoc="1" locked="0" layoutInCell="0" allowOverlap="1">
            <wp:simplePos x="0" y="0"/>
            <wp:positionH relativeFrom="column">
              <wp:posOffset>-17780</wp:posOffset>
            </wp:positionH>
            <wp:positionV relativeFrom="paragraph">
              <wp:posOffset>19050</wp:posOffset>
            </wp:positionV>
            <wp:extent cx="6010275" cy="6350"/>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50" w:lineRule="auto"/>
        <w:ind w:left="1"/>
        <w:jc w:val="both"/>
        <w:rPr>
          <w:rFonts w:ascii="Symbol" w:eastAsia="Symbol" w:hAnsi="Symbol"/>
          <w:sz w:val="27"/>
          <w:vertAlign w:val="superscript"/>
        </w:rPr>
      </w:pPr>
      <w:r>
        <w:rPr>
          <w:rFonts w:ascii="Century Gothic" w:eastAsia="Century Gothic" w:hAnsi="Century Gothic"/>
          <w:b/>
          <w:sz w:val="22"/>
        </w:rPr>
        <w:t xml:space="preserve">Artículo 126.- </w:t>
      </w:r>
      <w:r>
        <w:rPr>
          <w:rFonts w:ascii="Century Gothic" w:eastAsia="Century Gothic" w:hAnsi="Century Gothic"/>
          <w:sz w:val="22"/>
        </w:rPr>
        <w:t>El Auditor Superior, podrá ser removido exclusivamente, por las causas y</w:t>
      </w:r>
      <w:r>
        <w:rPr>
          <w:rFonts w:ascii="Century Gothic" w:eastAsia="Century Gothic" w:hAnsi="Century Gothic"/>
          <w:b/>
          <w:sz w:val="22"/>
        </w:rPr>
        <w:t xml:space="preserve"> </w:t>
      </w:r>
      <w:r>
        <w:rPr>
          <w:rFonts w:ascii="Century Gothic" w:eastAsia="Century Gothic" w:hAnsi="Century Gothic"/>
          <w:sz w:val="22"/>
        </w:rPr>
        <w:t>conform</w:t>
      </w:r>
      <w:r>
        <w:rPr>
          <w:rFonts w:ascii="Century Gothic" w:eastAsia="Century Gothic" w:hAnsi="Century Gothic"/>
          <w:sz w:val="22"/>
        </w:rPr>
        <w:t xml:space="preserve">e a los procedimientos previstos en la Constitución Política del Estado Libre y Soberano de Puebla. </w:t>
      </w:r>
      <w:r>
        <w:rPr>
          <w:rFonts w:ascii="Symbol" w:eastAsia="Symbol" w:hAnsi="Symbol"/>
          <w:sz w:val="27"/>
          <w:vertAlign w:val="superscript"/>
        </w:rPr>
        <w:t></w:t>
      </w:r>
    </w:p>
    <w:p w:rsidR="00000000" w:rsidRDefault="00B8194A">
      <w:pPr>
        <w:spacing w:line="171" w:lineRule="exact"/>
        <w:rPr>
          <w:rFonts w:ascii="Times New Roman" w:eastAsia="Times New Roman" w:hAnsi="Times New Roman"/>
        </w:rPr>
      </w:pPr>
    </w:p>
    <w:p w:rsidR="00000000" w:rsidRDefault="00B8194A">
      <w:pPr>
        <w:spacing w:line="244" w:lineRule="auto"/>
        <w:ind w:left="1"/>
        <w:jc w:val="both"/>
        <w:rPr>
          <w:rFonts w:ascii="Symbol" w:eastAsia="Symbol" w:hAnsi="Symbol"/>
          <w:sz w:val="27"/>
          <w:vertAlign w:val="superscript"/>
        </w:rPr>
      </w:pPr>
      <w:r>
        <w:rPr>
          <w:rFonts w:ascii="Century Gothic" w:eastAsia="Century Gothic" w:hAnsi="Century Gothic"/>
          <w:b/>
          <w:sz w:val="22"/>
        </w:rPr>
        <w:t xml:space="preserve">Artículo 126 BIS.- </w:t>
      </w:r>
      <w:r>
        <w:rPr>
          <w:rFonts w:ascii="Century Gothic" w:eastAsia="Century Gothic" w:hAnsi="Century Gothic"/>
          <w:sz w:val="22"/>
        </w:rPr>
        <w:t>Al concluir la gestión del titular de la Auditoría Superior, de manera</w:t>
      </w:r>
      <w:r>
        <w:rPr>
          <w:rFonts w:ascii="Century Gothic" w:eastAsia="Century Gothic" w:hAnsi="Century Gothic"/>
          <w:b/>
          <w:sz w:val="22"/>
        </w:rPr>
        <w:t xml:space="preserve"> </w:t>
      </w:r>
      <w:r>
        <w:rPr>
          <w:rFonts w:ascii="Century Gothic" w:eastAsia="Century Gothic" w:hAnsi="Century Gothic"/>
          <w:sz w:val="22"/>
        </w:rPr>
        <w:t>excepcional, el Poder Legislativo presentará Cuenta Pública Par</w:t>
      </w:r>
      <w:r>
        <w:rPr>
          <w:rFonts w:ascii="Century Gothic" w:eastAsia="Century Gothic" w:hAnsi="Century Gothic"/>
          <w:sz w:val="22"/>
        </w:rPr>
        <w:t>cial por el periodo del primero de enero al día de conclusión de la gestión referida, de conformidad con lo dispuesto en la Constitución Política del Estado Libre y Soberano de Puebla; y, por el periodo restante de ese ejercicio, dicho Poder presentará Cue</w:t>
      </w:r>
      <w:r>
        <w:rPr>
          <w:rFonts w:ascii="Century Gothic" w:eastAsia="Century Gothic" w:hAnsi="Century Gothic"/>
          <w:sz w:val="22"/>
        </w:rPr>
        <w:t xml:space="preserve">nta Pública Parcial, que se rendirá en términos del artículo 20 de esta Ley. </w:t>
      </w:r>
      <w:r>
        <w:rPr>
          <w:rFonts w:ascii="Symbol" w:eastAsia="Symbol" w:hAnsi="Symbol"/>
          <w:sz w:val="27"/>
          <w:vertAlign w:val="superscript"/>
        </w:rPr>
        <w:t></w:t>
      </w:r>
    </w:p>
    <w:p w:rsidR="00000000" w:rsidRDefault="00B8194A">
      <w:pPr>
        <w:spacing w:line="200" w:lineRule="exact"/>
        <w:rPr>
          <w:rFonts w:ascii="Times New Roman" w:eastAsia="Times New Roman" w:hAnsi="Times New Roman"/>
        </w:rPr>
      </w:pPr>
    </w:p>
    <w:p w:rsidR="00000000" w:rsidRDefault="00B8194A">
      <w:pPr>
        <w:spacing w:line="248" w:lineRule="exact"/>
        <w:rPr>
          <w:rFonts w:ascii="Times New Roman" w:eastAsia="Times New Roman" w:hAnsi="Times New Roman"/>
        </w:rPr>
      </w:pPr>
    </w:p>
    <w:p w:rsidR="00000000" w:rsidRDefault="00B8194A">
      <w:pPr>
        <w:spacing w:line="239" w:lineRule="auto"/>
        <w:ind w:left="4001"/>
        <w:rPr>
          <w:rFonts w:ascii="Century Gothic" w:eastAsia="Century Gothic" w:hAnsi="Century Gothic"/>
          <w:b/>
          <w:sz w:val="22"/>
        </w:rPr>
      </w:pPr>
      <w:r>
        <w:rPr>
          <w:rFonts w:ascii="Century Gothic" w:eastAsia="Century Gothic" w:hAnsi="Century Gothic"/>
          <w:b/>
          <w:sz w:val="22"/>
        </w:rPr>
        <w:t>CAPÍTULO XV</w:t>
      </w:r>
    </w:p>
    <w:p w:rsidR="00000000" w:rsidRDefault="00B8194A">
      <w:pPr>
        <w:spacing w:line="223" w:lineRule="auto"/>
        <w:ind w:left="1901"/>
        <w:rPr>
          <w:rFonts w:ascii="Century Gothic" w:eastAsia="Century Gothic" w:hAnsi="Century Gothic"/>
          <w:b/>
          <w:sz w:val="22"/>
        </w:rPr>
      </w:pPr>
      <w:r>
        <w:rPr>
          <w:rFonts w:ascii="Century Gothic" w:eastAsia="Century Gothic" w:hAnsi="Century Gothic"/>
          <w:b/>
          <w:sz w:val="22"/>
        </w:rPr>
        <w:t>DE LA SUPERVISIÓN, COORDINACIÓN Y EVALUACIÓN</w:t>
      </w:r>
    </w:p>
    <w:p w:rsidR="00000000" w:rsidRDefault="00B8194A">
      <w:pPr>
        <w:spacing w:line="1" w:lineRule="exact"/>
        <w:rPr>
          <w:rFonts w:ascii="Times New Roman" w:eastAsia="Times New Roman" w:hAnsi="Times New Roman"/>
        </w:rPr>
      </w:pPr>
    </w:p>
    <w:p w:rsidR="00000000" w:rsidRDefault="00B8194A">
      <w:pPr>
        <w:spacing w:line="0" w:lineRule="atLeast"/>
        <w:ind w:left="2001"/>
        <w:rPr>
          <w:rFonts w:ascii="Symbol" w:eastAsia="Symbol" w:hAnsi="Symbol"/>
          <w:b/>
          <w:sz w:val="27"/>
          <w:vertAlign w:val="superscript"/>
        </w:rPr>
      </w:pPr>
      <w:r>
        <w:rPr>
          <w:rFonts w:ascii="Century Gothic" w:eastAsia="Century Gothic" w:hAnsi="Century Gothic"/>
          <w:b/>
          <w:sz w:val="22"/>
        </w:rPr>
        <w:t xml:space="preserve">DE LA AUDITORÍA SUPERIOR DEL ESTADO DE PUEBLA </w:t>
      </w:r>
      <w:r>
        <w:rPr>
          <w:rFonts w:ascii="Symbol" w:eastAsia="Symbol" w:hAnsi="Symbol"/>
          <w:b/>
          <w:sz w:val="27"/>
          <w:vertAlign w:val="superscript"/>
        </w:rPr>
        <w:t></w:t>
      </w:r>
    </w:p>
    <w:p w:rsidR="00000000" w:rsidRDefault="00B8194A">
      <w:pPr>
        <w:spacing w:line="231"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Artículo 127.- </w:t>
      </w:r>
      <w:r>
        <w:rPr>
          <w:rFonts w:ascii="Century Gothic" w:eastAsia="Century Gothic" w:hAnsi="Century Gothic"/>
          <w:sz w:val="22"/>
        </w:rPr>
        <w:t>El Congreso del Estado ejercerá la supervisión, coord</w:t>
      </w:r>
      <w:r>
        <w:rPr>
          <w:rFonts w:ascii="Century Gothic" w:eastAsia="Century Gothic" w:hAnsi="Century Gothic"/>
          <w:sz w:val="22"/>
        </w:rPr>
        <w:t>inación y evaluación</w:t>
      </w:r>
      <w:r>
        <w:rPr>
          <w:rFonts w:ascii="Century Gothic" w:eastAsia="Century Gothic" w:hAnsi="Century Gothic"/>
          <w:b/>
          <w:sz w:val="22"/>
        </w:rPr>
        <w:t xml:space="preserve"> </w:t>
      </w:r>
      <w:r>
        <w:rPr>
          <w:rFonts w:ascii="Century Gothic" w:eastAsia="Century Gothic" w:hAnsi="Century Gothic"/>
          <w:sz w:val="22"/>
        </w:rPr>
        <w:t xml:space="preserve">de la Auditoría Superior a través de la Comisión. </w:t>
      </w:r>
      <w:r>
        <w:rPr>
          <w:rFonts w:ascii="Symbol" w:eastAsia="Symbol" w:hAnsi="Symbol"/>
          <w:sz w:val="27"/>
          <w:vertAlign w:val="superscript"/>
        </w:rPr>
        <w:t></w:t>
      </w:r>
    </w:p>
    <w:p w:rsidR="00000000" w:rsidRDefault="00B8194A">
      <w:pPr>
        <w:spacing w:line="158" w:lineRule="exact"/>
        <w:rPr>
          <w:rFonts w:ascii="Times New Roman" w:eastAsia="Times New Roman" w:hAnsi="Times New Roman"/>
        </w:rPr>
      </w:pPr>
    </w:p>
    <w:p w:rsidR="00000000" w:rsidRDefault="00B8194A">
      <w:pPr>
        <w:spacing w:line="239" w:lineRule="auto"/>
        <w:ind w:left="1"/>
        <w:rPr>
          <w:rFonts w:ascii="Century Gothic" w:eastAsia="Century Gothic" w:hAnsi="Century Gothic"/>
          <w:sz w:val="22"/>
        </w:rPr>
      </w:pPr>
      <w:r>
        <w:rPr>
          <w:rFonts w:ascii="Century Gothic" w:eastAsia="Century Gothic" w:hAnsi="Century Gothic"/>
          <w:b/>
          <w:sz w:val="22"/>
        </w:rPr>
        <w:t xml:space="preserve">Artículo 128.- </w:t>
      </w:r>
      <w:r>
        <w:rPr>
          <w:rFonts w:ascii="Century Gothic" w:eastAsia="Century Gothic" w:hAnsi="Century Gothic"/>
          <w:sz w:val="22"/>
        </w:rPr>
        <w:t>Son atribuciones de la Comisión:</w:t>
      </w:r>
    </w:p>
    <w:p w:rsidR="00000000" w:rsidRDefault="00B8194A">
      <w:pPr>
        <w:spacing w:line="276" w:lineRule="exact"/>
        <w:rPr>
          <w:rFonts w:ascii="Times New Roman" w:eastAsia="Times New Roman" w:hAnsi="Times New Roman"/>
        </w:rPr>
      </w:pPr>
    </w:p>
    <w:p w:rsidR="00000000" w:rsidRDefault="00B8194A">
      <w:pPr>
        <w:spacing w:line="258" w:lineRule="auto"/>
        <w:ind w:left="1"/>
        <w:jc w:val="both"/>
        <w:rPr>
          <w:rFonts w:ascii="Symbol" w:eastAsia="Symbol" w:hAnsi="Symbol"/>
          <w:sz w:val="27"/>
          <w:vertAlign w:val="superscript"/>
        </w:rPr>
      </w:pPr>
      <w:r>
        <w:rPr>
          <w:rFonts w:ascii="Century Gothic" w:eastAsia="Century Gothic" w:hAnsi="Century Gothic"/>
          <w:b/>
          <w:sz w:val="22"/>
        </w:rPr>
        <w:t xml:space="preserve">I.- </w:t>
      </w:r>
      <w:r>
        <w:rPr>
          <w:rFonts w:ascii="Century Gothic" w:eastAsia="Century Gothic" w:hAnsi="Century Gothic"/>
          <w:sz w:val="22"/>
        </w:rPr>
        <w:t>Ser el conducto de comunicación y coordinación entre el Congreso del Estado y la</w:t>
      </w:r>
      <w:r>
        <w:rPr>
          <w:rFonts w:ascii="Century Gothic" w:eastAsia="Century Gothic" w:hAnsi="Century Gothic"/>
          <w:b/>
          <w:sz w:val="22"/>
        </w:rPr>
        <w:t xml:space="preserve"> </w:t>
      </w:r>
      <w:r>
        <w:rPr>
          <w:rFonts w:ascii="Century Gothic" w:eastAsia="Century Gothic" w:hAnsi="Century Gothic"/>
          <w:sz w:val="22"/>
        </w:rPr>
        <w:t xml:space="preserve">Auditoría Superior; </w:t>
      </w:r>
      <w:r>
        <w:rPr>
          <w:rFonts w:ascii="Symbol" w:eastAsia="Symbol" w:hAnsi="Symbol"/>
          <w:sz w:val="27"/>
          <w:vertAlign w:val="superscript"/>
        </w:rPr>
        <w:t></w:t>
      </w:r>
    </w:p>
    <w:p w:rsidR="00000000" w:rsidRDefault="00B8194A">
      <w:pPr>
        <w:spacing w:line="163"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 </w:t>
      </w:r>
      <w:r>
        <w:rPr>
          <w:rFonts w:ascii="Century Gothic" w:eastAsia="Century Gothic" w:hAnsi="Century Gothic"/>
          <w:sz w:val="22"/>
        </w:rPr>
        <w:t>Recibir de la Audito</w:t>
      </w:r>
      <w:r>
        <w:rPr>
          <w:rFonts w:ascii="Century Gothic" w:eastAsia="Century Gothic" w:hAnsi="Century Gothic"/>
          <w:sz w:val="22"/>
        </w:rPr>
        <w:t>ría Superior los Informes del Resultado de la Fiscalización Superior</w:t>
      </w:r>
      <w:r>
        <w:rPr>
          <w:rFonts w:ascii="Century Gothic" w:eastAsia="Century Gothic" w:hAnsi="Century Gothic"/>
          <w:b/>
          <w:sz w:val="22"/>
        </w:rPr>
        <w:t xml:space="preserve"> </w:t>
      </w:r>
      <w:r>
        <w:rPr>
          <w:rFonts w:ascii="Century Gothic" w:eastAsia="Century Gothic" w:hAnsi="Century Gothic"/>
          <w:sz w:val="22"/>
        </w:rPr>
        <w:t>de las Cuentas Públicas, y turnarlos al Pleno del Congreso del Estado, para su aprobación;</w:t>
      </w:r>
    </w:p>
    <w:p w:rsidR="00000000" w:rsidRDefault="00B8194A">
      <w:pPr>
        <w:spacing w:line="278"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III.- </w:t>
      </w:r>
      <w:r>
        <w:rPr>
          <w:rFonts w:ascii="Century Gothic" w:eastAsia="Century Gothic" w:hAnsi="Century Gothic"/>
          <w:sz w:val="22"/>
        </w:rPr>
        <w:t>Recibir de la Auditoría Superior los informes relativos a las Cuentas Públicas que se</w:t>
      </w:r>
      <w:r>
        <w:rPr>
          <w:rFonts w:ascii="Century Gothic" w:eastAsia="Century Gothic" w:hAnsi="Century Gothic"/>
          <w:b/>
          <w:sz w:val="22"/>
        </w:rPr>
        <w:t xml:space="preserve"> </w:t>
      </w:r>
      <w:r>
        <w:rPr>
          <w:rFonts w:ascii="Century Gothic" w:eastAsia="Century Gothic" w:hAnsi="Century Gothic"/>
          <w:sz w:val="22"/>
        </w:rPr>
        <w:t>enc</w:t>
      </w:r>
      <w:r>
        <w:rPr>
          <w:rFonts w:ascii="Century Gothic" w:eastAsia="Century Gothic" w:hAnsi="Century Gothic"/>
          <w:sz w:val="22"/>
        </w:rPr>
        <w:t>uentran pendientes o en proceso de revisión, turnándolos al Pleno del Congreso del Estado;</w:t>
      </w:r>
    </w:p>
    <w:p w:rsidR="00000000" w:rsidRDefault="00B8194A">
      <w:pPr>
        <w:spacing w:line="275"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IV.- </w:t>
      </w:r>
      <w:r>
        <w:rPr>
          <w:rFonts w:ascii="Century Gothic" w:eastAsia="Century Gothic" w:hAnsi="Century Gothic"/>
          <w:sz w:val="22"/>
        </w:rPr>
        <w:t>Recibir de la Auditoría Superior las peticiones de prórrogas a que hace referencia el</w:t>
      </w:r>
      <w:r>
        <w:rPr>
          <w:rFonts w:ascii="Century Gothic" w:eastAsia="Century Gothic" w:hAnsi="Century Gothic"/>
          <w:b/>
          <w:sz w:val="22"/>
        </w:rPr>
        <w:t xml:space="preserve"> </w:t>
      </w:r>
      <w:r>
        <w:rPr>
          <w:rFonts w:ascii="Century Gothic" w:eastAsia="Century Gothic" w:hAnsi="Century Gothic"/>
          <w:sz w:val="22"/>
        </w:rPr>
        <w:t>segundo párrafo del artículo 41 de esta Ley;</w:t>
      </w:r>
    </w:p>
    <w:p w:rsidR="00000000" w:rsidRDefault="00B8194A">
      <w:pPr>
        <w:spacing w:line="274"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 </w:t>
      </w:r>
      <w:r>
        <w:rPr>
          <w:rFonts w:ascii="Century Gothic" w:eastAsia="Century Gothic" w:hAnsi="Century Gothic"/>
          <w:sz w:val="22"/>
        </w:rPr>
        <w:t>Solicitar a la Auditorí</w:t>
      </w:r>
      <w:r>
        <w:rPr>
          <w:rFonts w:ascii="Century Gothic" w:eastAsia="Century Gothic" w:hAnsi="Century Gothic"/>
          <w:sz w:val="22"/>
        </w:rPr>
        <w:t>a Superior, sin menoscabo de las facultades de ésta, la</w:t>
      </w:r>
      <w:r>
        <w:rPr>
          <w:rFonts w:ascii="Century Gothic" w:eastAsia="Century Gothic" w:hAnsi="Century Gothic"/>
          <w:b/>
          <w:sz w:val="22"/>
        </w:rPr>
        <w:t xml:space="preserve"> </w:t>
      </w:r>
      <w:r>
        <w:rPr>
          <w:rFonts w:ascii="Century Gothic" w:eastAsia="Century Gothic" w:hAnsi="Century Gothic"/>
          <w:sz w:val="22"/>
        </w:rPr>
        <w:t>práctica de visitas, inspecciones y Auditorías a los Sujetos de Revisión;</w:t>
      </w:r>
    </w:p>
    <w:p w:rsidR="00000000" w:rsidRDefault="00B8194A">
      <w:pPr>
        <w:spacing w:line="276" w:lineRule="exact"/>
        <w:rPr>
          <w:rFonts w:ascii="Times New Roman" w:eastAsia="Times New Roman" w:hAnsi="Times New Roman"/>
        </w:rPr>
      </w:pPr>
    </w:p>
    <w:p w:rsidR="00000000" w:rsidRDefault="00B8194A">
      <w:pPr>
        <w:spacing w:line="238" w:lineRule="auto"/>
        <w:ind w:left="1"/>
        <w:jc w:val="both"/>
        <w:rPr>
          <w:rFonts w:ascii="Century Gothic" w:eastAsia="Century Gothic" w:hAnsi="Century Gothic"/>
          <w:sz w:val="22"/>
        </w:rPr>
      </w:pPr>
      <w:r>
        <w:rPr>
          <w:rFonts w:ascii="Century Gothic" w:eastAsia="Century Gothic" w:hAnsi="Century Gothic"/>
          <w:b/>
          <w:sz w:val="22"/>
        </w:rPr>
        <w:t xml:space="preserve">VI.- </w:t>
      </w:r>
      <w:r>
        <w:rPr>
          <w:rFonts w:ascii="Century Gothic" w:eastAsia="Century Gothic" w:hAnsi="Century Gothic"/>
          <w:sz w:val="22"/>
        </w:rPr>
        <w:t>Acordar y someter a votación de sus miembros, la entrega de informes relativos a</w:t>
      </w:r>
      <w:r>
        <w:rPr>
          <w:rFonts w:ascii="Century Gothic" w:eastAsia="Century Gothic" w:hAnsi="Century Gothic"/>
          <w:b/>
          <w:sz w:val="22"/>
        </w:rPr>
        <w:t xml:space="preserve"> </w:t>
      </w:r>
      <w:r>
        <w:rPr>
          <w:rFonts w:ascii="Century Gothic" w:eastAsia="Century Gothic" w:hAnsi="Century Gothic"/>
          <w:sz w:val="22"/>
        </w:rPr>
        <w:t>las Cuentas Públicas, que por escrito y</w:t>
      </w:r>
      <w:r>
        <w:rPr>
          <w:rFonts w:ascii="Century Gothic" w:eastAsia="Century Gothic" w:hAnsi="Century Gothic"/>
          <w:sz w:val="22"/>
        </w:rPr>
        <w:t xml:space="preserve"> justificadamente le soliciten sus miembros, los que una vez entregados, quedarán bajo la estricta responsabilidad del solicitante, en términos de la legislación aplicable;</w:t>
      </w:r>
    </w:p>
    <w:p w:rsidR="00000000" w:rsidRDefault="00E15BFD">
      <w:pPr>
        <w:spacing w:line="200" w:lineRule="exact"/>
        <w:rPr>
          <w:rFonts w:ascii="Times New Roman" w:eastAsia="Times New Roman" w:hAnsi="Times New Roman"/>
        </w:rPr>
      </w:pPr>
      <w:r>
        <w:rPr>
          <w:rFonts w:ascii="Century Gothic" w:eastAsia="Century Gothic" w:hAnsi="Century Gothic"/>
          <w:noProof/>
          <w:sz w:val="22"/>
        </w:rPr>
        <mc:AlternateContent>
          <mc:Choice Requires="wps">
            <w:drawing>
              <wp:anchor distT="0" distB="0" distL="114300" distR="114300" simplePos="0" relativeHeight="251741696" behindDoc="1" locked="0" layoutInCell="0" allowOverlap="1">
                <wp:simplePos x="0" y="0"/>
                <wp:positionH relativeFrom="column">
                  <wp:posOffset>0</wp:posOffset>
                </wp:positionH>
                <wp:positionV relativeFrom="paragraph">
                  <wp:posOffset>346710</wp:posOffset>
                </wp:positionV>
                <wp:extent cx="1828800" cy="0"/>
                <wp:effectExtent l="5715" t="6985" r="13335" b="12065"/>
                <wp:wrapNone/>
                <wp:docPr id="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1B62" id="Line 172"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pt" to="2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MHgIAAEM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" o:allowincell="f" strokeweight=".21164mm"/>
            </w:pict>
          </mc:Fallback>
        </mc:AlternateContent>
      </w:r>
    </w:p>
    <w:p w:rsidR="00000000" w:rsidRDefault="00B8194A">
      <w:pPr>
        <w:spacing w:line="200" w:lineRule="exact"/>
        <w:rPr>
          <w:rFonts w:ascii="Times New Roman" w:eastAsia="Times New Roman" w:hAnsi="Times New Roman"/>
        </w:rPr>
      </w:pPr>
    </w:p>
    <w:p w:rsidR="00000000" w:rsidRDefault="00B8194A">
      <w:pPr>
        <w:spacing w:line="217" w:lineRule="exact"/>
        <w:rPr>
          <w:rFonts w:ascii="Times New Roman" w:eastAsia="Times New Roman" w:hAnsi="Times New Roman"/>
        </w:rPr>
      </w:pPr>
    </w:p>
    <w:p w:rsidR="00000000" w:rsidRDefault="00B8194A">
      <w:pPr>
        <w:numPr>
          <w:ilvl w:val="0"/>
          <w:numId w:val="54"/>
        </w:numPr>
        <w:tabs>
          <w:tab w:val="left" w:pos="81"/>
        </w:tabs>
        <w:spacing w:line="0" w:lineRule="atLeast"/>
        <w:ind w:left="81" w:hanging="81"/>
        <w:jc w:val="both"/>
        <w:rPr>
          <w:rFonts w:ascii="Symbol" w:eastAsia="Symbol" w:hAnsi="Symbol"/>
          <w:vertAlign w:val="superscript"/>
        </w:rPr>
      </w:pPr>
      <w:r>
        <w:rPr>
          <w:sz w:val="16"/>
        </w:rPr>
        <w:t>El artículo 126 se reformó por Decreto publicado en el P.O.E. de fecha 21 de di</w:t>
      </w:r>
      <w:r>
        <w:rPr>
          <w:sz w:val="16"/>
        </w:rPr>
        <w:t>ciembre de 2012.</w:t>
      </w:r>
    </w:p>
    <w:p w:rsidR="00000000" w:rsidRDefault="00B8194A">
      <w:pPr>
        <w:spacing w:line="43" w:lineRule="exact"/>
        <w:rPr>
          <w:rFonts w:ascii="Symbol" w:eastAsia="Symbol" w:hAnsi="Symbol"/>
          <w:vertAlign w:val="superscript"/>
        </w:rPr>
      </w:pPr>
    </w:p>
    <w:p w:rsidR="00000000" w:rsidRDefault="00B8194A">
      <w:pPr>
        <w:numPr>
          <w:ilvl w:val="0"/>
          <w:numId w:val="54"/>
        </w:numPr>
        <w:tabs>
          <w:tab w:val="left" w:pos="81"/>
        </w:tabs>
        <w:spacing w:line="184" w:lineRule="auto"/>
        <w:ind w:left="81" w:hanging="81"/>
        <w:jc w:val="both"/>
        <w:rPr>
          <w:rFonts w:ascii="Symbol" w:eastAsia="Symbol" w:hAnsi="Symbol"/>
          <w:sz w:val="17"/>
          <w:vertAlign w:val="superscript"/>
        </w:rPr>
      </w:pPr>
      <w:r>
        <w:rPr>
          <w:sz w:val="14"/>
        </w:rPr>
        <w:t>El artículo 126 Bis se adicionó por Decreto publicado en el P.O.E. el 11 de noviembre de 2013</w:t>
      </w:r>
    </w:p>
    <w:p w:rsidR="00000000" w:rsidRDefault="00B8194A">
      <w:pPr>
        <w:spacing w:line="44" w:lineRule="exact"/>
        <w:rPr>
          <w:rFonts w:ascii="Symbol" w:eastAsia="Symbol" w:hAnsi="Symbol"/>
          <w:sz w:val="17"/>
          <w:vertAlign w:val="superscript"/>
        </w:rPr>
      </w:pPr>
    </w:p>
    <w:p w:rsidR="00000000" w:rsidRDefault="00B8194A">
      <w:pPr>
        <w:numPr>
          <w:ilvl w:val="0"/>
          <w:numId w:val="54"/>
        </w:numPr>
        <w:tabs>
          <w:tab w:val="left" w:pos="81"/>
        </w:tabs>
        <w:spacing w:line="184" w:lineRule="auto"/>
        <w:ind w:left="81" w:hanging="81"/>
        <w:jc w:val="both"/>
        <w:rPr>
          <w:rFonts w:ascii="Symbol" w:eastAsia="Symbol" w:hAnsi="Symbol"/>
          <w:sz w:val="17"/>
          <w:vertAlign w:val="superscript"/>
        </w:rPr>
      </w:pPr>
      <w:r>
        <w:rPr>
          <w:sz w:val="14"/>
        </w:rPr>
        <w:t>La denominación del Capítulo XV se reformó por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4"/>
        </w:numPr>
        <w:tabs>
          <w:tab w:val="left" w:pos="81"/>
        </w:tabs>
        <w:spacing w:line="184" w:lineRule="auto"/>
        <w:ind w:left="81" w:hanging="81"/>
        <w:jc w:val="both"/>
        <w:rPr>
          <w:rFonts w:ascii="Symbol" w:eastAsia="Symbol" w:hAnsi="Symbol"/>
          <w:sz w:val="17"/>
          <w:vertAlign w:val="superscript"/>
        </w:rPr>
      </w:pPr>
      <w:r>
        <w:rPr>
          <w:sz w:val="14"/>
        </w:rPr>
        <w:t>El artículo 127 se reformó por</w:t>
      </w:r>
      <w:r>
        <w:rPr>
          <w:sz w:val="14"/>
        </w:rPr>
        <w:t xml:space="preserve"> Decreto publicado en el P.O.E. de fecha 21 de diciembre de 2012.</w:t>
      </w:r>
    </w:p>
    <w:p w:rsidR="00000000" w:rsidRDefault="00B8194A">
      <w:pPr>
        <w:spacing w:line="44" w:lineRule="exact"/>
        <w:rPr>
          <w:rFonts w:ascii="Symbol" w:eastAsia="Symbol" w:hAnsi="Symbol"/>
          <w:sz w:val="17"/>
          <w:vertAlign w:val="superscript"/>
        </w:rPr>
      </w:pPr>
    </w:p>
    <w:p w:rsidR="00000000" w:rsidRDefault="00B8194A">
      <w:pPr>
        <w:numPr>
          <w:ilvl w:val="0"/>
          <w:numId w:val="54"/>
        </w:numPr>
        <w:tabs>
          <w:tab w:val="left" w:pos="81"/>
        </w:tabs>
        <w:spacing w:line="184" w:lineRule="auto"/>
        <w:ind w:left="81" w:hanging="81"/>
        <w:jc w:val="both"/>
        <w:rPr>
          <w:rFonts w:ascii="Symbol" w:eastAsia="Symbol" w:hAnsi="Symbol"/>
          <w:sz w:val="17"/>
          <w:vertAlign w:val="superscript"/>
        </w:rPr>
      </w:pPr>
      <w:r>
        <w:rPr>
          <w:sz w:val="14"/>
        </w:rPr>
        <w:t>Las fracciones I, II, III, IV, V y VIII del artículo 128 se reformaron por Decreto publicado en el P.O.E. de fecha 21 de diciembre de 2012.</w:t>
      </w:r>
    </w:p>
    <w:p w:rsidR="00000000" w:rsidRDefault="00B8194A">
      <w:pPr>
        <w:tabs>
          <w:tab w:val="left" w:pos="81"/>
        </w:tabs>
        <w:spacing w:line="184" w:lineRule="auto"/>
        <w:ind w:left="81" w:hanging="81"/>
        <w:jc w:val="both"/>
        <w:rPr>
          <w:rFonts w:ascii="Symbol" w:eastAsia="Symbol" w:hAnsi="Symbol"/>
          <w:sz w:val="17"/>
          <w:vertAlign w:val="superscript"/>
        </w:rPr>
        <w:sectPr w:rsidR="00000000">
          <w:pgSz w:w="12240" w:h="15842"/>
          <w:pgMar w:top="712" w:right="1420" w:bottom="436" w:left="1419" w:header="0" w:footer="0" w:gutter="0"/>
          <w:cols w:space="0" w:equalWidth="0">
            <w:col w:w="9401"/>
          </w:cols>
          <w:docGrid w:linePitch="360"/>
        </w:sectPr>
      </w:pPr>
    </w:p>
    <w:p w:rsidR="00000000" w:rsidRDefault="00B8194A">
      <w:pPr>
        <w:spacing w:line="200" w:lineRule="exact"/>
        <w:rPr>
          <w:rFonts w:ascii="Times New Roman" w:eastAsia="Times New Roman" w:hAnsi="Times New Roman"/>
        </w:rPr>
      </w:pPr>
    </w:p>
    <w:p w:rsidR="00000000" w:rsidRDefault="00B8194A">
      <w:pPr>
        <w:spacing w:line="326"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60</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61" w:name="page61"/>
      <w:bookmarkEnd w:id="61"/>
      <w:r>
        <w:rPr>
          <w:rFonts w:ascii="Century Gothic" w:eastAsia="Century Gothic" w:hAnsi="Century Gothic"/>
          <w:sz w:val="13"/>
        </w:rPr>
        <w:lastRenderedPageBreak/>
        <w:t xml:space="preserve">LEY DE FISCALIZACIÓN SUPERIOR Y RENDICIÓN </w:t>
      </w:r>
      <w:r>
        <w:rPr>
          <w:rFonts w:ascii="Century Gothic" w:eastAsia="Century Gothic" w:hAnsi="Century Gothic"/>
          <w:sz w:val="13"/>
        </w:rPr>
        <w:t>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42720"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43744"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VII.- </w:t>
      </w:r>
      <w:r>
        <w:rPr>
          <w:rFonts w:ascii="Century Gothic" w:eastAsia="Century Gothic" w:hAnsi="Century Gothic"/>
          <w:sz w:val="22"/>
        </w:rPr>
        <w:t>Contar con los servicios de apoyo técnico o asesoría que solicite y apruebe el</w:t>
      </w:r>
      <w:r>
        <w:rPr>
          <w:rFonts w:ascii="Century Gothic" w:eastAsia="Century Gothic" w:hAnsi="Century Gothic"/>
          <w:b/>
          <w:sz w:val="22"/>
        </w:rPr>
        <w:t xml:space="preserve"> </w:t>
      </w:r>
      <w:r>
        <w:rPr>
          <w:rFonts w:ascii="Century Gothic" w:eastAsia="Century Gothic" w:hAnsi="Century Gothic"/>
          <w:sz w:val="22"/>
        </w:rPr>
        <w:t>Congreso del Estado;</w:t>
      </w:r>
    </w:p>
    <w:p w:rsidR="00000000" w:rsidRDefault="00B8194A">
      <w:pPr>
        <w:spacing w:line="276"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VIII.- </w:t>
      </w:r>
      <w:r>
        <w:rPr>
          <w:rFonts w:ascii="Century Gothic" w:eastAsia="Century Gothic" w:hAnsi="Century Gothic"/>
          <w:sz w:val="22"/>
        </w:rPr>
        <w:t>Proveer lo necesario para garantizar a la Auditoría Superior la autonomía técnica</w:t>
      </w:r>
      <w:r>
        <w:rPr>
          <w:rFonts w:ascii="Century Gothic" w:eastAsia="Century Gothic" w:hAnsi="Century Gothic"/>
          <w:b/>
          <w:sz w:val="22"/>
        </w:rPr>
        <w:t xml:space="preserve"> </w:t>
      </w:r>
      <w:r>
        <w:rPr>
          <w:rFonts w:ascii="Century Gothic" w:eastAsia="Century Gothic" w:hAnsi="Century Gothic"/>
          <w:sz w:val="22"/>
        </w:rPr>
        <w:t xml:space="preserve">y de gestión en el </w:t>
      </w:r>
      <w:r>
        <w:rPr>
          <w:rFonts w:ascii="Century Gothic" w:eastAsia="Century Gothic" w:hAnsi="Century Gothic"/>
          <w:sz w:val="22"/>
        </w:rPr>
        <w:t>ejercicio de sus atribuciones, para decidir sobre su organización interna, funcionamiento y resoluciones; y</w:t>
      </w:r>
    </w:p>
    <w:p w:rsidR="00000000" w:rsidRDefault="00B8194A">
      <w:pPr>
        <w:spacing w:line="278"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IX.- </w:t>
      </w:r>
      <w:r>
        <w:rPr>
          <w:rFonts w:ascii="Century Gothic" w:eastAsia="Century Gothic" w:hAnsi="Century Gothic"/>
          <w:sz w:val="22"/>
        </w:rPr>
        <w:t>Las demás que deriven de esta Ley, el Reglamento Interior del Honorable Congreso</w:t>
      </w:r>
      <w:r>
        <w:rPr>
          <w:rFonts w:ascii="Century Gothic" w:eastAsia="Century Gothic" w:hAnsi="Century Gothic"/>
          <w:b/>
          <w:sz w:val="22"/>
        </w:rPr>
        <w:t xml:space="preserve"> </w:t>
      </w:r>
      <w:r>
        <w:rPr>
          <w:rFonts w:ascii="Century Gothic" w:eastAsia="Century Gothic" w:hAnsi="Century Gothic"/>
          <w:sz w:val="22"/>
        </w:rPr>
        <w:t>del Estado, y demás disposiciones aplicables.</w:t>
      </w:r>
    </w:p>
    <w:p w:rsidR="00000000" w:rsidRDefault="00B8194A">
      <w:pPr>
        <w:spacing w:line="200" w:lineRule="exact"/>
        <w:rPr>
          <w:rFonts w:ascii="Times New Roman" w:eastAsia="Times New Roman" w:hAnsi="Times New Roman"/>
        </w:rPr>
      </w:pPr>
    </w:p>
    <w:p w:rsidR="00000000" w:rsidRDefault="00B8194A">
      <w:pPr>
        <w:spacing w:line="341" w:lineRule="exact"/>
        <w:rPr>
          <w:rFonts w:ascii="Times New Roman" w:eastAsia="Times New Roman" w:hAnsi="Times New Roman"/>
        </w:rPr>
      </w:pPr>
    </w:p>
    <w:p w:rsidR="00000000" w:rsidRDefault="00B8194A">
      <w:pPr>
        <w:spacing w:line="239" w:lineRule="auto"/>
        <w:ind w:left="3340"/>
        <w:rPr>
          <w:rFonts w:ascii="Century Gothic" w:eastAsia="Century Gothic" w:hAnsi="Century Gothic"/>
          <w:b/>
          <w:sz w:val="22"/>
        </w:rPr>
      </w:pPr>
      <w:r>
        <w:rPr>
          <w:rFonts w:ascii="Century Gothic" w:eastAsia="Century Gothic" w:hAnsi="Century Gothic"/>
          <w:b/>
          <w:sz w:val="22"/>
        </w:rPr>
        <w:t>ARTÍCULOS TRA</w:t>
      </w:r>
      <w:r>
        <w:rPr>
          <w:rFonts w:ascii="Century Gothic" w:eastAsia="Century Gothic" w:hAnsi="Century Gothic"/>
          <w:b/>
          <w:sz w:val="22"/>
        </w:rPr>
        <w:t>NSITORIOS</w:t>
      </w:r>
    </w:p>
    <w:p w:rsidR="00000000" w:rsidRDefault="00B8194A">
      <w:pPr>
        <w:spacing w:line="276"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Primero.- </w:t>
      </w:r>
      <w:r>
        <w:rPr>
          <w:rFonts w:ascii="Century Gothic" w:eastAsia="Century Gothic" w:hAnsi="Century Gothic"/>
          <w:sz w:val="22"/>
        </w:rPr>
        <w:t>El presente Decreto deberá publicarse en el Periódico Oficial del Estado y</w:t>
      </w:r>
      <w:r>
        <w:rPr>
          <w:rFonts w:ascii="Century Gothic" w:eastAsia="Century Gothic" w:hAnsi="Century Gothic"/>
          <w:b/>
          <w:sz w:val="22"/>
        </w:rPr>
        <w:t xml:space="preserve"> </w:t>
      </w:r>
      <w:r>
        <w:rPr>
          <w:rFonts w:ascii="Century Gothic" w:eastAsia="Century Gothic" w:hAnsi="Century Gothic"/>
          <w:sz w:val="22"/>
        </w:rPr>
        <w:t>entrará en vigor, al día siguiente de su publicación.</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Segundo.- </w:t>
      </w:r>
      <w:r>
        <w:rPr>
          <w:rFonts w:ascii="Century Gothic" w:eastAsia="Century Gothic" w:hAnsi="Century Gothic"/>
          <w:sz w:val="22"/>
        </w:rPr>
        <w:t>Se abroga la Ley del Órgano de Fiscalización Superior del Estado de Puebla,</w:t>
      </w:r>
      <w:r>
        <w:rPr>
          <w:rFonts w:ascii="Century Gothic" w:eastAsia="Century Gothic" w:hAnsi="Century Gothic"/>
          <w:b/>
          <w:sz w:val="22"/>
        </w:rPr>
        <w:t xml:space="preserve"> </w:t>
      </w:r>
      <w:r>
        <w:rPr>
          <w:rFonts w:ascii="Century Gothic" w:eastAsia="Century Gothic" w:hAnsi="Century Gothic"/>
          <w:sz w:val="22"/>
        </w:rPr>
        <w:t>publicada en el Per</w:t>
      </w:r>
      <w:r>
        <w:rPr>
          <w:rFonts w:ascii="Century Gothic" w:eastAsia="Century Gothic" w:hAnsi="Century Gothic"/>
          <w:sz w:val="22"/>
        </w:rPr>
        <w:t>iódico Oficial del Estado de Puebla el día veintidós de junio de dos mil uno, sin perjuicio de que los asuntos que se encuentren en trámite o en proceso en el Órgano Fiscalizador al entrar en vigor la Ley materia del presente Decreto, se seguirán tramitand</w:t>
      </w:r>
      <w:r>
        <w:rPr>
          <w:rFonts w:ascii="Century Gothic" w:eastAsia="Century Gothic" w:hAnsi="Century Gothic"/>
          <w:sz w:val="22"/>
        </w:rPr>
        <w:t>o hasta su conclusión en términos del ordenamiento legal que se abroga.</w:t>
      </w:r>
    </w:p>
    <w:p w:rsidR="00000000" w:rsidRDefault="00B8194A">
      <w:pPr>
        <w:spacing w:line="278"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Tercero.- </w:t>
      </w:r>
      <w:r>
        <w:rPr>
          <w:rFonts w:ascii="Century Gothic" w:eastAsia="Century Gothic" w:hAnsi="Century Gothic"/>
          <w:sz w:val="22"/>
        </w:rPr>
        <w:t>El Reglamento Interior del Órgano de Fiscalización Superior del Estado de</w:t>
      </w:r>
      <w:r>
        <w:rPr>
          <w:rFonts w:ascii="Century Gothic" w:eastAsia="Century Gothic" w:hAnsi="Century Gothic"/>
          <w:b/>
          <w:sz w:val="22"/>
        </w:rPr>
        <w:t xml:space="preserve"> </w:t>
      </w:r>
      <w:r>
        <w:rPr>
          <w:rFonts w:ascii="Century Gothic" w:eastAsia="Century Gothic" w:hAnsi="Century Gothic"/>
          <w:sz w:val="22"/>
        </w:rPr>
        <w:t>Puebla, publicado en el Periódico Oficial del Estado de Puebla con fecha diecisiete de diciembre de</w:t>
      </w:r>
      <w:r>
        <w:rPr>
          <w:rFonts w:ascii="Century Gothic" w:eastAsia="Century Gothic" w:hAnsi="Century Gothic"/>
          <w:sz w:val="22"/>
        </w:rPr>
        <w:t xml:space="preserve"> dos mil uno, estará vigente en todo lo que no se oponga a la Ley materia del presente Decreto y hasta en tanto se emita el ordenamiento que lo sustituya.</w:t>
      </w:r>
    </w:p>
    <w:p w:rsidR="00000000" w:rsidRDefault="00B8194A">
      <w:pPr>
        <w:spacing w:line="280"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El Titular del Órgano Fiscalizador emitirá en el plazo de 180 días naturales siguientes a la entrada</w:t>
      </w:r>
      <w:r>
        <w:rPr>
          <w:rFonts w:ascii="Century Gothic" w:eastAsia="Century Gothic" w:hAnsi="Century Gothic"/>
          <w:sz w:val="22"/>
        </w:rPr>
        <w:t xml:space="preserve"> en vigor de la presente Ley, el Reglamento Interior del propio Órgano Fiscalizador.</w:t>
      </w:r>
    </w:p>
    <w:p w:rsidR="00000000" w:rsidRDefault="00B8194A">
      <w:pPr>
        <w:spacing w:line="275"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sz w:val="22"/>
        </w:rPr>
        <w:t>Sin perjuicio de lo anterior, los asuntos que se encuentren en trámite o en proceso en el Órgano Fiscalizador al entrar en vigor la Ley materia del presente Decreto, se s</w:t>
      </w:r>
      <w:r>
        <w:rPr>
          <w:rFonts w:ascii="Century Gothic" w:eastAsia="Century Gothic" w:hAnsi="Century Gothic"/>
          <w:sz w:val="22"/>
        </w:rPr>
        <w:t>eguirán tramitando hasta su conclusión en términos del citado Reglamento.</w:t>
      </w:r>
    </w:p>
    <w:p w:rsidR="00000000" w:rsidRDefault="00B8194A">
      <w:pPr>
        <w:spacing w:line="278"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Cuarto.- </w:t>
      </w:r>
      <w:r>
        <w:rPr>
          <w:rFonts w:ascii="Century Gothic" w:eastAsia="Century Gothic" w:hAnsi="Century Gothic"/>
          <w:sz w:val="22"/>
        </w:rPr>
        <w:t>Para el contenido de la Cuenta Pública, y la presentación periódica de los</w:t>
      </w:r>
      <w:r>
        <w:rPr>
          <w:rFonts w:ascii="Century Gothic" w:eastAsia="Century Gothic" w:hAnsi="Century Gothic"/>
          <w:b/>
          <w:sz w:val="22"/>
        </w:rPr>
        <w:t xml:space="preserve"> </w:t>
      </w:r>
      <w:r>
        <w:rPr>
          <w:rFonts w:ascii="Century Gothic" w:eastAsia="Century Gothic" w:hAnsi="Century Gothic"/>
          <w:sz w:val="22"/>
        </w:rPr>
        <w:t>estados de origen y aplicación de recursos y de los informes de avance de gestión financiera, los</w:t>
      </w:r>
      <w:r>
        <w:rPr>
          <w:rFonts w:ascii="Century Gothic" w:eastAsia="Century Gothic" w:hAnsi="Century Gothic"/>
          <w:sz w:val="22"/>
        </w:rPr>
        <w:t xml:space="preserve"> Sujetos de Revisión Obligados observarán lo dispuesto en los ordenamientos que se abrogan mediante el presente Decreto, mientras transcurren los plazos y términos previstos en los Artículos Transitorios del Decreto por el que se expide la Ley General de C</w:t>
      </w:r>
      <w:r>
        <w:rPr>
          <w:rFonts w:ascii="Century Gothic" w:eastAsia="Century Gothic" w:hAnsi="Century Gothic"/>
          <w:sz w:val="22"/>
        </w:rPr>
        <w:t>ontabilidad Gubernamental, publicado en el Diario Oficial de la Federación de fecha 31 de diciembre de 2008.</w:t>
      </w:r>
    </w:p>
    <w:p w:rsidR="00000000" w:rsidRDefault="00B8194A">
      <w:pPr>
        <w:spacing w:line="278" w:lineRule="exact"/>
        <w:rPr>
          <w:rFonts w:ascii="Times New Roman" w:eastAsia="Times New Roman" w:hAnsi="Times New Roman"/>
        </w:rPr>
      </w:pPr>
    </w:p>
    <w:p w:rsidR="00000000" w:rsidRDefault="00B8194A">
      <w:pPr>
        <w:spacing w:line="237" w:lineRule="auto"/>
        <w:jc w:val="both"/>
        <w:rPr>
          <w:rFonts w:ascii="Century Gothic" w:eastAsia="Century Gothic" w:hAnsi="Century Gothic"/>
          <w:sz w:val="22"/>
        </w:rPr>
      </w:pPr>
      <w:r>
        <w:rPr>
          <w:rFonts w:ascii="Century Gothic" w:eastAsia="Century Gothic" w:hAnsi="Century Gothic"/>
          <w:b/>
          <w:sz w:val="22"/>
        </w:rPr>
        <w:t xml:space="preserve">Quinto.- </w:t>
      </w:r>
      <w:r>
        <w:rPr>
          <w:rFonts w:ascii="Century Gothic" w:eastAsia="Century Gothic" w:hAnsi="Century Gothic"/>
          <w:sz w:val="22"/>
        </w:rPr>
        <w:t>Se derogan todas las disposiciones que contravengan o se opongan a la Ley</w:t>
      </w:r>
      <w:r>
        <w:rPr>
          <w:rFonts w:ascii="Century Gothic" w:eastAsia="Century Gothic" w:hAnsi="Century Gothic"/>
          <w:b/>
          <w:sz w:val="22"/>
        </w:rPr>
        <w:t xml:space="preserve"> </w:t>
      </w:r>
      <w:r>
        <w:rPr>
          <w:rFonts w:ascii="Century Gothic" w:eastAsia="Century Gothic" w:hAnsi="Century Gothic"/>
          <w:sz w:val="22"/>
        </w:rPr>
        <w:t>materia del presente Ley.</w:t>
      </w:r>
    </w:p>
    <w:p w:rsidR="00000000" w:rsidRDefault="00B8194A">
      <w:pPr>
        <w:spacing w:line="237" w:lineRule="auto"/>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322"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61</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62" w:name="page62"/>
      <w:bookmarkEnd w:id="62"/>
      <w:r>
        <w:rPr>
          <w:rFonts w:ascii="Century Gothic" w:eastAsia="Century Gothic" w:hAnsi="Century Gothic"/>
          <w:sz w:val="13"/>
        </w:rPr>
        <w:lastRenderedPageBreak/>
        <w:t>LEY DE FISCALIZACIÓN SUPERI</w:t>
      </w:r>
      <w:r>
        <w:rPr>
          <w:rFonts w:ascii="Century Gothic" w:eastAsia="Century Gothic" w:hAnsi="Century Gothic"/>
          <w:sz w:val="13"/>
        </w:rPr>
        <w:t>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44768"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45792"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349"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Sexto.- </w:t>
      </w:r>
      <w:r>
        <w:rPr>
          <w:rFonts w:ascii="Century Gothic" w:eastAsia="Century Gothic" w:hAnsi="Century Gothic"/>
          <w:sz w:val="22"/>
        </w:rPr>
        <w:t>Las referencias que se hagan en otras leyes y disposiciones reglamentarias y</w:t>
      </w:r>
      <w:r>
        <w:rPr>
          <w:rFonts w:ascii="Century Gothic" w:eastAsia="Century Gothic" w:hAnsi="Century Gothic"/>
          <w:b/>
          <w:sz w:val="22"/>
        </w:rPr>
        <w:t xml:space="preserve"> </w:t>
      </w:r>
      <w:r>
        <w:rPr>
          <w:rFonts w:ascii="Century Gothic" w:eastAsia="Century Gothic" w:hAnsi="Century Gothic"/>
          <w:sz w:val="22"/>
        </w:rPr>
        <w:t>administrativas, a la Ley del Órgano de Fiscalización Superior del Estado de Puebla, se entenderán por realizadas a</w:t>
      </w:r>
      <w:r>
        <w:rPr>
          <w:rFonts w:ascii="Century Gothic" w:eastAsia="Century Gothic" w:hAnsi="Century Gothic"/>
          <w:sz w:val="22"/>
        </w:rPr>
        <w:t xml:space="preserve"> la Ley materia del presente Decreto.</w:t>
      </w:r>
    </w:p>
    <w:p w:rsidR="00000000" w:rsidRDefault="00B8194A">
      <w:pPr>
        <w:spacing w:line="275"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Séptimo.- </w:t>
      </w:r>
      <w:r>
        <w:rPr>
          <w:rFonts w:ascii="Century Gothic" w:eastAsia="Century Gothic" w:hAnsi="Century Gothic"/>
          <w:sz w:val="22"/>
        </w:rPr>
        <w:t>Los Procedimientos Administrativos de Ejecución para hacer efectivas las</w:t>
      </w:r>
      <w:r>
        <w:rPr>
          <w:rFonts w:ascii="Century Gothic" w:eastAsia="Century Gothic" w:hAnsi="Century Gothic"/>
          <w:b/>
          <w:sz w:val="22"/>
        </w:rPr>
        <w:t xml:space="preserve"> </w:t>
      </w:r>
      <w:r>
        <w:rPr>
          <w:rFonts w:ascii="Century Gothic" w:eastAsia="Century Gothic" w:hAnsi="Century Gothic"/>
          <w:sz w:val="22"/>
        </w:rPr>
        <w:t>multas y sanciones económicas impuestas por el Órgano Fiscalizador que a la entrada en vigor del presente Decreto se encuentren en trá</w:t>
      </w:r>
      <w:r>
        <w:rPr>
          <w:rFonts w:ascii="Century Gothic" w:eastAsia="Century Gothic" w:hAnsi="Century Gothic"/>
          <w:sz w:val="22"/>
        </w:rPr>
        <w:t>mite, continuarán sustanciándose y serán concluidos por las autoridades competentes, que estén llevando a cabo los mismos.</w:t>
      </w:r>
    </w:p>
    <w:p w:rsidR="00000000" w:rsidRDefault="00B8194A">
      <w:pPr>
        <w:spacing w:line="277" w:lineRule="exact"/>
        <w:rPr>
          <w:rFonts w:ascii="Times New Roman" w:eastAsia="Times New Roman" w:hAnsi="Times New Roman"/>
        </w:rPr>
      </w:pPr>
    </w:p>
    <w:p w:rsidR="00000000" w:rsidRDefault="00B8194A">
      <w:pPr>
        <w:spacing w:line="238" w:lineRule="auto"/>
        <w:jc w:val="both"/>
        <w:rPr>
          <w:rFonts w:ascii="Century Gothic" w:eastAsia="Century Gothic" w:hAnsi="Century Gothic"/>
          <w:sz w:val="22"/>
        </w:rPr>
      </w:pPr>
      <w:r>
        <w:rPr>
          <w:rFonts w:ascii="Century Gothic" w:eastAsia="Century Gothic" w:hAnsi="Century Gothic"/>
          <w:b/>
          <w:sz w:val="22"/>
        </w:rPr>
        <w:t xml:space="preserve">Octavo.- </w:t>
      </w:r>
      <w:r>
        <w:rPr>
          <w:rFonts w:ascii="Century Gothic" w:eastAsia="Century Gothic" w:hAnsi="Century Gothic"/>
          <w:sz w:val="22"/>
        </w:rPr>
        <w:t>Los convenios y contratos que hubiere celebrado el Órgano Fiscalizador con</w:t>
      </w:r>
      <w:r>
        <w:rPr>
          <w:rFonts w:ascii="Century Gothic" w:eastAsia="Century Gothic" w:hAnsi="Century Gothic"/>
          <w:b/>
          <w:sz w:val="22"/>
        </w:rPr>
        <w:t xml:space="preserve"> </w:t>
      </w:r>
      <w:r>
        <w:rPr>
          <w:rFonts w:ascii="Century Gothic" w:eastAsia="Century Gothic" w:hAnsi="Century Gothic"/>
          <w:sz w:val="22"/>
        </w:rPr>
        <w:t>anterioridad a la entrada en vigor de la present</w:t>
      </w:r>
      <w:r>
        <w:rPr>
          <w:rFonts w:ascii="Century Gothic" w:eastAsia="Century Gothic" w:hAnsi="Century Gothic"/>
          <w:sz w:val="22"/>
        </w:rPr>
        <w:t>e Ley, conservarán su valor y eficacia legal hasta su conclusión.</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Noveno.- </w:t>
      </w:r>
      <w:r>
        <w:rPr>
          <w:rFonts w:ascii="Century Gothic" w:eastAsia="Century Gothic" w:hAnsi="Century Gothic"/>
          <w:sz w:val="22"/>
        </w:rPr>
        <w:t>Todos los bienes muebles e inmuebles, archivos, expedientes, papeles de</w:t>
      </w:r>
      <w:r>
        <w:rPr>
          <w:rFonts w:ascii="Century Gothic" w:eastAsia="Century Gothic" w:hAnsi="Century Gothic"/>
          <w:b/>
          <w:sz w:val="22"/>
        </w:rPr>
        <w:t xml:space="preserve"> </w:t>
      </w:r>
      <w:r>
        <w:rPr>
          <w:rFonts w:ascii="Century Gothic" w:eastAsia="Century Gothic" w:hAnsi="Century Gothic"/>
          <w:sz w:val="22"/>
        </w:rPr>
        <w:t>trabajo, documentos, recursos presupuestales y humanos con que cuente el Órgano Fiscalizador a la entrada en</w:t>
      </w:r>
      <w:r>
        <w:rPr>
          <w:rFonts w:ascii="Century Gothic" w:eastAsia="Century Gothic" w:hAnsi="Century Gothic"/>
          <w:sz w:val="22"/>
        </w:rPr>
        <w:t xml:space="preserve"> vigor del presente Decreto continuarán formando parte de su estructura orgánica y patrimonio, en los términos que establezca esta Ley y el Reglamento Interior de dicho Órgano.</w:t>
      </w:r>
    </w:p>
    <w:p w:rsidR="00000000" w:rsidRDefault="00B8194A">
      <w:pPr>
        <w:spacing w:line="277"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b/>
          <w:sz w:val="22"/>
        </w:rPr>
        <w:t xml:space="preserve">EL GOBERNADOR, </w:t>
      </w:r>
      <w:r>
        <w:rPr>
          <w:rFonts w:ascii="Century Gothic" w:eastAsia="Century Gothic" w:hAnsi="Century Gothic"/>
          <w:sz w:val="22"/>
        </w:rPr>
        <w:t>hará publicar y cumplir la presente disposición. Dada en el Pal</w:t>
      </w:r>
      <w:r>
        <w:rPr>
          <w:rFonts w:ascii="Century Gothic" w:eastAsia="Century Gothic" w:hAnsi="Century Gothic"/>
          <w:sz w:val="22"/>
        </w:rPr>
        <w:t>acio</w:t>
      </w:r>
      <w:r>
        <w:rPr>
          <w:rFonts w:ascii="Century Gothic" w:eastAsia="Century Gothic" w:hAnsi="Century Gothic"/>
          <w:b/>
          <w:sz w:val="22"/>
        </w:rPr>
        <w:t xml:space="preserve"> </w:t>
      </w:r>
      <w:r>
        <w:rPr>
          <w:rFonts w:ascii="Century Gothic" w:eastAsia="Century Gothic" w:hAnsi="Century Gothic"/>
          <w:sz w:val="22"/>
        </w:rPr>
        <w:t xml:space="preserve">del Poder Legislativo en la Heroica Ciudad de Puebla de Zaragoza, a los veintinueve días del mes de julio de dos mil diez.- Diputado Presidente.- </w:t>
      </w:r>
      <w:r>
        <w:rPr>
          <w:rFonts w:ascii="Century Gothic" w:eastAsia="Century Gothic" w:hAnsi="Century Gothic"/>
          <w:b/>
          <w:sz w:val="22"/>
        </w:rPr>
        <w:t>JOEL JAIME HERNÁNDEZ</w:t>
      </w:r>
      <w:r>
        <w:rPr>
          <w:rFonts w:ascii="Century Gothic" w:eastAsia="Century Gothic" w:hAnsi="Century Gothic"/>
          <w:sz w:val="22"/>
        </w:rPr>
        <w:t xml:space="preserve"> </w:t>
      </w:r>
      <w:r>
        <w:rPr>
          <w:rFonts w:ascii="Century Gothic" w:eastAsia="Century Gothic" w:hAnsi="Century Gothic"/>
          <w:b/>
          <w:sz w:val="22"/>
        </w:rPr>
        <w:t>RUIZ</w:t>
      </w:r>
      <w:r>
        <w:rPr>
          <w:rFonts w:ascii="Century Gothic" w:eastAsia="Century Gothic" w:hAnsi="Century Gothic"/>
          <w:sz w:val="22"/>
        </w:rPr>
        <w:t>.- Rubrica.- Diputado Vicepresidente.-</w:t>
      </w:r>
      <w:r>
        <w:rPr>
          <w:rFonts w:ascii="Century Gothic" w:eastAsia="Century Gothic" w:hAnsi="Century Gothic"/>
          <w:b/>
          <w:sz w:val="22"/>
        </w:rPr>
        <w:t xml:space="preserve"> MANUEL FERNÁNDEZ GARCÍA</w:t>
      </w:r>
      <w:r>
        <w:rPr>
          <w:rFonts w:ascii="Century Gothic" w:eastAsia="Century Gothic" w:hAnsi="Century Gothic"/>
          <w:sz w:val="22"/>
        </w:rPr>
        <w:t>.- Rúbrica.-</w:t>
      </w:r>
      <w:r>
        <w:rPr>
          <w:rFonts w:ascii="Century Gothic" w:eastAsia="Century Gothic" w:hAnsi="Century Gothic"/>
          <w:sz w:val="22"/>
        </w:rPr>
        <w:t>Diputa</w:t>
      </w:r>
      <w:r>
        <w:rPr>
          <w:rFonts w:ascii="Century Gothic" w:eastAsia="Century Gothic" w:hAnsi="Century Gothic"/>
          <w:sz w:val="22"/>
        </w:rPr>
        <w:t xml:space="preserve">da Secretaria.- </w:t>
      </w:r>
      <w:r>
        <w:rPr>
          <w:rFonts w:ascii="Century Gothic" w:eastAsia="Century Gothic" w:hAnsi="Century Gothic"/>
          <w:b/>
          <w:sz w:val="22"/>
        </w:rPr>
        <w:t>MARÍA ANGÉLICA HERNÁNDEZ HERNÁNDEZ</w:t>
      </w:r>
      <w:r>
        <w:rPr>
          <w:rFonts w:ascii="Century Gothic" w:eastAsia="Century Gothic" w:hAnsi="Century Gothic"/>
          <w:sz w:val="22"/>
        </w:rPr>
        <w:t xml:space="preserve">.- Rúbrica.- Diputado Secretario </w:t>
      </w:r>
      <w:r>
        <w:rPr>
          <w:rFonts w:ascii="Century Gothic" w:eastAsia="Century Gothic" w:hAnsi="Century Gothic"/>
          <w:b/>
          <w:sz w:val="22"/>
        </w:rPr>
        <w:t>ANDRÉS RICARDO MACIP MONTERRROSAS</w:t>
      </w:r>
      <w:r>
        <w:rPr>
          <w:rFonts w:ascii="Century Gothic" w:eastAsia="Century Gothic" w:hAnsi="Century Gothic"/>
          <w:sz w:val="22"/>
        </w:rPr>
        <w:t>.- Rúbrica.</w:t>
      </w:r>
    </w:p>
    <w:p w:rsidR="00000000" w:rsidRDefault="00B8194A">
      <w:pPr>
        <w:spacing w:line="200" w:lineRule="exact"/>
        <w:rPr>
          <w:rFonts w:ascii="Times New Roman" w:eastAsia="Times New Roman" w:hAnsi="Times New Roman"/>
        </w:rPr>
      </w:pPr>
    </w:p>
    <w:p w:rsidR="00000000" w:rsidRDefault="00B8194A">
      <w:pPr>
        <w:spacing w:line="347" w:lineRule="exact"/>
        <w:rPr>
          <w:rFonts w:ascii="Times New Roman" w:eastAsia="Times New Roman" w:hAnsi="Times New Roman"/>
        </w:rPr>
      </w:pPr>
    </w:p>
    <w:p w:rsidR="00000000" w:rsidRDefault="00B8194A">
      <w:pPr>
        <w:spacing w:line="238" w:lineRule="auto"/>
        <w:ind w:firstLine="283"/>
        <w:jc w:val="both"/>
        <w:rPr>
          <w:rFonts w:ascii="Century Gothic" w:eastAsia="Century Gothic" w:hAnsi="Century Gothic"/>
          <w:sz w:val="22"/>
        </w:rPr>
      </w:pPr>
      <w:r>
        <w:rPr>
          <w:rFonts w:ascii="Century Gothic" w:eastAsia="Century Gothic" w:hAnsi="Century Gothic"/>
          <w:sz w:val="22"/>
        </w:rPr>
        <w:t>Por lo tanto mando se imprima, publique y circule para sus efectos. Dado en el Palacio del Poder Ejecutivo, en la Heroica Pueb</w:t>
      </w:r>
      <w:r>
        <w:rPr>
          <w:rFonts w:ascii="Century Gothic" w:eastAsia="Century Gothic" w:hAnsi="Century Gothic"/>
          <w:sz w:val="22"/>
        </w:rPr>
        <w:t xml:space="preserve">la de Zaragoza, a los dos días del mes de agosto de dos mil diez.- El Gobernador Constitucional del Estado.- </w:t>
      </w:r>
      <w:r>
        <w:rPr>
          <w:rFonts w:ascii="Century Gothic" w:eastAsia="Century Gothic" w:hAnsi="Century Gothic"/>
          <w:b/>
          <w:sz w:val="22"/>
        </w:rPr>
        <w:t>LICENCIADO</w:t>
      </w:r>
      <w:r>
        <w:rPr>
          <w:rFonts w:ascii="Century Gothic" w:eastAsia="Century Gothic" w:hAnsi="Century Gothic"/>
          <w:sz w:val="22"/>
        </w:rPr>
        <w:t xml:space="preserve"> </w:t>
      </w:r>
      <w:r>
        <w:rPr>
          <w:rFonts w:ascii="Century Gothic" w:eastAsia="Century Gothic" w:hAnsi="Century Gothic"/>
          <w:b/>
          <w:sz w:val="22"/>
        </w:rPr>
        <w:t xml:space="preserve">MARIO P. MARÍN TORRES.- </w:t>
      </w:r>
      <w:r>
        <w:rPr>
          <w:rFonts w:ascii="Century Gothic" w:eastAsia="Century Gothic" w:hAnsi="Century Gothic"/>
          <w:sz w:val="22"/>
        </w:rPr>
        <w:t>Rúbrica.- El Secretario de Gobernación.-</w:t>
      </w:r>
      <w:r>
        <w:rPr>
          <w:rFonts w:ascii="Century Gothic" w:eastAsia="Century Gothic" w:hAnsi="Century Gothic"/>
          <w:b/>
          <w:sz w:val="22"/>
        </w:rPr>
        <w:t xml:space="preserve"> LICENCIADO VALENTÍN JORGE MENESES ROJAS.- </w:t>
      </w:r>
      <w:r>
        <w:rPr>
          <w:rFonts w:ascii="Century Gothic" w:eastAsia="Century Gothic" w:hAnsi="Century Gothic"/>
          <w:sz w:val="22"/>
        </w:rPr>
        <w:t>Rúbrica.</w:t>
      </w:r>
    </w:p>
    <w:p w:rsidR="00000000" w:rsidRDefault="00B8194A">
      <w:pPr>
        <w:spacing w:line="200" w:lineRule="exact"/>
        <w:rPr>
          <w:rFonts w:ascii="Times New Roman" w:eastAsia="Times New Roman" w:hAnsi="Times New Roman"/>
        </w:rPr>
      </w:pPr>
    </w:p>
    <w:p w:rsidR="00000000" w:rsidRDefault="00B8194A">
      <w:pPr>
        <w:spacing w:line="344" w:lineRule="exact"/>
        <w:rPr>
          <w:rFonts w:ascii="Times New Roman" w:eastAsia="Times New Roman" w:hAnsi="Times New Roman"/>
        </w:rPr>
      </w:pPr>
    </w:p>
    <w:p w:rsidR="00000000" w:rsidRDefault="00B8194A">
      <w:pPr>
        <w:spacing w:line="0" w:lineRule="atLeast"/>
        <w:ind w:left="3640"/>
        <w:rPr>
          <w:rFonts w:ascii="Century Gothic" w:eastAsia="Century Gothic" w:hAnsi="Century Gothic"/>
          <w:b/>
          <w:sz w:val="22"/>
        </w:rPr>
      </w:pPr>
      <w:r>
        <w:rPr>
          <w:rFonts w:ascii="Century Gothic" w:eastAsia="Century Gothic" w:hAnsi="Century Gothic"/>
          <w:b/>
          <w:sz w:val="22"/>
        </w:rPr>
        <w:t xml:space="preserve">T R A N S I T O R </w:t>
      </w:r>
      <w:r>
        <w:rPr>
          <w:rFonts w:ascii="Century Gothic" w:eastAsia="Century Gothic" w:hAnsi="Century Gothic"/>
          <w:b/>
          <w:sz w:val="22"/>
        </w:rPr>
        <w:t>I OS</w:t>
      </w:r>
    </w:p>
    <w:p w:rsidR="00000000" w:rsidRDefault="00B8194A">
      <w:pPr>
        <w:spacing w:line="276" w:lineRule="exact"/>
        <w:rPr>
          <w:rFonts w:ascii="Times New Roman" w:eastAsia="Times New Roman" w:hAnsi="Times New Roman"/>
        </w:rPr>
      </w:pPr>
    </w:p>
    <w:p w:rsidR="00000000" w:rsidRDefault="00B8194A">
      <w:pPr>
        <w:spacing w:line="239" w:lineRule="auto"/>
        <w:jc w:val="both"/>
        <w:rPr>
          <w:rFonts w:ascii="Century Gothic" w:eastAsia="Century Gothic" w:hAnsi="Century Gothic"/>
          <w:sz w:val="22"/>
        </w:rPr>
      </w:pPr>
      <w:r>
        <w:rPr>
          <w:rFonts w:ascii="Century Gothic" w:eastAsia="Century Gothic" w:hAnsi="Century Gothic"/>
          <w:sz w:val="22"/>
        </w:rPr>
        <w:t xml:space="preserve">(del Decreto del Honorable Congreso del Estado, por el que reforma y adiciona diversas disposiciones de la Ley de Fiscalización Superior y Rendición de Cuentas para el Estado de Puebla, y de la Ley de Responsabilidades de los Servidores Públicos del </w:t>
      </w:r>
      <w:r>
        <w:rPr>
          <w:rFonts w:ascii="Century Gothic" w:eastAsia="Century Gothic" w:hAnsi="Century Gothic"/>
          <w:sz w:val="22"/>
        </w:rPr>
        <w:t>Estado de Puebla publicado en el Periódico Oficial del Estado el día miércoles 11 de febrero de 2015, Número 7, Cuarta Sección, Tomo CDLXXVIII).</w:t>
      </w:r>
    </w:p>
    <w:p w:rsidR="00000000" w:rsidRDefault="00B8194A">
      <w:pPr>
        <w:spacing w:line="200" w:lineRule="exact"/>
        <w:rPr>
          <w:rFonts w:ascii="Times New Roman" w:eastAsia="Times New Roman" w:hAnsi="Times New Roman"/>
        </w:rPr>
      </w:pPr>
    </w:p>
    <w:p w:rsidR="00000000" w:rsidRDefault="00B8194A">
      <w:pPr>
        <w:spacing w:line="346" w:lineRule="exact"/>
        <w:rPr>
          <w:rFonts w:ascii="Times New Roman" w:eastAsia="Times New Roman" w:hAnsi="Times New Roman"/>
        </w:rPr>
      </w:pPr>
    </w:p>
    <w:p w:rsidR="00000000" w:rsidRDefault="00B8194A">
      <w:pPr>
        <w:spacing w:line="237" w:lineRule="auto"/>
        <w:ind w:right="20" w:firstLine="283"/>
        <w:jc w:val="both"/>
        <w:rPr>
          <w:rFonts w:ascii="Century Gothic" w:eastAsia="Century Gothic" w:hAnsi="Century Gothic"/>
          <w:sz w:val="22"/>
        </w:rPr>
      </w:pPr>
      <w:r>
        <w:rPr>
          <w:rFonts w:ascii="Century Gothic" w:eastAsia="Century Gothic" w:hAnsi="Century Gothic"/>
          <w:b/>
          <w:sz w:val="22"/>
        </w:rPr>
        <w:t xml:space="preserve">PRIMERO. </w:t>
      </w:r>
      <w:r>
        <w:rPr>
          <w:rFonts w:ascii="Century Gothic" w:eastAsia="Century Gothic" w:hAnsi="Century Gothic"/>
          <w:sz w:val="22"/>
        </w:rPr>
        <w:t>El presente Decreto entrará en vigor al siguiente día de su publicación</w:t>
      </w:r>
      <w:r>
        <w:rPr>
          <w:rFonts w:ascii="Century Gothic" w:eastAsia="Century Gothic" w:hAnsi="Century Gothic"/>
          <w:b/>
          <w:sz w:val="22"/>
        </w:rPr>
        <w:t xml:space="preserve"> </w:t>
      </w:r>
      <w:r>
        <w:rPr>
          <w:rFonts w:ascii="Century Gothic" w:eastAsia="Century Gothic" w:hAnsi="Century Gothic"/>
          <w:sz w:val="22"/>
        </w:rPr>
        <w:t xml:space="preserve">en el Periódico Oficial del </w:t>
      </w:r>
      <w:r>
        <w:rPr>
          <w:rFonts w:ascii="Century Gothic" w:eastAsia="Century Gothic" w:hAnsi="Century Gothic"/>
          <w:sz w:val="22"/>
        </w:rPr>
        <w:t>Estado.</w:t>
      </w:r>
    </w:p>
    <w:p w:rsidR="00000000" w:rsidRDefault="00B8194A">
      <w:pPr>
        <w:spacing w:line="271" w:lineRule="exact"/>
        <w:rPr>
          <w:rFonts w:ascii="Times New Roman" w:eastAsia="Times New Roman" w:hAnsi="Times New Roman"/>
        </w:rPr>
      </w:pPr>
    </w:p>
    <w:p w:rsidR="00000000" w:rsidRDefault="00B8194A">
      <w:pPr>
        <w:spacing w:line="239" w:lineRule="auto"/>
        <w:ind w:left="280"/>
        <w:rPr>
          <w:rFonts w:ascii="Century Gothic" w:eastAsia="Century Gothic" w:hAnsi="Century Gothic"/>
          <w:sz w:val="22"/>
        </w:rPr>
      </w:pPr>
      <w:r>
        <w:rPr>
          <w:rFonts w:ascii="Century Gothic" w:eastAsia="Century Gothic" w:hAnsi="Century Gothic"/>
          <w:b/>
          <w:sz w:val="22"/>
        </w:rPr>
        <w:t xml:space="preserve">SEGUNDO. </w:t>
      </w:r>
      <w:r>
        <w:rPr>
          <w:rFonts w:ascii="Century Gothic" w:eastAsia="Century Gothic" w:hAnsi="Century Gothic"/>
          <w:sz w:val="22"/>
        </w:rPr>
        <w:t>Se derogan todas las disposiciones que se opongan al presente Decreto.</w:t>
      </w:r>
    </w:p>
    <w:p w:rsidR="00000000" w:rsidRDefault="00B8194A">
      <w:pPr>
        <w:spacing w:line="239" w:lineRule="auto"/>
        <w:ind w:left="280"/>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382" w:lineRule="exact"/>
        <w:rPr>
          <w:rFonts w:ascii="Times New Roman" w:eastAsia="Times New Roman" w:hAnsi="Times New Roman"/>
        </w:rPr>
      </w:pPr>
    </w:p>
    <w:p w:rsidR="00000000" w:rsidRDefault="00B8194A">
      <w:pPr>
        <w:spacing w:line="0" w:lineRule="atLeast"/>
        <w:rPr>
          <w:rFonts w:ascii="Times New Roman" w:eastAsia="Times New Roman" w:hAnsi="Times New Roman"/>
          <w:sz w:val="16"/>
        </w:rPr>
      </w:pPr>
      <w:r>
        <w:rPr>
          <w:rFonts w:ascii="Times New Roman" w:eastAsia="Times New Roman" w:hAnsi="Times New Roman"/>
          <w:sz w:val="16"/>
        </w:rPr>
        <w:t>62</w:t>
      </w:r>
    </w:p>
    <w:p w:rsidR="00000000" w:rsidRDefault="00B8194A">
      <w:pPr>
        <w:spacing w:line="0" w:lineRule="atLeast"/>
        <w:rPr>
          <w:rFonts w:ascii="Times New Roman" w:eastAsia="Times New Roman" w:hAnsi="Times New Roman"/>
          <w:sz w:val="16"/>
        </w:rPr>
        <w:sectPr w:rsidR="00000000">
          <w:type w:val="continuous"/>
          <w:pgSz w:w="12240" w:h="15842"/>
          <w:pgMar w:top="712" w:right="1420" w:bottom="436" w:left="10660" w:header="0" w:footer="0" w:gutter="0"/>
          <w:cols w:space="0" w:equalWidth="0">
            <w:col w:w="160"/>
          </w:cols>
          <w:docGrid w:linePitch="360"/>
        </w:sectPr>
      </w:pPr>
    </w:p>
    <w:p w:rsidR="00000000" w:rsidRDefault="00B8194A">
      <w:pPr>
        <w:spacing w:line="0" w:lineRule="atLeast"/>
        <w:ind w:left="3460"/>
        <w:rPr>
          <w:rFonts w:ascii="Century Gothic" w:eastAsia="Century Gothic" w:hAnsi="Century Gothic"/>
          <w:sz w:val="13"/>
        </w:rPr>
      </w:pPr>
      <w:bookmarkStart w:id="63" w:name="page63"/>
      <w:bookmarkEnd w:id="63"/>
      <w:r>
        <w:rPr>
          <w:rFonts w:ascii="Century Gothic" w:eastAsia="Century Gothic" w:hAnsi="Century Gothic"/>
          <w:sz w:val="13"/>
        </w:rPr>
        <w:lastRenderedPageBreak/>
        <w:t>LEY DE FISCALIZACIÓN SUPERIOR Y RENDICIÓN DE CUENTAS PARA EL ESTADO DE PUEBLA.</w:t>
      </w:r>
    </w:p>
    <w:p w:rsidR="00000000" w:rsidRDefault="00E15BFD">
      <w:pPr>
        <w:spacing w:line="200" w:lineRule="exact"/>
        <w:rPr>
          <w:rFonts w:ascii="Times New Roman" w:eastAsia="Times New Roman" w:hAnsi="Times New Roman"/>
        </w:rPr>
      </w:pPr>
      <w:r>
        <w:rPr>
          <w:rFonts w:ascii="Century Gothic" w:eastAsia="Century Gothic" w:hAnsi="Century Gothic"/>
          <w:noProof/>
          <w:sz w:val="13"/>
        </w:rPr>
        <w:drawing>
          <wp:anchor distT="0" distB="0" distL="114300" distR="114300" simplePos="0" relativeHeight="251746816" behindDoc="1" locked="0" layoutInCell="0" allowOverlap="1">
            <wp:simplePos x="0" y="0"/>
            <wp:positionH relativeFrom="column">
              <wp:posOffset>-18415</wp:posOffset>
            </wp:positionH>
            <wp:positionV relativeFrom="paragraph">
              <wp:posOffset>31115</wp:posOffset>
            </wp:positionV>
            <wp:extent cx="6010275" cy="6350"/>
            <wp:effectExtent l="0" t="0" r="0" b="0"/>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noProof/>
          <w:sz w:val="13"/>
        </w:rPr>
        <w:drawing>
          <wp:anchor distT="0" distB="0" distL="114300" distR="114300" simplePos="0" relativeHeight="251747840" behindDoc="1" locked="0" layoutInCell="0" allowOverlap="1">
            <wp:simplePos x="0" y="0"/>
            <wp:positionH relativeFrom="column">
              <wp:posOffset>-18415</wp:posOffset>
            </wp:positionH>
            <wp:positionV relativeFrom="paragraph">
              <wp:posOffset>19050</wp:posOffset>
            </wp:positionV>
            <wp:extent cx="6010275" cy="6350"/>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18" w:lineRule="exact"/>
        <w:rPr>
          <w:rFonts w:ascii="Times New Roman" w:eastAsia="Times New Roman" w:hAnsi="Times New Roman"/>
        </w:rPr>
      </w:pPr>
    </w:p>
    <w:p w:rsidR="00000000" w:rsidRDefault="00B8194A">
      <w:pPr>
        <w:spacing w:line="239" w:lineRule="auto"/>
        <w:ind w:firstLine="283"/>
        <w:jc w:val="both"/>
        <w:rPr>
          <w:rFonts w:ascii="Century Gothic" w:eastAsia="Century Gothic" w:hAnsi="Century Gothic"/>
          <w:sz w:val="22"/>
        </w:rPr>
      </w:pPr>
      <w:r>
        <w:rPr>
          <w:rFonts w:ascii="Century Gothic" w:eastAsia="Century Gothic" w:hAnsi="Century Gothic"/>
          <w:b/>
          <w:sz w:val="22"/>
        </w:rPr>
        <w:t xml:space="preserve">EL GOBERNADOR, </w:t>
      </w:r>
      <w:r>
        <w:rPr>
          <w:rFonts w:ascii="Century Gothic" w:eastAsia="Century Gothic" w:hAnsi="Century Gothic"/>
          <w:sz w:val="22"/>
        </w:rPr>
        <w:t xml:space="preserve">hará publicar y cumplir la presente disposición. Dada en el </w:t>
      </w:r>
      <w:r>
        <w:rPr>
          <w:rFonts w:ascii="Century Gothic" w:eastAsia="Century Gothic" w:hAnsi="Century Gothic"/>
          <w:sz w:val="22"/>
        </w:rPr>
        <w:t>Palacio</w:t>
      </w:r>
      <w:r>
        <w:rPr>
          <w:rFonts w:ascii="Century Gothic" w:eastAsia="Century Gothic" w:hAnsi="Century Gothic"/>
          <w:b/>
          <w:sz w:val="22"/>
        </w:rPr>
        <w:t xml:space="preserve"> </w:t>
      </w:r>
      <w:r>
        <w:rPr>
          <w:rFonts w:ascii="Century Gothic" w:eastAsia="Century Gothic" w:hAnsi="Century Gothic"/>
          <w:sz w:val="22"/>
        </w:rPr>
        <w:t xml:space="preserve">del Poder Legislativo en la Cuatro Veces Heroica Puebla de Zaragoza, a los cuatro días del mes de febrero de dos mil quince. Diputada Presidenta. </w:t>
      </w:r>
      <w:r>
        <w:rPr>
          <w:rFonts w:ascii="Century Gothic" w:eastAsia="Century Gothic" w:hAnsi="Century Gothic"/>
          <w:b/>
          <w:sz w:val="22"/>
        </w:rPr>
        <w:t>PATRICIA LEAL ISLAS</w:t>
      </w:r>
      <w:r>
        <w:rPr>
          <w:rFonts w:ascii="Century Gothic" w:eastAsia="Century Gothic" w:hAnsi="Century Gothic"/>
          <w:sz w:val="22"/>
        </w:rPr>
        <w:t xml:space="preserve">. Rúbrica. Diputado Vicepresidente. </w:t>
      </w:r>
      <w:r>
        <w:rPr>
          <w:rFonts w:ascii="Century Gothic" w:eastAsia="Century Gothic" w:hAnsi="Century Gothic"/>
          <w:b/>
          <w:sz w:val="22"/>
        </w:rPr>
        <w:t>CARLOS IGNACIO MIER BAÑUELOS</w:t>
      </w:r>
      <w:r>
        <w:rPr>
          <w:rFonts w:ascii="Century Gothic" w:eastAsia="Century Gothic" w:hAnsi="Century Gothic"/>
          <w:sz w:val="22"/>
        </w:rPr>
        <w:t>. Rúbrica. Diputado</w:t>
      </w:r>
      <w:r>
        <w:rPr>
          <w:rFonts w:ascii="Century Gothic" w:eastAsia="Century Gothic" w:hAnsi="Century Gothic"/>
          <w:sz w:val="22"/>
        </w:rPr>
        <w:t xml:space="preserve"> Secretario. </w:t>
      </w:r>
      <w:r>
        <w:rPr>
          <w:rFonts w:ascii="Century Gothic" w:eastAsia="Century Gothic" w:hAnsi="Century Gothic"/>
          <w:b/>
          <w:sz w:val="22"/>
        </w:rPr>
        <w:t>PABLO MONTIEL SOLANA</w:t>
      </w:r>
      <w:r>
        <w:rPr>
          <w:rFonts w:ascii="Century Gothic" w:eastAsia="Century Gothic" w:hAnsi="Century Gothic"/>
          <w:sz w:val="22"/>
        </w:rPr>
        <w:t>. Rúbrica. Diputada Secretaria.</w:t>
      </w:r>
    </w:p>
    <w:p w:rsidR="00000000" w:rsidRDefault="00B8194A">
      <w:pPr>
        <w:spacing w:line="1" w:lineRule="exact"/>
        <w:rPr>
          <w:rFonts w:ascii="Times New Roman" w:eastAsia="Times New Roman" w:hAnsi="Times New Roman"/>
        </w:rPr>
      </w:pPr>
    </w:p>
    <w:p w:rsidR="00000000" w:rsidRDefault="00B8194A">
      <w:pPr>
        <w:spacing w:line="239" w:lineRule="auto"/>
        <w:rPr>
          <w:rFonts w:ascii="Century Gothic" w:eastAsia="Century Gothic" w:hAnsi="Century Gothic"/>
          <w:sz w:val="22"/>
        </w:rPr>
      </w:pPr>
      <w:r>
        <w:rPr>
          <w:rFonts w:ascii="Century Gothic" w:eastAsia="Century Gothic" w:hAnsi="Century Gothic"/>
          <w:b/>
          <w:sz w:val="22"/>
        </w:rPr>
        <w:t>GERALDINE GONZÁLEZ CERVANTES</w:t>
      </w:r>
      <w:r>
        <w:rPr>
          <w:rFonts w:ascii="Century Gothic" w:eastAsia="Century Gothic" w:hAnsi="Century Gothic"/>
          <w:sz w:val="22"/>
        </w:rPr>
        <w:t>. Rúbrica.</w:t>
      </w:r>
    </w:p>
    <w:p w:rsidR="00000000" w:rsidRDefault="00B8194A">
      <w:pPr>
        <w:spacing w:line="277" w:lineRule="exact"/>
        <w:rPr>
          <w:rFonts w:ascii="Times New Roman" w:eastAsia="Times New Roman" w:hAnsi="Times New Roman"/>
        </w:rPr>
      </w:pPr>
    </w:p>
    <w:p w:rsidR="00000000" w:rsidRDefault="00B8194A">
      <w:pPr>
        <w:spacing w:line="239" w:lineRule="auto"/>
        <w:ind w:firstLine="283"/>
        <w:jc w:val="both"/>
        <w:rPr>
          <w:rFonts w:ascii="Century Gothic" w:eastAsia="Century Gothic" w:hAnsi="Century Gothic"/>
          <w:sz w:val="22"/>
        </w:rPr>
      </w:pPr>
      <w:r>
        <w:rPr>
          <w:rFonts w:ascii="Century Gothic" w:eastAsia="Century Gothic" w:hAnsi="Century Gothic"/>
          <w:sz w:val="22"/>
        </w:rPr>
        <w:t>Por lo tanto mando se imprima, publique y circule para sus efectos. Dado en el Palacio del Poder Ejecutivo, en la Cuatro Veces Heroica Puebla de Zarag</w:t>
      </w:r>
      <w:r>
        <w:rPr>
          <w:rFonts w:ascii="Century Gothic" w:eastAsia="Century Gothic" w:hAnsi="Century Gothic"/>
          <w:sz w:val="22"/>
        </w:rPr>
        <w:t xml:space="preserve">oza, a los cinco días del mes de febrero del año dos mil quince. El Gobernador Constitucional del Estado. </w:t>
      </w:r>
      <w:r>
        <w:rPr>
          <w:rFonts w:ascii="Century Gothic" w:eastAsia="Century Gothic" w:hAnsi="Century Gothic"/>
          <w:b/>
          <w:sz w:val="22"/>
        </w:rPr>
        <w:t>C. RAFAEL MORENO VALLE ROSAS.</w:t>
      </w:r>
      <w:r>
        <w:rPr>
          <w:rFonts w:ascii="Century Gothic" w:eastAsia="Century Gothic" w:hAnsi="Century Gothic"/>
          <w:sz w:val="22"/>
        </w:rPr>
        <w:t xml:space="preserve"> Rúbrica. El Secretario General de Gobierno. </w:t>
      </w:r>
      <w:r>
        <w:rPr>
          <w:rFonts w:ascii="Century Gothic" w:eastAsia="Century Gothic" w:hAnsi="Century Gothic"/>
          <w:b/>
          <w:sz w:val="22"/>
        </w:rPr>
        <w:t>C. LUIS MALDONADO VENEGAS.</w:t>
      </w:r>
      <w:r>
        <w:rPr>
          <w:rFonts w:ascii="Century Gothic" w:eastAsia="Century Gothic" w:hAnsi="Century Gothic"/>
          <w:sz w:val="22"/>
        </w:rPr>
        <w:t xml:space="preserve"> Rúbrica.</w:t>
      </w:r>
    </w:p>
    <w:p w:rsidR="00000000" w:rsidRDefault="00B8194A">
      <w:pPr>
        <w:spacing w:line="239" w:lineRule="auto"/>
        <w:ind w:firstLine="283"/>
        <w:jc w:val="both"/>
        <w:rPr>
          <w:rFonts w:ascii="Century Gothic" w:eastAsia="Century Gothic" w:hAnsi="Century Gothic"/>
          <w:sz w:val="22"/>
        </w:rPr>
        <w:sectPr w:rsidR="00000000">
          <w:pgSz w:w="12240" w:h="15842"/>
          <w:pgMar w:top="712" w:right="1420" w:bottom="436" w:left="1420" w:header="0" w:footer="0" w:gutter="0"/>
          <w:cols w:space="0" w:equalWidth="0">
            <w:col w:w="9400"/>
          </w:cols>
          <w:docGrid w:linePitch="360"/>
        </w:sect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00" w:lineRule="exact"/>
        <w:rPr>
          <w:rFonts w:ascii="Times New Roman" w:eastAsia="Times New Roman" w:hAnsi="Times New Roman"/>
        </w:rPr>
      </w:pPr>
    </w:p>
    <w:p w:rsidR="00000000" w:rsidRDefault="00B8194A">
      <w:pPr>
        <w:spacing w:line="224" w:lineRule="exact"/>
        <w:rPr>
          <w:rFonts w:ascii="Times New Roman" w:eastAsia="Times New Roman" w:hAnsi="Times New Roman"/>
        </w:rPr>
      </w:pPr>
    </w:p>
    <w:p w:rsidR="00B8194A" w:rsidRDefault="00B8194A">
      <w:pPr>
        <w:spacing w:line="0" w:lineRule="atLeast"/>
        <w:rPr>
          <w:rFonts w:ascii="Times New Roman" w:eastAsia="Times New Roman" w:hAnsi="Times New Roman"/>
          <w:sz w:val="16"/>
        </w:rPr>
      </w:pPr>
      <w:r>
        <w:rPr>
          <w:rFonts w:ascii="Times New Roman" w:eastAsia="Times New Roman" w:hAnsi="Times New Roman"/>
          <w:sz w:val="16"/>
        </w:rPr>
        <w:t>63</w:t>
      </w:r>
    </w:p>
    <w:sectPr w:rsidR="00B8194A">
      <w:type w:val="continuous"/>
      <w:pgSz w:w="12240" w:h="15842"/>
      <w:pgMar w:top="712" w:right="1420" w:bottom="436" w:left="10660" w:header="0" w:footer="0" w:gutter="0"/>
      <w:cols w:space="0" w:equalWidth="0">
        <w:col w:w="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813864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C3DBD3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37B8DD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006C83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614FD4A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5577F8E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50723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724C67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C482A96"/>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80BD7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153EA43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385558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6A2342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2A487CB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2CD89A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6DE91B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32FFF90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579478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749ABB4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1BA02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79A1DE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75C6C33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12E685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70C6A5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520EEDD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374A3F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FD"/>
    <w:rsid w:val="00B8194A"/>
    <w:rsid w:val="00E1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64462A-BE98-45DF-B963-98752CD4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26192</Words>
  <Characters>144062</Characters>
  <Application>Microsoft Office Word</Application>
  <DocSecurity>0</DocSecurity>
  <Lines>1200</Lines>
  <Paragraphs>339</Paragraphs>
  <ScaleCrop>false</ScaleCrop>
  <Company/>
  <LinksUpToDate>false</LinksUpToDate>
  <CharactersWithSpaces>169915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UAI</dc:creator>
  <cp:keywords/>
  <cp:lastModifiedBy>Desarrollo UAI</cp:lastModifiedBy>
  <cp:revision>2</cp:revision>
  <dcterms:created xsi:type="dcterms:W3CDTF">2016-05-11T15:12:00Z</dcterms:created>
  <dcterms:modified xsi:type="dcterms:W3CDTF">2016-05-11T15:12:00Z</dcterms:modified>
</cp:coreProperties>
</file>