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B1" w:rsidRDefault="00084787">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69384" name="Picture 69384"/>
            <wp:cNvGraphicFramePr/>
            <a:graphic xmlns:a="http://schemas.openxmlformats.org/drawingml/2006/main">
              <a:graphicData uri="http://schemas.openxmlformats.org/drawingml/2006/picture">
                <pic:pic xmlns:pic="http://schemas.openxmlformats.org/drawingml/2006/picture">
                  <pic:nvPicPr>
                    <pic:cNvPr id="69384" name="Picture 6938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A85AB1" w:rsidRDefault="00084787">
      <w:pPr>
        <w:spacing w:after="0" w:line="259" w:lineRule="auto"/>
        <w:ind w:left="94" w:right="101"/>
        <w:jc w:val="center"/>
      </w:pPr>
      <w:r>
        <w:rPr>
          <w:b/>
          <w:sz w:val="40"/>
        </w:rPr>
        <w:t xml:space="preserve">ESTADO DE PUEBLA </w:t>
      </w:r>
    </w:p>
    <w:p w:rsidR="00A85AB1" w:rsidRDefault="00084787">
      <w:pPr>
        <w:spacing w:after="724" w:line="259" w:lineRule="auto"/>
        <w:ind w:left="84" w:right="101" w:firstLine="0"/>
        <w:jc w:val="left"/>
      </w:pPr>
      <w:r>
        <w:rPr>
          <w:sz w:val="8"/>
        </w:rPr>
        <w:t xml:space="preserve"> </w:t>
      </w:r>
      <w:r>
        <w:rPr>
          <w:sz w:val="8"/>
        </w:rPr>
        <w:tab/>
      </w:r>
      <w:r>
        <w:rPr>
          <w:sz w:val="32"/>
        </w:rPr>
        <w:t xml:space="preserve"> </w:t>
      </w:r>
    </w:p>
    <w:p w:rsidR="00A85AB1" w:rsidRDefault="00084787">
      <w:pPr>
        <w:spacing w:after="0" w:line="259" w:lineRule="auto"/>
        <w:ind w:left="145" w:firstLine="0"/>
        <w:jc w:val="left"/>
      </w:pPr>
      <w:r>
        <w:rPr>
          <w:b/>
          <w:sz w:val="92"/>
        </w:rPr>
        <w:t>PERIÓDICO  OFICIAL</w:t>
      </w:r>
      <w:r>
        <w:t xml:space="preserve"> </w:t>
      </w:r>
    </w:p>
    <w:p w:rsidR="00A85AB1" w:rsidRDefault="00084787">
      <w:pPr>
        <w:spacing w:after="0" w:line="259" w:lineRule="auto"/>
        <w:ind w:right="78"/>
        <w:jc w:val="center"/>
      </w:pPr>
      <w:r>
        <w:rPr>
          <w:rFonts w:ascii="Arial" w:eastAsia="Arial" w:hAnsi="Arial" w:cs="Arial"/>
          <w:sz w:val="22"/>
        </w:rPr>
        <w:t xml:space="preserve">LAS LEYES, DECRETOS Y DEMÁS DISPOSICIONES DE CARÁCTER OFICIAL SON </w:t>
      </w:r>
    </w:p>
    <w:p w:rsidR="00A85AB1" w:rsidRDefault="00084787">
      <w:pPr>
        <w:spacing w:after="94" w:line="259" w:lineRule="auto"/>
        <w:ind w:right="80"/>
        <w:jc w:val="center"/>
      </w:pPr>
      <w:r>
        <w:rPr>
          <w:rFonts w:ascii="Arial" w:eastAsia="Arial" w:hAnsi="Arial" w:cs="Arial"/>
          <w:sz w:val="22"/>
        </w:rPr>
        <w:t>OBLIGATORIAS POR EL SOLO HECHO DE SER PUBLICADAS EN ESTE PERIÓDICO</w:t>
      </w:r>
      <w:r>
        <w:t xml:space="preserve"> </w:t>
      </w:r>
    </w:p>
    <w:p w:rsidR="00A85AB1" w:rsidRDefault="00084787">
      <w:pPr>
        <w:spacing w:after="0" w:line="259" w:lineRule="auto"/>
        <w:ind w:right="80"/>
        <w:jc w:val="center"/>
      </w:pPr>
      <w:r>
        <w:rPr>
          <w:rFonts w:ascii="Arial" w:eastAsia="Arial" w:hAnsi="Arial" w:cs="Arial"/>
          <w:sz w:val="24"/>
        </w:rPr>
        <w:t xml:space="preserve">Autorizado como correspondencia de segunda clase por la Dirección de Correos  </w:t>
      </w:r>
    </w:p>
    <w:p w:rsidR="00A85AB1" w:rsidRDefault="00084787">
      <w:pPr>
        <w:spacing w:after="0" w:line="259" w:lineRule="auto"/>
        <w:ind w:right="83"/>
        <w:jc w:val="center"/>
      </w:pPr>
      <w:r>
        <w:rPr>
          <w:rFonts w:ascii="Arial" w:eastAsia="Arial" w:hAnsi="Arial" w:cs="Arial"/>
          <w:sz w:val="24"/>
        </w:rPr>
        <w:t xml:space="preserve">con fecha 22 de noviembre de 1930 </w:t>
      </w:r>
    </w:p>
    <w:p w:rsidR="00A85AB1" w:rsidRDefault="00084787">
      <w:pPr>
        <w:spacing w:after="724" w:line="259" w:lineRule="auto"/>
        <w:ind w:left="0" w:right="78" w:firstLine="0"/>
        <w:jc w:val="right"/>
      </w:pPr>
      <w:r>
        <w:rPr>
          <w:color w:val="FFFFFF"/>
          <w:sz w:val="4"/>
        </w:rPr>
        <w:t>z</w:t>
      </w:r>
    </w:p>
    <w:tbl>
      <w:tblPr>
        <w:tblStyle w:val="TableGrid"/>
        <w:tblW w:w="10146" w:type="dxa"/>
        <w:tblInd w:w="0" w:type="dxa"/>
        <w:tblCellMar>
          <w:top w:w="132" w:type="dxa"/>
          <w:left w:w="136" w:type="dxa"/>
          <w:bottom w:w="0" w:type="dxa"/>
          <w:right w:w="56" w:type="dxa"/>
        </w:tblCellMar>
        <w:tblLook w:val="04A0" w:firstRow="1" w:lastRow="0" w:firstColumn="1" w:lastColumn="0" w:noHBand="0" w:noVBand="1"/>
      </w:tblPr>
      <w:tblGrid>
        <w:gridCol w:w="1986"/>
        <w:gridCol w:w="6409"/>
        <w:gridCol w:w="1751"/>
      </w:tblGrid>
      <w:tr w:rsidR="00A85AB1">
        <w:trPr>
          <w:trHeight w:val="1050"/>
        </w:trPr>
        <w:tc>
          <w:tcPr>
            <w:tcW w:w="1986" w:type="dxa"/>
            <w:tcBorders>
              <w:top w:val="single" w:sz="24" w:space="0" w:color="000000"/>
              <w:left w:val="nil"/>
              <w:bottom w:val="single" w:sz="24" w:space="0" w:color="000000"/>
              <w:right w:val="single" w:sz="24" w:space="0" w:color="000000"/>
            </w:tcBorders>
            <w:vAlign w:val="center"/>
          </w:tcPr>
          <w:p w:rsidR="00A85AB1" w:rsidRDefault="00084787">
            <w:pPr>
              <w:spacing w:after="0" w:line="259" w:lineRule="auto"/>
              <w:ind w:left="0"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A85AB1" w:rsidRDefault="00084787">
            <w:pPr>
              <w:spacing w:after="0" w:line="259" w:lineRule="auto"/>
              <w:ind w:left="1002"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A85AB1" w:rsidRDefault="00084787">
            <w:pPr>
              <w:spacing w:after="0" w:line="259" w:lineRule="auto"/>
              <w:ind w:left="55" w:firstLine="0"/>
              <w:jc w:val="left"/>
            </w:pPr>
            <w:r>
              <w:rPr>
                <w:rFonts w:ascii="Arial" w:eastAsia="Arial" w:hAnsi="Arial" w:cs="Arial"/>
                <w:sz w:val="24"/>
              </w:rPr>
              <w:t xml:space="preserve">NÚMERO 14 </w:t>
            </w:r>
          </w:p>
          <w:p w:rsidR="00A85AB1" w:rsidRDefault="00084787">
            <w:pPr>
              <w:spacing w:after="0" w:line="259" w:lineRule="auto"/>
              <w:ind w:left="0" w:firstLine="0"/>
              <w:jc w:val="left"/>
            </w:pPr>
            <w:r>
              <w:rPr>
                <w:rFonts w:ascii="Arial" w:eastAsia="Arial" w:hAnsi="Arial" w:cs="Arial"/>
                <w:sz w:val="18"/>
              </w:rPr>
              <w:t xml:space="preserve">VIGÉSIMA QUINTA </w:t>
            </w:r>
          </w:p>
          <w:p w:rsidR="00A85AB1" w:rsidRDefault="00084787">
            <w:pPr>
              <w:spacing w:after="0" w:line="259" w:lineRule="auto"/>
              <w:ind w:left="0" w:right="43" w:firstLine="0"/>
              <w:jc w:val="center"/>
            </w:pPr>
            <w:r>
              <w:rPr>
                <w:rFonts w:ascii="Arial" w:eastAsia="Arial" w:hAnsi="Arial" w:cs="Arial"/>
                <w:sz w:val="18"/>
              </w:rPr>
              <w:t>SECCIÓN</w:t>
            </w:r>
            <w:r>
              <w:t xml:space="preserve"> </w:t>
            </w:r>
          </w:p>
        </w:tc>
      </w:tr>
      <w:tr w:rsidR="00A85AB1">
        <w:trPr>
          <w:trHeight w:val="716"/>
        </w:trPr>
        <w:tc>
          <w:tcPr>
            <w:tcW w:w="1986" w:type="dxa"/>
            <w:tcBorders>
              <w:top w:val="single" w:sz="24" w:space="0" w:color="000000"/>
              <w:left w:val="nil"/>
              <w:bottom w:val="single" w:sz="24" w:space="0" w:color="000000"/>
              <w:right w:val="nil"/>
            </w:tcBorders>
          </w:tcPr>
          <w:p w:rsidR="00A85AB1" w:rsidRDefault="00A85AB1">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A85AB1" w:rsidRDefault="00084787">
            <w:pPr>
              <w:spacing w:after="0" w:line="259" w:lineRule="auto"/>
              <w:ind w:left="0" w:right="26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A85AB1" w:rsidRDefault="00A85AB1">
            <w:pPr>
              <w:spacing w:after="160" w:line="259" w:lineRule="auto"/>
              <w:ind w:left="0" w:firstLine="0"/>
              <w:jc w:val="left"/>
            </w:pPr>
          </w:p>
        </w:tc>
      </w:tr>
    </w:tbl>
    <w:p w:rsidR="00A85AB1" w:rsidRDefault="00084787">
      <w:pPr>
        <w:spacing w:after="294" w:line="259" w:lineRule="auto"/>
        <w:ind w:left="0" w:right="1" w:firstLine="0"/>
        <w:jc w:val="center"/>
      </w:pPr>
      <w:r>
        <w:rPr>
          <w:rFonts w:ascii="Arial" w:eastAsia="Arial" w:hAnsi="Arial" w:cs="Arial"/>
          <w:b/>
          <w:sz w:val="28"/>
        </w:rPr>
        <w:t xml:space="preserve"> </w:t>
      </w:r>
    </w:p>
    <w:p w:rsidR="00A85AB1" w:rsidRDefault="00084787">
      <w:pPr>
        <w:spacing w:after="53" w:line="259" w:lineRule="auto"/>
        <w:ind w:right="79"/>
        <w:jc w:val="center"/>
      </w:pPr>
      <w:r>
        <w:rPr>
          <w:rFonts w:ascii="Arial" w:eastAsia="Arial" w:hAnsi="Arial" w:cs="Arial"/>
          <w:b/>
          <w:sz w:val="28"/>
        </w:rPr>
        <w:t xml:space="preserve">GOBIERNO DEL ESTADO </w:t>
      </w:r>
    </w:p>
    <w:p w:rsidR="00A85AB1" w:rsidRDefault="00084787">
      <w:pPr>
        <w:spacing w:after="53" w:line="259" w:lineRule="auto"/>
        <w:ind w:right="78"/>
        <w:jc w:val="center"/>
      </w:pPr>
      <w:r>
        <w:rPr>
          <w:rFonts w:ascii="Arial" w:eastAsia="Arial" w:hAnsi="Arial" w:cs="Arial"/>
          <w:b/>
          <w:sz w:val="28"/>
        </w:rPr>
        <w:t xml:space="preserve">PODER LEGISLATIVO </w:t>
      </w:r>
    </w:p>
    <w:p w:rsidR="00A85AB1" w:rsidRDefault="00084787">
      <w:pPr>
        <w:spacing w:after="52" w:line="259" w:lineRule="auto"/>
        <w:ind w:left="0" w:right="1" w:firstLine="0"/>
        <w:jc w:val="center"/>
      </w:pPr>
      <w:r>
        <w:rPr>
          <w:rFonts w:ascii="Arial" w:eastAsia="Arial" w:hAnsi="Arial" w:cs="Arial"/>
          <w:sz w:val="28"/>
        </w:rPr>
        <w:t xml:space="preserve"> </w:t>
      </w:r>
    </w:p>
    <w:p w:rsidR="00A85AB1" w:rsidRDefault="00084787">
      <w:pPr>
        <w:spacing w:after="53" w:line="259" w:lineRule="auto"/>
        <w:ind w:right="68"/>
        <w:jc w:val="right"/>
      </w:pPr>
      <w:r>
        <w:rPr>
          <w:rFonts w:ascii="Arial" w:eastAsia="Arial" w:hAnsi="Arial" w:cs="Arial"/>
          <w:sz w:val="28"/>
        </w:rPr>
        <w:t>DECRETO del Honorable Congreso del Estado, por el que</w:t>
      </w:r>
    </w:p>
    <w:p w:rsidR="00A85AB1" w:rsidRDefault="00084787">
      <w:pPr>
        <w:spacing w:after="0" w:line="29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ZACATLÁN</w:t>
      </w:r>
      <w:bookmarkEnd w:id="0"/>
      <w:r>
        <w:rPr>
          <w:rFonts w:ascii="Arial" w:eastAsia="Arial" w:hAnsi="Arial" w:cs="Arial"/>
          <w:sz w:val="28"/>
        </w:rPr>
        <w:t xml:space="preserve">, para el Ejercicio Fiscal 2017. </w:t>
      </w:r>
    </w:p>
    <w:p w:rsidR="00A85AB1" w:rsidRDefault="00084787">
      <w:pPr>
        <w:spacing w:after="54" w:line="259" w:lineRule="auto"/>
        <w:ind w:left="1702" w:firstLine="0"/>
        <w:jc w:val="left"/>
      </w:pPr>
      <w:r>
        <w:rPr>
          <w:rFonts w:ascii="Arial" w:eastAsia="Arial" w:hAnsi="Arial" w:cs="Arial"/>
          <w:sz w:val="28"/>
        </w:rPr>
        <w:t xml:space="preserve"> </w:t>
      </w:r>
    </w:p>
    <w:p w:rsidR="00A85AB1" w:rsidRDefault="00084787">
      <w:pPr>
        <w:spacing w:after="53" w:line="259" w:lineRule="auto"/>
        <w:ind w:right="68"/>
        <w:jc w:val="right"/>
      </w:pPr>
      <w:r>
        <w:rPr>
          <w:rFonts w:ascii="Arial" w:eastAsia="Arial" w:hAnsi="Arial" w:cs="Arial"/>
          <w:sz w:val="28"/>
        </w:rPr>
        <w:t>DECRETO del Honorable Congreso del Estado, por el cual expide</w:t>
      </w:r>
    </w:p>
    <w:p w:rsidR="00A85AB1" w:rsidRDefault="00084787">
      <w:pPr>
        <w:spacing w:after="0" w:line="29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Zacatlán. </w:t>
      </w:r>
    </w:p>
    <w:p w:rsidR="00A85AB1" w:rsidRDefault="00084787">
      <w:pPr>
        <w:spacing w:after="0" w:line="259" w:lineRule="auto"/>
        <w:ind w:left="0" w:firstLine="0"/>
        <w:jc w:val="left"/>
      </w:pPr>
      <w:r>
        <w:t xml:space="preserve"> </w:t>
      </w:r>
    </w:p>
    <w:p w:rsidR="00A85AB1" w:rsidRDefault="00084787">
      <w:pPr>
        <w:spacing w:after="0" w:line="259" w:lineRule="auto"/>
        <w:ind w:left="318" w:firstLine="0"/>
        <w:jc w:val="left"/>
      </w:pPr>
      <w:r>
        <w:t xml:space="preserve"> </w:t>
      </w:r>
    </w:p>
    <w:p w:rsidR="00A85AB1" w:rsidRDefault="00084787">
      <w:pPr>
        <w:spacing w:after="0" w:line="259" w:lineRule="auto"/>
        <w:ind w:left="318" w:firstLine="0"/>
        <w:jc w:val="left"/>
      </w:pPr>
      <w:r>
        <w:t xml:space="preserve"> </w:t>
      </w:r>
    </w:p>
    <w:p w:rsidR="00A85AB1" w:rsidRDefault="00084787">
      <w:pPr>
        <w:pStyle w:val="Ttulo1"/>
      </w:pPr>
      <w:r>
        <w:lastRenderedPageBreak/>
        <w:t xml:space="preserve">GOBIERNO DEL ESTADO PODER LEGISLATIVO </w:t>
      </w:r>
    </w:p>
    <w:p w:rsidR="00A85AB1" w:rsidRDefault="00084787">
      <w:pPr>
        <w:spacing w:after="42" w:line="259" w:lineRule="auto"/>
        <w:ind w:left="284" w:firstLine="0"/>
        <w:jc w:val="left"/>
      </w:pPr>
      <w:r>
        <w:t xml:space="preserve"> </w:t>
      </w:r>
    </w:p>
    <w:p w:rsidR="00A85AB1" w:rsidRDefault="00084787">
      <w:pPr>
        <w:spacing w:after="27"/>
        <w:ind w:left="-15" w:right="47" w:firstLine="284"/>
      </w:pPr>
      <w:r>
        <w:rPr>
          <w:b/>
        </w:rPr>
        <w:t xml:space="preserve">DECRETO </w:t>
      </w:r>
      <w:r>
        <w:t>del Honora</w:t>
      </w:r>
      <w:r>
        <w:t xml:space="preserve">ble Congreso del Estado, por el que expide la LEY DE INGRESOS DEL MUNICIPIO DE ZACATLÁN, para el Ejercicio Fiscal 2017. </w:t>
      </w:r>
    </w:p>
    <w:p w:rsidR="00A85AB1" w:rsidRDefault="00084787">
      <w:pPr>
        <w:spacing w:after="42" w:line="259" w:lineRule="auto"/>
        <w:ind w:left="284" w:firstLine="0"/>
        <w:jc w:val="left"/>
      </w:pPr>
      <w:r>
        <w:t xml:space="preserve"> </w:t>
      </w:r>
    </w:p>
    <w:p w:rsidR="00A85AB1" w:rsidRDefault="00084787">
      <w:pPr>
        <w:spacing w:after="27"/>
        <w:ind w:left="-15" w:right="47" w:firstLine="283"/>
      </w:pPr>
      <w:r>
        <w:t xml:space="preserve">Al margen el logotipo oficial del Congreso y una leyenda que dice: H. Congreso del Estado de Puebla. LIX Legislatura. </w:t>
      </w:r>
    </w:p>
    <w:p w:rsidR="00A85AB1" w:rsidRDefault="00084787">
      <w:pPr>
        <w:spacing w:after="42" w:line="259" w:lineRule="auto"/>
        <w:ind w:left="284" w:firstLine="0"/>
        <w:jc w:val="left"/>
      </w:pPr>
      <w:r>
        <w:t xml:space="preserve"> </w:t>
      </w:r>
    </w:p>
    <w:p w:rsidR="00A85AB1" w:rsidRDefault="00084787">
      <w:pPr>
        <w:spacing w:after="27"/>
        <w:ind w:left="-15" w:right="47" w:firstLine="284"/>
      </w:pPr>
      <w:r>
        <w:rPr>
          <w:b/>
        </w:rPr>
        <w:t>RAFAEL MOREN</w:t>
      </w:r>
      <w:r>
        <w:rPr>
          <w:b/>
        </w:rPr>
        <w:t xml:space="preserve">O VALLE ROSAS, </w:t>
      </w:r>
      <w:r>
        <w:t xml:space="preserve">Gobernador Constitucional del Estado Libre y Soberano de Puebla, a sus habitantes sabed: </w:t>
      </w:r>
    </w:p>
    <w:p w:rsidR="00A85AB1" w:rsidRDefault="00084787">
      <w:pPr>
        <w:spacing w:after="42" w:line="259" w:lineRule="auto"/>
        <w:ind w:left="284" w:firstLine="0"/>
        <w:jc w:val="left"/>
      </w:pPr>
      <w:r>
        <w:t xml:space="preserve"> </w:t>
      </w:r>
    </w:p>
    <w:p w:rsidR="00A85AB1" w:rsidRDefault="00084787">
      <w:pPr>
        <w:spacing w:after="33"/>
        <w:ind w:left="294" w:right="47"/>
      </w:pPr>
      <w:r>
        <w:t xml:space="preserve">Que por la Secretaría del H. Congreso, se me ha remitido el siguiente: </w:t>
      </w:r>
    </w:p>
    <w:p w:rsidR="00A85AB1" w:rsidRDefault="00084787">
      <w:pPr>
        <w:spacing w:after="41" w:line="259" w:lineRule="auto"/>
        <w:ind w:left="284" w:firstLine="0"/>
        <w:jc w:val="left"/>
      </w:pPr>
      <w:r>
        <w:t xml:space="preserve"> </w:t>
      </w:r>
    </w:p>
    <w:p w:rsidR="00A85AB1" w:rsidRDefault="00084787">
      <w:pPr>
        <w:spacing w:after="13" w:line="249" w:lineRule="auto"/>
        <w:ind w:right="53"/>
        <w:jc w:val="center"/>
      </w:pPr>
      <w:r>
        <w:rPr>
          <w:b/>
          <w:sz w:val="24"/>
        </w:rPr>
        <w:t xml:space="preserve">EL HONORABLE QUINCUAGÉSIMO NOVENO CONGRESO  CONSTITUCIONAL DEL ESTADO LIBRE Y SOBERANO DE PUEBLA </w:t>
      </w:r>
    </w:p>
    <w:p w:rsidR="00A85AB1" w:rsidRDefault="00084787">
      <w:pPr>
        <w:spacing w:after="41" w:line="259" w:lineRule="auto"/>
        <w:ind w:left="283" w:firstLine="0"/>
        <w:jc w:val="left"/>
      </w:pPr>
      <w:r>
        <w:t xml:space="preserve"> </w:t>
      </w:r>
    </w:p>
    <w:p w:rsidR="00A85AB1" w:rsidRDefault="00084787">
      <w:pPr>
        <w:pStyle w:val="Ttulo2"/>
      </w:pPr>
      <w:r>
        <w:t xml:space="preserve">EXPOSICIÓN DE MOTIVOS </w:t>
      </w:r>
    </w:p>
    <w:p w:rsidR="00A85AB1" w:rsidRDefault="00084787">
      <w:pPr>
        <w:spacing w:after="41" w:line="259" w:lineRule="auto"/>
        <w:ind w:left="283" w:firstLine="0"/>
        <w:jc w:val="left"/>
      </w:pPr>
      <w:r>
        <w:t xml:space="preserve"> </w:t>
      </w:r>
    </w:p>
    <w:p w:rsidR="00A85AB1" w:rsidRDefault="00084787">
      <w:pPr>
        <w:spacing w:after="28"/>
        <w:ind w:left="-15" w:right="47" w:firstLine="283"/>
      </w:pPr>
      <w:r>
        <w:t>Que en Sesión Pública Ordinaria de esta fecha, esta Soberanía tuvo a bien aprobar el Dictamen con Minuta de Ley, emitido por la Com</w:t>
      </w:r>
      <w:r>
        <w:t xml:space="preserve">isión de Hacienda y Patrimonio Municipal del Honorable Congreso del Estado, por virtud del cual se expide la Ley de Ingresos del Municipio de Zacatlán, Puebla, para el ejercicio fiscal del año dos mil diecisiete. </w:t>
      </w:r>
    </w:p>
    <w:p w:rsidR="00A85AB1" w:rsidRDefault="00084787">
      <w:pPr>
        <w:spacing w:after="42" w:line="259" w:lineRule="auto"/>
        <w:ind w:left="283" w:firstLine="0"/>
        <w:jc w:val="left"/>
      </w:pPr>
      <w:r>
        <w:t xml:space="preserve"> </w:t>
      </w:r>
    </w:p>
    <w:p w:rsidR="00A85AB1" w:rsidRDefault="00084787">
      <w:pPr>
        <w:spacing w:after="29"/>
        <w:ind w:left="-15" w:right="47" w:firstLine="283"/>
      </w:pPr>
      <w:r>
        <w:t>Que el Sistema Federal tiene como objeti</w:t>
      </w:r>
      <w:r>
        <w:t xml:space="preserve">vo primordial el fortalecer el desarrollo de los Municipios, propiciando la redistribución de las competencias en materia fiscal, para que la administración de su hacienda se convierta en factor decisivo de su autonomía. </w:t>
      </w:r>
    </w:p>
    <w:p w:rsidR="00A85AB1" w:rsidRDefault="00084787">
      <w:pPr>
        <w:spacing w:after="41" w:line="259" w:lineRule="auto"/>
        <w:ind w:left="283" w:firstLine="0"/>
        <w:jc w:val="left"/>
      </w:pPr>
      <w:r>
        <w:t xml:space="preserve"> </w:t>
      </w:r>
    </w:p>
    <w:p w:rsidR="00A85AB1" w:rsidRDefault="00084787">
      <w:pPr>
        <w:spacing w:after="29"/>
        <w:ind w:left="-15" w:right="47" w:firstLine="283"/>
      </w:pPr>
      <w:r>
        <w:t>Que con fecha 23 de diciembre de</w:t>
      </w:r>
      <w:r>
        <w:t xml:space="preserve"> 1999 se reformó el artículo 115 Constitucional, incluyendo en su fracción IV la facultad para los Ayuntamientos de proponer al Congreso del Estado las cuotas y tarifas aplicables a impuestos, derechos, contribuciones de mejoras y las tablas de valores uni</w:t>
      </w:r>
      <w:r>
        <w:t xml:space="preserve">tarios de suelo y construcciones que sirvan de base para el cobro de las contribuciones sobre la propiedad inmobiliaria. </w:t>
      </w:r>
    </w:p>
    <w:p w:rsidR="00A85AB1" w:rsidRDefault="00084787">
      <w:pPr>
        <w:spacing w:after="41" w:line="259" w:lineRule="auto"/>
        <w:ind w:left="283" w:firstLine="0"/>
        <w:jc w:val="left"/>
      </w:pPr>
      <w:r>
        <w:t xml:space="preserve"> </w:t>
      </w:r>
    </w:p>
    <w:p w:rsidR="00A85AB1" w:rsidRDefault="00084787">
      <w:pPr>
        <w:spacing w:after="29"/>
        <w:ind w:left="-15" w:right="47" w:firstLine="283"/>
      </w:pPr>
      <w:r>
        <w:t>Que en correlación a la reforma antes mencionada, la fracción VIII del artículo 78 de la Ley Orgánica Municipal textualmente estable</w:t>
      </w:r>
      <w:r>
        <w:t>ce: “Son atribuciones de los Ayuntamientos: ... VIII. Presentar al Congreso del Estado, a través del Ejecutivo del Estado, previa autorización de cuando menos las dos terceras partes de los miembros del Ayuntamiento, el día quince de noviembre la Iniciativ</w:t>
      </w:r>
      <w:r>
        <w:t xml:space="preserve">a de la Ley de Ingresos que deberá regir el año siguiente, en la que se propondrá las cuotas y tarifas aplicables a impuestos, derechos, contribuciones de mejoras y las tablas de valores unitarios de suelo y construcciones que sirvan de base para el cobro </w:t>
      </w:r>
      <w:r>
        <w:t xml:space="preserve">de los impuestos sobre la propiedad inmobiliaria” lo que permite a los Ayuntamientos adecuar sus disposiciones a fin de que guarden congruencia con los conceptos de ingresos que conforman su hacienda pública; proporcionar certeza jurídica a los habitantes </w:t>
      </w:r>
      <w:r>
        <w:t xml:space="preserve">del Municipio; actualizar las tarifas de acuerdo con los elementos que consoliden los principios constitucionales de equidad y proporcionalidad y que a la vez permitan a los Ayuntamientos recuperar los costos que les implica prestar los servicios públicos </w:t>
      </w:r>
      <w:r>
        <w:t xml:space="preserve">y lograr una simplificación administrativa. </w:t>
      </w:r>
    </w:p>
    <w:p w:rsidR="00A85AB1" w:rsidRDefault="00084787">
      <w:pPr>
        <w:spacing w:after="41" w:line="259" w:lineRule="auto"/>
        <w:ind w:left="283" w:firstLine="0"/>
        <w:jc w:val="left"/>
      </w:pPr>
      <w:r>
        <w:t xml:space="preserve"> </w:t>
      </w:r>
    </w:p>
    <w:p w:rsidR="00A85AB1" w:rsidRDefault="00084787">
      <w:pPr>
        <w:spacing w:after="27"/>
        <w:ind w:left="-15" w:right="47" w:firstLine="283"/>
      </w:pPr>
      <w:r>
        <w:t xml:space="preserve">En este contexto se determinó presentar la Ley de Ingresos del Municipio de Zacatlán, Puebla, para el Ejercicio Fiscal del año dos mil diecisiete, en la que se contempla esencialmente lo siguiente: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 xml:space="preserve">federativas, los municipios, y en su caso, las demarcaciones territoriales del Distrito Federal, de incluir en su ley </w:t>
      </w:r>
      <w:r>
        <w:lastRenderedPageBreak/>
        <w:t>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A85AB1" w:rsidRDefault="00084787">
      <w:pPr>
        <w:spacing w:after="19" w:line="259" w:lineRule="auto"/>
        <w:ind w:left="284" w:firstLine="0"/>
        <w:jc w:val="left"/>
      </w:pPr>
      <w:r>
        <w:t xml:space="preserve"> </w:t>
      </w:r>
    </w:p>
    <w:p w:rsidR="00A85AB1" w:rsidRDefault="00084787">
      <w:pPr>
        <w:ind w:left="-15" w:right="47" w:firstLine="284"/>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Asimismo, se establece como cuota mínima en materia de dicho impuesto, la cantidad de $140.00 (Ciento cuarenta pesos 00/100 M.N.). </w:t>
      </w:r>
    </w:p>
    <w:p w:rsidR="00A85AB1" w:rsidRDefault="00084787">
      <w:pPr>
        <w:spacing w:after="19" w:line="259" w:lineRule="auto"/>
        <w:ind w:left="284" w:firstLine="0"/>
        <w:jc w:val="left"/>
      </w:pPr>
      <w:r>
        <w:t xml:space="preserve"> </w:t>
      </w:r>
    </w:p>
    <w:p w:rsidR="00A85AB1" w:rsidRDefault="00084787">
      <w:pPr>
        <w:ind w:left="-15" w:right="47" w:firstLine="284"/>
      </w:pPr>
      <w:r>
        <w:t>Por lo que se refiere al Impuesto Sobre Adqui</w:t>
      </w:r>
      <w:r>
        <w:t>sición de Bienes Inmuebles, se sostiene la tasa del 0% en adquisiciones de predios con construcción destinados a casa habitación cuyo valor no sea mayor a $572,065.00; la adquisición de predios que se destinen a la agricultura, cuyo valor no sea mayor a $1</w:t>
      </w:r>
      <w:r>
        <w:t>33,300.00; y la adquisición de bienes inmuebles así como su regularización, que se realice como consecuencia de la ejecución de programas federales, estatales o municipales, en materia de regularización de la tenencia de la tierra. Respecto de la primera c</w:t>
      </w:r>
      <w:r>
        <w:t xml:space="preserve">uantía se propone en congruencia con los que se fijan en la Ley de Ingresos del Estado de Puebla, en materia de estímulos fiscales para la adquisición de vivienda, destinada a casa habitación en cumplimiento a la política nacional de vivienda. </w:t>
      </w:r>
    </w:p>
    <w:p w:rsidR="00A85AB1" w:rsidRDefault="00084787">
      <w:pPr>
        <w:spacing w:after="19" w:line="259" w:lineRule="auto"/>
        <w:ind w:left="284" w:firstLine="0"/>
        <w:jc w:val="left"/>
      </w:pPr>
      <w:r>
        <w:t xml:space="preserve"> </w:t>
      </w:r>
    </w:p>
    <w:p w:rsidR="00A85AB1" w:rsidRDefault="00084787">
      <w:pPr>
        <w:ind w:left="-15" w:right="47" w:firstLine="284"/>
      </w:pPr>
      <w:r>
        <w:t>Se establ</w:t>
      </w:r>
      <w:r>
        <w:t>ece la disposición de que solamente serán válidas las exenciones a las contribuciones, establecidas en las Leyes Fiscales y Ordenamientos expedidos por las Autoridades Fiscales Municipales, resaltando el principio Constitucional de municipio libre, autónom</w:t>
      </w:r>
      <w:r>
        <w:t xml:space="preserve">o e independiente en la administración de su hacienda pública.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En general, las cuotas y tarifas se actualizan en un 4%, que correspondiente al monto de la inflación estimado al cierre del ejercicio fiscal 2016 para la ciudad de Puebla. </w:t>
      </w:r>
    </w:p>
    <w:p w:rsidR="00A85AB1" w:rsidRDefault="00084787">
      <w:pPr>
        <w:spacing w:after="19" w:line="259" w:lineRule="auto"/>
        <w:ind w:left="284" w:firstLine="0"/>
        <w:jc w:val="left"/>
      </w:pPr>
      <w:r>
        <w:t xml:space="preserve"> </w:t>
      </w:r>
    </w:p>
    <w:p w:rsidR="00A85AB1" w:rsidRDefault="00084787">
      <w:pPr>
        <w:ind w:left="-15" w:right="47"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A85AB1" w:rsidRDefault="00084787">
      <w:pPr>
        <w:spacing w:after="19" w:line="259" w:lineRule="auto"/>
        <w:ind w:left="284" w:firstLine="0"/>
        <w:jc w:val="left"/>
      </w:pPr>
      <w:r>
        <w:t xml:space="preserve"> </w:t>
      </w:r>
    </w:p>
    <w:p w:rsidR="00A85AB1" w:rsidRDefault="00084787">
      <w:pPr>
        <w:ind w:left="-15" w:right="47" w:firstLine="284"/>
      </w:pPr>
      <w:r>
        <w:t>Se adiciona un artículo, en el Capítulo correspondiente a los Derechos por Expedición de Certificaciones, Constancias y Otros Servicios, en cumplimiento a que la Ley de Transparencia y Acceso a la Información señala que los costos de reproducción no deberá</w:t>
      </w:r>
      <w:r>
        <w:t xml:space="preserve">n ser mayores a los dispuestos en la Ley Federal de Derechos.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t>Por último, la presente Ley elimina las referencias de salario mínimo como unidad de cuenta, índice, base, medida o referencia y la sustituye por su equivalente en pesos, de conformidad con e</w:t>
      </w:r>
      <w:r>
        <w:t xml:space="preserve">l Decreto en el que se reforman y adicionan diversas disposiciones de la Constitución Política de los Estados Unidos Mexicanos, en materia de desindexación del salario mínimo, publicada en el Diario Oficial de la Federación el 27 de enero de 2016. </w:t>
      </w:r>
    </w:p>
    <w:p w:rsidR="00A85AB1" w:rsidRDefault="00084787">
      <w:pPr>
        <w:spacing w:after="14" w:line="259" w:lineRule="auto"/>
        <w:ind w:left="283" w:firstLine="0"/>
        <w:jc w:val="left"/>
      </w:pPr>
      <w:r>
        <w:t xml:space="preserve"> </w:t>
      </w:r>
    </w:p>
    <w:p w:rsidR="00A85AB1" w:rsidRDefault="00084787">
      <w:pPr>
        <w:ind w:left="-15" w:right="47" w:firstLine="283"/>
      </w:pPr>
      <w:r>
        <w:lastRenderedPageBreak/>
        <w:t>Por l</w:t>
      </w:r>
      <w:r>
        <w:t>o anteriormente expuesto y con fundamento en lo dispuesto por los artículos 57 fracción I, 64, 67 y 84 párrafo segundo de la Constitución Política del Estado Libre y Soberano de Puebla; 134, 135 y 136 de la Ley Orgánica del Poder Legislativo del Estado Lib</w:t>
      </w:r>
      <w:r>
        <w:t xml:space="preserve">re y Soberano de Puebla; 93 fracción VII y 120 fracción VII del Reglamento Interior del Honorable Congreso del Estado Libre y Soberano de Puebla, se expide la siguiente: </w:t>
      </w:r>
    </w:p>
    <w:p w:rsidR="00A85AB1" w:rsidRDefault="00084787">
      <w:pPr>
        <w:spacing w:after="16" w:line="259" w:lineRule="auto"/>
        <w:ind w:left="283" w:firstLine="0"/>
        <w:jc w:val="left"/>
      </w:pPr>
      <w:r>
        <w:t xml:space="preserve"> </w:t>
      </w:r>
    </w:p>
    <w:p w:rsidR="00A85AB1" w:rsidRDefault="00084787">
      <w:pPr>
        <w:pStyle w:val="Ttulo2"/>
        <w:ind w:left="794" w:right="776"/>
      </w:pPr>
      <w:r>
        <w:t>LEY DE INGRESOS DEL MUNICIPIO DE ZACATLÁN, PUEBLA, PARA EL EJERCICIO FISCAL 2017 TÍ</w:t>
      </w:r>
      <w:r>
        <w:t xml:space="preserve">TULO PRIMERO DISPOSICIONES GENERALES CAPÍTULO ÚNICO  </w:t>
      </w:r>
    </w:p>
    <w:p w:rsidR="00A85AB1" w:rsidRDefault="00084787">
      <w:pPr>
        <w:spacing w:after="7" w:line="259" w:lineRule="auto"/>
        <w:ind w:left="283" w:firstLine="0"/>
        <w:jc w:val="left"/>
      </w:pPr>
      <w:r>
        <w:t xml:space="preserve"> </w:t>
      </w:r>
    </w:p>
    <w:p w:rsidR="00A85AB1" w:rsidRDefault="00084787">
      <w:pPr>
        <w:spacing w:after="30" w:line="259" w:lineRule="auto"/>
        <w:ind w:left="283" w:firstLine="0"/>
        <w:jc w:val="left"/>
      </w:pPr>
      <w:r>
        <w:rPr>
          <w:sz w:val="18"/>
        </w:rPr>
        <w:t xml:space="preserve"> </w:t>
      </w:r>
    </w:p>
    <w:p w:rsidR="00A85AB1" w:rsidRDefault="00084787">
      <w:pPr>
        <w:spacing w:after="30" w:line="259" w:lineRule="auto"/>
        <w:ind w:left="283" w:firstLine="0"/>
        <w:jc w:val="left"/>
      </w:pPr>
      <w:r>
        <w:rPr>
          <w:sz w:val="18"/>
        </w:rPr>
        <w:t xml:space="preserve"> </w:t>
      </w:r>
    </w:p>
    <w:p w:rsidR="00A85AB1" w:rsidRDefault="00084787">
      <w:pPr>
        <w:ind w:left="-15" w:right="47" w:firstLine="283"/>
      </w:pPr>
      <w:r>
        <w:rPr>
          <w:b/>
        </w:rPr>
        <w:t xml:space="preserve">ARTÍCULO 1. </w:t>
      </w:r>
      <w:r>
        <w:t xml:space="preserve">En el ejercicio fiscal comprendido del 1 de enero al 31 de diciembre de 2017, el Municipio de Zacatlán, Puebla percibirá los ingresos provenientes de los siguientes conceptos y en las </w:t>
      </w:r>
      <w:r>
        <w:t xml:space="preserve">cantidades estimadas que a continuación se señalan: </w:t>
      </w:r>
    </w:p>
    <w:p w:rsidR="00A85AB1" w:rsidRDefault="00084787">
      <w:pPr>
        <w:spacing w:after="0" w:line="259" w:lineRule="auto"/>
        <w:ind w:left="283" w:firstLine="0"/>
        <w:jc w:val="left"/>
      </w:pPr>
      <w:r>
        <w:rPr>
          <w:sz w:val="18"/>
        </w:rPr>
        <w:t xml:space="preserve"> </w:t>
      </w:r>
    </w:p>
    <w:tbl>
      <w:tblPr>
        <w:tblStyle w:val="TableGrid"/>
        <w:tblW w:w="9404" w:type="dxa"/>
        <w:tblInd w:w="-28" w:type="dxa"/>
        <w:tblCellMar>
          <w:top w:w="81" w:type="dxa"/>
          <w:left w:w="28" w:type="dxa"/>
          <w:bottom w:w="56" w:type="dxa"/>
          <w:right w:w="0" w:type="dxa"/>
        </w:tblCellMar>
        <w:tblLook w:val="04A0" w:firstRow="1" w:lastRow="0" w:firstColumn="1" w:lastColumn="0" w:noHBand="0" w:noVBand="1"/>
      </w:tblPr>
      <w:tblGrid>
        <w:gridCol w:w="6404"/>
        <w:gridCol w:w="3000"/>
      </w:tblGrid>
      <w:tr w:rsidR="00A85AB1">
        <w:trPr>
          <w:trHeight w:val="36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center"/>
            </w:pPr>
            <w:r>
              <w:rPr>
                <w:b/>
              </w:rPr>
              <w:t>Municipio de Zacatlán, Puebla</w:t>
            </w:r>
            <w:r>
              <w:t xml:space="preserve"> </w:t>
            </w:r>
          </w:p>
        </w:tc>
        <w:tc>
          <w:tcPr>
            <w:tcW w:w="3000" w:type="dxa"/>
            <w:vMerge w:val="restart"/>
            <w:tcBorders>
              <w:top w:val="single" w:sz="6" w:space="0" w:color="000000"/>
              <w:left w:val="single" w:sz="6" w:space="0" w:color="000000"/>
              <w:bottom w:val="single" w:sz="6" w:space="0" w:color="000000"/>
              <w:right w:val="single" w:sz="6" w:space="0" w:color="000000"/>
            </w:tcBorders>
            <w:vAlign w:val="center"/>
          </w:tcPr>
          <w:p w:rsidR="00A85AB1" w:rsidRDefault="00084787">
            <w:pPr>
              <w:spacing w:after="0" w:line="259" w:lineRule="auto"/>
              <w:ind w:left="0" w:right="27" w:firstLine="0"/>
              <w:jc w:val="center"/>
            </w:pPr>
            <w:r>
              <w:rPr>
                <w:b/>
              </w:rPr>
              <w:t xml:space="preserve">Ingreso Estimado </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A85AB1" w:rsidRDefault="00A85AB1">
            <w:pPr>
              <w:spacing w:after="160" w:line="259" w:lineRule="auto"/>
              <w:ind w:left="0" w:firstLine="0"/>
              <w:jc w:val="left"/>
            </w:pPr>
          </w:p>
        </w:tc>
      </w:tr>
      <w:tr w:rsidR="00A85AB1">
        <w:trPr>
          <w:trHeight w:val="36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9" w:firstLine="0"/>
              <w:jc w:val="center"/>
            </w:pPr>
            <w:r>
              <w:t xml:space="preserve">Total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212,645,400.00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1. Impuestos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8,871,400.00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 Impuestos sobre los ingresos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12,400.00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1.1.1. Sobre Diversiones y Espectáculos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12,400.00</w:t>
            </w:r>
          </w:p>
        </w:tc>
      </w:tr>
      <w:tr w:rsidR="00A85AB1">
        <w:trPr>
          <w:trHeight w:val="62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1.1.2. Sobre Rifas Loterías, Sorteos, Concursos y Toda Clase de Juegos Permitidos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 Impuesto sobre el patrimonio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8,340,000.00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1.2.1. Predial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6,001,000.00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1.2.2. Sobre Adquisición de Bienes Inmuebles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2,339,000.00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1.3. Impuesto sobre la producción, el consumo, y las transacciones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1.4. Impuesto al comercio exterior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1.5. Impuesto sobre Nóminas y Asimilables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1.6. Impuestos Ecológicos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1.7.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519,000.00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1.8. Otros Impuestos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2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 xml:space="preserve">1.9. Impuestos no comprendidos en las fracciones de la de Ingresos causados en ejercicios anteriores pendiente de liquidación o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lastRenderedPageBreak/>
              <w:t xml:space="preserve">2. Cuotas y Aportaciones de seguridad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2.1. Aportaciones para Fondos de Vivienda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2.2. Cuotas para el Seguro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59"/>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2.3. Cuotas de Ahorro para el Retiro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bl>
    <w:p w:rsidR="00A85AB1" w:rsidRDefault="00A85AB1">
      <w:pPr>
        <w:spacing w:after="0" w:line="259" w:lineRule="auto"/>
        <w:ind w:left="-1219" w:right="1239" w:firstLine="0"/>
        <w:jc w:val="left"/>
      </w:pPr>
    </w:p>
    <w:tbl>
      <w:tblPr>
        <w:tblStyle w:val="TableGrid"/>
        <w:tblW w:w="9404" w:type="dxa"/>
        <w:tblInd w:w="0" w:type="dxa"/>
        <w:tblCellMar>
          <w:top w:w="40" w:type="dxa"/>
          <w:left w:w="28" w:type="dxa"/>
          <w:bottom w:w="19" w:type="dxa"/>
          <w:right w:w="0" w:type="dxa"/>
        </w:tblCellMar>
        <w:tblLook w:val="04A0" w:firstRow="1" w:lastRow="0" w:firstColumn="1" w:lastColumn="0" w:noHBand="0" w:noVBand="1"/>
      </w:tblPr>
      <w:tblGrid>
        <w:gridCol w:w="6404"/>
        <w:gridCol w:w="3000"/>
      </w:tblGrid>
      <w:tr w:rsidR="00A85AB1">
        <w:trPr>
          <w:trHeight w:val="36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2.4. Otras Cuotas y Aportaciones para la seguridad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2.5.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3. Contribuciones de mejoras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3.1. Contribuciones de mejoras por obra pública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87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right="26" w:firstLine="0"/>
            </w:pPr>
            <w:r>
              <w:t xml:space="preserve">3.9. Contribuciones de Mejoras no comprendidas en las fracciones de la Ley de Ingresos causadas en ejercicios fiscales anteriores pendientes de liquidación o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4. Derechos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11,583,000.00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 xml:space="preserve">4.1. Derechos por uso, goce, aprovechamiento o explotación de bienes de dominio publico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1,186,000.00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4.2. Derechos a los hidrocarburos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4.3. Derechos por prestación de servicios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10,397,000.00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4.4. Otros derechos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4.5.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4.5.1. Recargos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4.9. Derechos no comprendidos en las fracciones de la Ley de Ingresos causadas en ejercicios fiscales anteriores pendientes de liquidación o pago</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5. Productos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1,655,000.00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5.1. Productos de tipo corriente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1,655,000.00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5.2. Productos de capital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5.9. Productos no comprendidos en las fracciones de la Ley de Ingresos causadas en ejercicios fiscales anteriores pendientes de liquidación o pago</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6. Aprovechamientos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612,000.00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6.1. Aprovechamientos de tipo corriente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612,000.00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6.2. Aprovechamientos de capital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6.3. Multas y Penalizaciones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87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lastRenderedPageBreak/>
              <w:t xml:space="preserve">7. Ingresos por ventas de bienes y servicios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7.1. Ingresos por ventas de bienes de organismos descentralizados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7.2. Ingresos de operación de entidades paraestatales empresariales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16" w:line="259" w:lineRule="auto"/>
              <w:ind w:left="0" w:right="26" w:firstLine="0"/>
              <w:jc w:val="right"/>
            </w:pPr>
            <w:r>
              <w:t xml:space="preserve">7.3. Ingresos por venta de bienes y servicios producidos en </w:t>
            </w:r>
          </w:p>
          <w:p w:rsidR="00A85AB1" w:rsidRDefault="00084787">
            <w:pPr>
              <w:spacing w:after="0" w:line="259" w:lineRule="auto"/>
              <w:ind w:left="353" w:firstLine="0"/>
              <w:jc w:val="left"/>
            </w:pPr>
            <w:r>
              <w:t xml:space="preserve">establecimientos del Gobierno Central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8. Participaciones y Aportaciones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189,924,000.00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 Participaciones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76,274,000.00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8.1.1. Fondo General de Participaciones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56,788,000.00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8.1.2. Fondo de Fomento Municipal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14,997,000.00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8.1.3. 20% IEPS cerveza, refresco y alcohol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8.1.4. 8%b IEPS Tabaco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8.1.5. IEPS Gasolina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1,360,000.00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8.1.6. Impuesto Sobre Automóviles Nuevos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39"/>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105" w:firstLine="0"/>
              <w:jc w:val="center"/>
            </w:pPr>
            <w:r>
              <w:t xml:space="preserve">8.1.7. Impuesto Sobre Tenencia o Uso de Vehículos (federal), rezago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8.1.8. Fondo de Fiscalización y Recaudación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2,314,000.00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8.1.9. Fondo de Compensación (FOCO)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762,000.00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8.1.10. Fondo de Extracción de Hidrocarburos (FEXHI)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53,000.00</w:t>
            </w:r>
          </w:p>
        </w:tc>
      </w:tr>
      <w:tr w:rsidR="00A85AB1">
        <w:tblPrEx>
          <w:tblCellMar>
            <w:top w:w="71" w:type="dxa"/>
            <w:left w:w="0" w:type="dxa"/>
            <w:bottom w:w="45" w:type="dxa"/>
          </w:tblCellMar>
        </w:tblPrEx>
        <w:trPr>
          <w:trHeight w:val="60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8.1.11. 100% ISR de Sueldos y Salarios de Personal del Municipio (Fondo ISR)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18" w:line="259" w:lineRule="auto"/>
              <w:ind w:left="-25" w:firstLine="0"/>
              <w:jc w:val="left"/>
            </w:pPr>
            <w:r>
              <w:t xml:space="preserve"> </w:t>
            </w:r>
          </w:p>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 Aportaciones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108,626,000.00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8.2.1. Fondo de Aportaciones para la Infraestructura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5" w:firstLine="0"/>
              <w:jc w:val="right"/>
            </w:pPr>
            <w:r>
              <w:t>108,626,000.00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8.2.1.1. Infraestructura Social Municipal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66,089,000.00</w:t>
            </w:r>
          </w:p>
        </w:tc>
      </w:tr>
      <w:tr w:rsidR="00A85AB1">
        <w:tblPrEx>
          <w:tblCellMar>
            <w:top w:w="71" w:type="dxa"/>
            <w:left w:w="0" w:type="dxa"/>
            <w:bottom w:w="45" w:type="dxa"/>
          </w:tblCellMar>
        </w:tblPrEx>
        <w:trPr>
          <w:trHeight w:val="60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pPr>
            <w:r>
              <w:t xml:space="preserve">8.2.2. Fondo de Aportaciones para el Fortalecimiento de los Municipios y las Demarcaciones Territoriales del D.F.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42,537,000.00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8.3. Convenios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5,024,000.00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28" w:firstLine="0"/>
              <w:jc w:val="left"/>
            </w:pPr>
            <w:r>
              <w:t xml:space="preserve">9. Transferencias, Asignaciones, Subsidios y otras Ayudas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9.1. Transferencias internas y Asignaciones del Sector Público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9.2. Transferencias al Resto del Sector Público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9.3. Subsidios y Subvenciones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9.4. Ayudas Sociales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9.5. Pensiones y Jubilaciones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lastRenderedPageBreak/>
              <w:t xml:space="preserve">9.6. Transferencias a Fideicomisos, mandatos y análogos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28" w:firstLine="0"/>
              <w:jc w:val="left"/>
            </w:pPr>
            <w:r>
              <w:t xml:space="preserve">10. Ingresos derivados de Financiamientos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10.1. Endeudamiento interno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10.2. Endeudamiento externo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bl>
    <w:p w:rsidR="00A85AB1" w:rsidRDefault="00084787">
      <w:pPr>
        <w:spacing w:after="17" w:line="259" w:lineRule="auto"/>
        <w:ind w:left="283" w:firstLine="0"/>
        <w:jc w:val="left"/>
      </w:pPr>
      <w:r>
        <w:t xml:space="preserve"> </w:t>
      </w:r>
    </w:p>
    <w:p w:rsidR="00A85AB1" w:rsidRDefault="00084787">
      <w:pPr>
        <w:ind w:left="-15" w:right="47" w:firstLine="283"/>
      </w:pPr>
      <w:r>
        <w:rPr>
          <w:b/>
        </w:rPr>
        <w:t>ARTÍCULO 2.</w:t>
      </w:r>
      <w:r>
        <w:t xml:space="preserve"> Los ingresos de la Hacienda Pública del Municipio de Zacatlán, Puebla, durante el ejercicio fiscal comprendido del día primero de enero al treinta y uno de diciembre del año dos mil diecisiete, serán los que se obtengan por concepto de: </w:t>
      </w:r>
    </w:p>
    <w:p w:rsidR="00A85AB1" w:rsidRDefault="00084787">
      <w:pPr>
        <w:spacing w:after="17" w:line="259" w:lineRule="auto"/>
        <w:ind w:left="283" w:firstLine="0"/>
        <w:jc w:val="left"/>
      </w:pPr>
      <w:r>
        <w:t xml:space="preserve"> </w:t>
      </w:r>
    </w:p>
    <w:p w:rsidR="00A85AB1" w:rsidRDefault="00084787">
      <w:pPr>
        <w:spacing w:line="267" w:lineRule="auto"/>
        <w:ind w:left="279" w:right="35"/>
      </w:pPr>
      <w:r>
        <w:rPr>
          <w:b/>
        </w:rPr>
        <w:t xml:space="preserve">I. IMPUESTOS: </w:t>
      </w:r>
    </w:p>
    <w:p w:rsidR="00A85AB1" w:rsidRDefault="00084787">
      <w:pPr>
        <w:spacing w:after="17" w:line="259" w:lineRule="auto"/>
        <w:ind w:left="283" w:firstLine="0"/>
        <w:jc w:val="left"/>
      </w:pPr>
      <w:r>
        <w:t xml:space="preserve"> </w:t>
      </w:r>
    </w:p>
    <w:p w:rsidR="00A85AB1" w:rsidRDefault="00084787">
      <w:pPr>
        <w:numPr>
          <w:ilvl w:val="0"/>
          <w:numId w:val="1"/>
        </w:numPr>
        <w:ind w:left="483" w:right="47" w:hanging="200"/>
      </w:pPr>
      <w:r>
        <w:t xml:space="preserve">Predial. </w:t>
      </w:r>
    </w:p>
    <w:p w:rsidR="00A85AB1" w:rsidRDefault="00084787">
      <w:pPr>
        <w:spacing w:after="18" w:line="259" w:lineRule="auto"/>
        <w:ind w:left="283" w:firstLine="0"/>
        <w:jc w:val="left"/>
      </w:pPr>
      <w:r>
        <w:t xml:space="preserve"> </w:t>
      </w:r>
    </w:p>
    <w:p w:rsidR="00A85AB1" w:rsidRDefault="00084787">
      <w:pPr>
        <w:numPr>
          <w:ilvl w:val="0"/>
          <w:numId w:val="1"/>
        </w:numPr>
        <w:ind w:left="483" w:right="47" w:hanging="200"/>
      </w:pPr>
      <w:r>
        <w:t xml:space="preserve">Sobre Adquisición de Bienes Inmuebles.  </w:t>
      </w:r>
    </w:p>
    <w:p w:rsidR="00A85AB1" w:rsidRDefault="00084787">
      <w:pPr>
        <w:spacing w:after="33" w:line="259" w:lineRule="auto"/>
        <w:ind w:left="283" w:firstLine="0"/>
        <w:jc w:val="left"/>
      </w:pPr>
      <w:r>
        <w:rPr>
          <w:sz w:val="18"/>
        </w:rPr>
        <w:t xml:space="preserve"> </w:t>
      </w:r>
    </w:p>
    <w:p w:rsidR="00A85AB1" w:rsidRDefault="00084787">
      <w:pPr>
        <w:numPr>
          <w:ilvl w:val="0"/>
          <w:numId w:val="1"/>
        </w:numPr>
        <w:ind w:left="483" w:right="47" w:hanging="200"/>
      </w:pPr>
      <w:r>
        <w:t xml:space="preserve">Sobre Diversiones y Espectáculos Públicos.  </w:t>
      </w:r>
    </w:p>
    <w:p w:rsidR="00A85AB1" w:rsidRDefault="00084787">
      <w:pPr>
        <w:spacing w:after="53" w:line="259" w:lineRule="auto"/>
        <w:ind w:left="283" w:firstLine="0"/>
        <w:jc w:val="left"/>
      </w:pPr>
      <w:r>
        <w:rPr>
          <w:sz w:val="16"/>
        </w:rPr>
        <w:t xml:space="preserve"> </w:t>
      </w:r>
    </w:p>
    <w:p w:rsidR="00A85AB1" w:rsidRDefault="00084787">
      <w:pPr>
        <w:numPr>
          <w:ilvl w:val="0"/>
          <w:numId w:val="1"/>
        </w:numPr>
        <w:ind w:left="483" w:right="47" w:hanging="200"/>
      </w:pPr>
      <w:r>
        <w:t xml:space="preserve">Sobre Rifas, Loterías, Sorteos y Toda Clase de Juegos Permitidos </w:t>
      </w:r>
    </w:p>
    <w:p w:rsidR="00A85AB1" w:rsidRDefault="00084787">
      <w:pPr>
        <w:spacing w:after="55" w:line="259" w:lineRule="auto"/>
        <w:ind w:left="283" w:firstLine="0"/>
        <w:jc w:val="left"/>
      </w:pPr>
      <w:r>
        <w:rPr>
          <w:sz w:val="16"/>
        </w:rPr>
        <w:t xml:space="preserve"> </w:t>
      </w:r>
    </w:p>
    <w:p w:rsidR="00A85AB1" w:rsidRDefault="00084787">
      <w:pPr>
        <w:spacing w:line="267" w:lineRule="auto"/>
        <w:ind w:left="279" w:right="35"/>
      </w:pPr>
      <w:r>
        <w:rPr>
          <w:b/>
        </w:rPr>
        <w:t xml:space="preserve">II. DERECHOS: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A85AB1" w:rsidRDefault="00084787">
      <w:pPr>
        <w:spacing w:after="55" w:line="259" w:lineRule="auto"/>
        <w:ind w:left="283" w:firstLine="0"/>
        <w:jc w:val="left"/>
      </w:pPr>
      <w:r>
        <w:rPr>
          <w:sz w:val="16"/>
        </w:rPr>
        <w:t xml:space="preserve"> </w:t>
      </w:r>
    </w:p>
    <w:p w:rsidR="00A85AB1" w:rsidRDefault="00084787">
      <w:pPr>
        <w:numPr>
          <w:ilvl w:val="0"/>
          <w:numId w:val="2"/>
        </w:numPr>
        <w:ind w:right="47" w:firstLine="283"/>
      </w:pPr>
      <w:r>
        <w:t>Por obras materi</w:t>
      </w:r>
      <w:r>
        <w:t xml:space="preserve">ales.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ejecución de obras públicas.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los servicios de agua, drenaje y alcantarillado. </w:t>
      </w:r>
    </w:p>
    <w:p w:rsidR="00A85AB1" w:rsidRDefault="00084787">
      <w:pPr>
        <w:spacing w:after="0" w:line="259" w:lineRule="auto"/>
        <w:ind w:left="283" w:firstLine="0"/>
        <w:jc w:val="left"/>
      </w:pPr>
      <w:r>
        <w:rPr>
          <w:sz w:val="2"/>
        </w:rPr>
        <w:t xml:space="preserve"> </w:t>
      </w:r>
    </w:p>
    <w:p w:rsidR="00A85AB1" w:rsidRDefault="00084787">
      <w:pPr>
        <w:numPr>
          <w:ilvl w:val="0"/>
          <w:numId w:val="2"/>
        </w:numPr>
        <w:ind w:right="47" w:firstLine="283"/>
      </w:pPr>
      <w:r>
        <w:t xml:space="preserve">Por los servicios de alumbrado público.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expedición de certificaciones y otros servicios.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rastro o lugares autorizados.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panteones.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servicios del Departamento de Bomberos y Protección Civil.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recolección, transporte y disposición final de desechos sólidos, urbanos y manejo especial.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limpieza de predios no edificados.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la prestación de servicios de la supervisión sobre la explotación de material de canteras y bancos.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lastRenderedPageBreak/>
        <w:t xml:space="preserve">Por servicios prestados por la Tesorería Municipal.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Por expedición de licencias, permisos o autorizaciones para la colocación de anuncios y cart</w:t>
      </w:r>
      <w:r>
        <w:t xml:space="preserve">eles o la realización de publicidad.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los servicios prestados por el Centro Antirrábico.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los servicios prestados por el Catastro Municipal.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ocupación de espacios del Patrimonio Público del Municipio. </w:t>
      </w:r>
    </w:p>
    <w:p w:rsidR="00A85AB1" w:rsidRDefault="00084787">
      <w:pPr>
        <w:spacing w:after="16" w:line="259" w:lineRule="auto"/>
        <w:ind w:left="283" w:firstLine="0"/>
        <w:jc w:val="left"/>
      </w:pPr>
      <w:r>
        <w:t xml:space="preserve"> </w:t>
      </w:r>
    </w:p>
    <w:p w:rsidR="00A85AB1" w:rsidRDefault="00084787">
      <w:pPr>
        <w:spacing w:line="267" w:lineRule="auto"/>
        <w:ind w:left="279" w:right="35"/>
      </w:pPr>
      <w:r>
        <w:rPr>
          <w:b/>
        </w:rPr>
        <w:t xml:space="preserve">III. PRODUCTOS: </w:t>
      </w:r>
    </w:p>
    <w:p w:rsidR="00A85AB1" w:rsidRDefault="00084787">
      <w:pPr>
        <w:spacing w:after="14" w:line="259" w:lineRule="auto"/>
        <w:ind w:left="283" w:firstLine="0"/>
        <w:jc w:val="left"/>
      </w:pPr>
      <w:r>
        <w:t xml:space="preserve"> </w:t>
      </w:r>
    </w:p>
    <w:p w:rsidR="00A85AB1" w:rsidRDefault="00084787">
      <w:pPr>
        <w:ind w:left="293" w:right="47"/>
      </w:pPr>
      <w:r>
        <w:rPr>
          <w:b/>
        </w:rPr>
        <w:t xml:space="preserve">1. </w:t>
      </w:r>
      <w:r>
        <w:t>Por venta o</w:t>
      </w:r>
      <w:r>
        <w:t xml:space="preserve"> expedición de formas oficiales, cédulas y engomados.  </w:t>
      </w:r>
    </w:p>
    <w:p w:rsidR="00A85AB1" w:rsidRDefault="00084787">
      <w:pPr>
        <w:spacing w:after="16" w:line="259" w:lineRule="auto"/>
        <w:ind w:left="283" w:firstLine="0"/>
        <w:jc w:val="left"/>
      </w:pPr>
      <w:r>
        <w:t xml:space="preserve"> </w:t>
      </w:r>
    </w:p>
    <w:p w:rsidR="00A85AB1" w:rsidRDefault="00084787">
      <w:pPr>
        <w:spacing w:line="267" w:lineRule="auto"/>
        <w:ind w:left="279" w:right="35"/>
      </w:pPr>
      <w:r>
        <w:rPr>
          <w:b/>
        </w:rPr>
        <w:t xml:space="preserve">IV. APROVECHAMIENTOS: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Recargos.  </w:t>
      </w:r>
    </w:p>
    <w:p w:rsidR="00A85AB1" w:rsidRDefault="00084787">
      <w:pPr>
        <w:spacing w:after="14" w:line="259" w:lineRule="auto"/>
        <w:ind w:left="283" w:firstLine="0"/>
        <w:jc w:val="left"/>
      </w:pPr>
      <w:r>
        <w:t xml:space="preserve"> </w:t>
      </w:r>
    </w:p>
    <w:p w:rsidR="00A85AB1" w:rsidRDefault="00084787">
      <w:pPr>
        <w:numPr>
          <w:ilvl w:val="0"/>
          <w:numId w:val="3"/>
        </w:numPr>
        <w:ind w:right="47" w:hanging="202"/>
      </w:pPr>
      <w:r>
        <w:t xml:space="preserve">Sanciones.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Gastos de ejecución.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Reintegros e indemnizaciones. </w:t>
      </w:r>
    </w:p>
    <w:p w:rsidR="00A85AB1" w:rsidRDefault="00084787">
      <w:pPr>
        <w:spacing w:after="14" w:line="259" w:lineRule="auto"/>
        <w:ind w:left="283" w:firstLine="0"/>
        <w:jc w:val="left"/>
      </w:pPr>
      <w:r>
        <w:rPr>
          <w:b/>
        </w:rPr>
        <w:t xml:space="preserve"> </w:t>
      </w:r>
    </w:p>
    <w:p w:rsidR="00A85AB1" w:rsidRDefault="00084787">
      <w:pPr>
        <w:numPr>
          <w:ilvl w:val="0"/>
          <w:numId w:val="4"/>
        </w:numPr>
        <w:spacing w:line="267" w:lineRule="auto"/>
        <w:ind w:right="35" w:firstLine="283"/>
      </w:pPr>
      <w:r>
        <w:rPr>
          <w:b/>
        </w:rPr>
        <w:t xml:space="preserve">CONTRIBUCIÓN DE MEJORAS. </w:t>
      </w:r>
    </w:p>
    <w:p w:rsidR="00A85AB1" w:rsidRDefault="00084787">
      <w:pPr>
        <w:spacing w:after="16" w:line="259" w:lineRule="auto"/>
        <w:ind w:left="283" w:firstLine="0"/>
        <w:jc w:val="left"/>
      </w:pPr>
      <w:r>
        <w:t xml:space="preserve"> </w:t>
      </w:r>
    </w:p>
    <w:p w:rsidR="00A85AB1" w:rsidRDefault="00084787">
      <w:pPr>
        <w:numPr>
          <w:ilvl w:val="0"/>
          <w:numId w:val="4"/>
        </w:numPr>
        <w:spacing w:line="267" w:lineRule="auto"/>
        <w:ind w:right="35" w:firstLine="283"/>
      </w:pPr>
      <w:r>
        <w:rPr>
          <w:b/>
        </w:rPr>
        <w:t xml:space="preserve">PARTICIPACIONES EN INGRESOS FEDERALES Y ESTATALES, FONDOS Y RECURSOS PARTICIPABLES, FONDOS DE APORTACIONES FEDERALES, INCENTIVOS ECONÓMICOS, REASIGNACIONES Y DEMÁS INGRESOS. </w:t>
      </w:r>
    </w:p>
    <w:p w:rsidR="00A85AB1" w:rsidRDefault="00084787">
      <w:pPr>
        <w:spacing w:after="14" w:line="259" w:lineRule="auto"/>
        <w:ind w:left="283" w:firstLine="0"/>
        <w:jc w:val="left"/>
      </w:pPr>
      <w:r>
        <w:t xml:space="preserve"> </w:t>
      </w:r>
    </w:p>
    <w:p w:rsidR="00A85AB1" w:rsidRDefault="00084787">
      <w:pPr>
        <w:numPr>
          <w:ilvl w:val="0"/>
          <w:numId w:val="4"/>
        </w:numPr>
        <w:spacing w:line="267" w:lineRule="auto"/>
        <w:ind w:right="35" w:firstLine="283"/>
      </w:pPr>
      <w:r>
        <w:rPr>
          <w:b/>
        </w:rPr>
        <w:t xml:space="preserve">INGRESOS EXTRAORDINARIOS. </w:t>
      </w:r>
    </w:p>
    <w:p w:rsidR="00A85AB1" w:rsidRDefault="00084787">
      <w:pPr>
        <w:spacing w:after="8" w:line="259" w:lineRule="auto"/>
        <w:ind w:left="283" w:firstLine="0"/>
        <w:jc w:val="left"/>
      </w:pPr>
      <w:r>
        <w:t xml:space="preserve"> </w:t>
      </w:r>
    </w:p>
    <w:p w:rsidR="00A85AB1" w:rsidRDefault="00084787">
      <w:pPr>
        <w:ind w:left="-15" w:right="47" w:firstLine="283"/>
      </w:pPr>
      <w:r>
        <w:rPr>
          <w:b/>
        </w:rPr>
        <w:t>ARTÍCULO 3.</w:t>
      </w:r>
      <w:r>
        <w:t xml:space="preserve"> Los ingresos no comprendidos en la presente Ley, que recaude el Municipio de Zacatlán, en el ejercicio de sus funciones de derecho público o privado, deberán concentrarse invariablemente en la Tesorería Municipal.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rPr>
          <w:b/>
        </w:rPr>
        <w:t xml:space="preserve">ARTÍCULO 4. </w:t>
      </w:r>
      <w:r>
        <w:t>En el caso de que el Muni</w:t>
      </w:r>
      <w:r>
        <w:t>cipio, previo cumplimiento de las formalidades legales, convenga con el Estado o con otros Municipios la realización de las obras y la prestación coordinada de los servicios municipales, el cobro de los ingresos respectivos se hará de acuerdo a los decreto</w:t>
      </w:r>
      <w:r>
        <w:t xml:space="preserve">s, ordenamientos, programas, convenios y sus anexos que le resulten aplicables, correspondiendo la función de recaudación a la Dependencia o Entidad que preste los servicios que en los mismos establezca.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5.</w:t>
      </w:r>
      <w:r>
        <w:t xml:space="preserve"> En virtud de que el Estado se encuent</w:t>
      </w:r>
      <w:r>
        <w:t>ra adherido al Sistema Nacional de Coordinación Fiscal y en términos del Convenio de Colaboración Administrativa en Materia Fiscal Federal y sus anexos suscritos con la Federación, los Municipios ejercerán facultades operativas de verificación al momento d</w:t>
      </w:r>
      <w:r>
        <w:t>e expedir las licencias a que se refiere esta Ley y deberán solicitar de los contribuyentes que tramiten la citada expedición, la presentación de su cédula de inscripción al Registro Federal de Contribuyentes, así como el comprobante de pago del Impuesto P</w:t>
      </w:r>
      <w:r>
        <w:t xml:space="preserve">redial y de los derechos por servicios de agua y drenaje del ejercicio fiscal en curso, así como una identificación. </w:t>
      </w:r>
    </w:p>
    <w:p w:rsidR="00A85AB1" w:rsidRDefault="00084787">
      <w:pPr>
        <w:spacing w:after="16" w:line="259" w:lineRule="auto"/>
        <w:ind w:left="283" w:firstLine="0"/>
        <w:jc w:val="left"/>
      </w:pPr>
      <w:r>
        <w:t xml:space="preserve"> </w:t>
      </w:r>
    </w:p>
    <w:p w:rsidR="00A85AB1" w:rsidRDefault="00084787">
      <w:pPr>
        <w:spacing w:after="0" w:line="275" w:lineRule="auto"/>
        <w:ind w:left="0" w:firstLine="283"/>
        <w:jc w:val="left"/>
      </w:pPr>
      <w:r>
        <w:rPr>
          <w:b/>
        </w:rPr>
        <w:t xml:space="preserve">ARTÍCULO 6. </w:t>
      </w:r>
      <w:r>
        <w:t>A los Impuestos, Derechos, Productos, Aprovechamientos y Contribuciones de Mejoras a que se refiere esta Ley y la Ley de Hac</w:t>
      </w:r>
      <w:r>
        <w:t xml:space="preserve">ienda Municipal del Estado de Puebla, se les aplicarán las tasas, tarifas y cuotas que dispone la </w:t>
      </w:r>
      <w:r>
        <w:lastRenderedPageBreak/>
        <w:t xml:space="preserve">presente, el Código Fiscal Municipal, la Ley de Catastro del Estado de Puebla y los demás ordenamientos de carácter hacendario y administrativo aplicables. </w:t>
      </w:r>
    </w:p>
    <w:p w:rsidR="00A85AB1" w:rsidRDefault="00084787">
      <w:pPr>
        <w:spacing w:after="16" w:line="259" w:lineRule="auto"/>
        <w:ind w:left="283" w:firstLine="0"/>
        <w:jc w:val="left"/>
      </w:pPr>
      <w:r>
        <w:t xml:space="preserve"> </w:t>
      </w:r>
    </w:p>
    <w:p w:rsidR="00A85AB1" w:rsidRDefault="00084787">
      <w:pPr>
        <w:ind w:left="-15" w:right="47" w:firstLine="283"/>
      </w:pPr>
      <w:r>
        <w:t xml:space="preserve">Las autoridades fiscales municipales deberán fijar en lugar visible de las oficinas en que se presten los servicios o se cobren las contribuciones establecidas en la presente Ley, las cuotas, tasas y tarifas correspondientes.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7.</w:t>
      </w:r>
      <w:r>
        <w:t xml:space="preserve"> Para determina</w:t>
      </w:r>
      <w:r>
        <w:t>r las contribuciones se considerarán, inclusive, las fracciones de peso, no obstante, lo anterior, para efectuar su pago, el monto se ajustará para que las que contengan cantidades que incluyan de 1 hasta 50 centavos se ajusten a la unidad de peso inmediat</w:t>
      </w:r>
      <w:r>
        <w:t xml:space="preserve">a inferior y las que contengan cantidades de 51 a 99 centavos, se ajustarán a la unidad de peso inmediata superior. </w:t>
      </w:r>
    </w:p>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ARTÍCULO 8. </w:t>
      </w:r>
      <w:r>
        <w:t>Quedan sin efecto las disposiciones de las leyes no fiscales, reglamentos, acuerdos, circulares y disposiciones administrativ</w:t>
      </w:r>
      <w:r>
        <w:t>as en la parte que contengan la no causación, exenciones totales o parciales o consideren a personas físicas o morales como no sujetos de contribuciones; otorguen tratamientos preferenciales o diferenciales de los establecidos en el Código Fiscal Municipal</w:t>
      </w:r>
      <w:r>
        <w:t xml:space="preserve">, Ley de Hacienda Municipal del Estado, acuerdos de Cabildo, de las autoridades fiscales y demás ordenamientos fiscales municipales. </w:t>
      </w:r>
    </w:p>
    <w:p w:rsidR="00A85AB1" w:rsidRDefault="00084787">
      <w:pPr>
        <w:spacing w:after="15" w:line="259" w:lineRule="auto"/>
        <w:ind w:left="283" w:firstLine="0"/>
        <w:jc w:val="left"/>
      </w:pPr>
      <w:r>
        <w:t xml:space="preserve"> </w:t>
      </w:r>
    </w:p>
    <w:p w:rsidR="00A85AB1" w:rsidRDefault="00084787">
      <w:pPr>
        <w:spacing w:after="13" w:line="249" w:lineRule="auto"/>
        <w:ind w:right="58"/>
        <w:jc w:val="center"/>
      </w:pPr>
      <w:r>
        <w:rPr>
          <w:b/>
          <w:sz w:val="24"/>
        </w:rPr>
        <w:t xml:space="preserve">TÍTULO SEGUNDO  DE LOS IMPUESTOS </w:t>
      </w:r>
    </w:p>
    <w:p w:rsidR="00A85AB1" w:rsidRDefault="00084787">
      <w:pPr>
        <w:spacing w:after="14" w:line="259" w:lineRule="auto"/>
        <w:ind w:left="283" w:firstLine="0"/>
        <w:jc w:val="left"/>
      </w:pPr>
      <w:r>
        <w:t xml:space="preserve"> </w:t>
      </w:r>
    </w:p>
    <w:p w:rsidR="00A85AB1" w:rsidRDefault="00084787">
      <w:pPr>
        <w:pStyle w:val="Ttulo2"/>
        <w:ind w:right="58"/>
      </w:pPr>
      <w:r>
        <w:t xml:space="preserve">CAPÍTULO I DEL IMPUESTO PREDIAL </w:t>
      </w:r>
    </w:p>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ARTÍCULO 9. </w:t>
      </w:r>
      <w:r>
        <w:t xml:space="preserve">El Impuesto Predial se causará anualmente y se pagará en el plazo que establece la Ley de Hacienda Municipal del Estado de Puebla, conforme a las tasas y cuotas siguientes: </w:t>
      </w:r>
    </w:p>
    <w:p w:rsidR="00A85AB1" w:rsidRDefault="00084787">
      <w:pPr>
        <w:spacing w:after="14" w:line="259" w:lineRule="auto"/>
        <w:ind w:left="283" w:firstLine="0"/>
        <w:jc w:val="left"/>
      </w:pPr>
      <w:r>
        <w:t xml:space="preserve"> </w:t>
      </w:r>
    </w:p>
    <w:p w:rsidR="00A85AB1" w:rsidRDefault="00084787">
      <w:pPr>
        <w:numPr>
          <w:ilvl w:val="0"/>
          <w:numId w:val="5"/>
        </w:numPr>
        <w:ind w:right="47" w:firstLine="283"/>
      </w:pPr>
      <w:r>
        <w:t xml:space="preserve">Para predios urbanos, suburbanos y rústicos para el Ejercicio Fiscal 2017, a la </w:t>
      </w:r>
      <w:r>
        <w:t xml:space="preserve">base gravable determinada conforme a las tablas de valores unitarios de suelo y construcción aprobadas por el Congreso del Estado, se aplicará anualmente:  </w:t>
      </w:r>
      <w:r>
        <w:tab/>
        <w:t xml:space="preserve">1.0 al millar </w:t>
      </w:r>
    </w:p>
    <w:p w:rsidR="00A85AB1" w:rsidRDefault="00084787">
      <w:pPr>
        <w:spacing w:after="16" w:line="259" w:lineRule="auto"/>
        <w:ind w:left="283" w:firstLine="0"/>
        <w:jc w:val="left"/>
      </w:pPr>
      <w:r>
        <w:t xml:space="preserve"> </w:t>
      </w:r>
    </w:p>
    <w:p w:rsidR="00A85AB1" w:rsidRDefault="00084787">
      <w:pPr>
        <w:ind w:left="-15" w:right="47" w:firstLine="283"/>
      </w:pPr>
      <w:r>
        <w:t>Tratándose de predios urbanos que no tengan construcciones, el impuesto determinad</w:t>
      </w:r>
      <w:r>
        <w:t xml:space="preserve">o conforme a esta fracción, se incrementará en un 80% sobre cada lote. </w:t>
      </w:r>
    </w:p>
    <w:p w:rsidR="00A85AB1" w:rsidRDefault="00084787">
      <w:pPr>
        <w:spacing w:after="16" w:line="259" w:lineRule="auto"/>
        <w:ind w:left="283" w:firstLine="0"/>
        <w:jc w:val="left"/>
      </w:pPr>
      <w:r>
        <w:t xml:space="preserve"> </w:t>
      </w:r>
    </w:p>
    <w:p w:rsidR="00A85AB1" w:rsidRDefault="00084787">
      <w:pPr>
        <w:ind w:left="-15" w:right="47" w:firstLine="283"/>
      </w:pPr>
      <w:r>
        <w:t>Los terrenos ejidales con o sin construcción, que se encuentren ubicados dentro de la zona urbana de las ciudades o poblaciones delimitadas en términos de la Ley de Catastro del Esta</w:t>
      </w:r>
      <w:r>
        <w:t xml:space="preserve">do de Puebla, serán objeto de valuación y deberán pagar el Impuesto Predial, mismo que se causará y pagará aplicando la tasa que establece esta fracción. </w:t>
      </w:r>
    </w:p>
    <w:p w:rsidR="00A85AB1" w:rsidRDefault="00084787">
      <w:pPr>
        <w:spacing w:after="200" w:line="259" w:lineRule="auto"/>
        <w:ind w:left="283" w:firstLine="0"/>
        <w:jc w:val="left"/>
      </w:pPr>
      <w:r>
        <w:rPr>
          <w:sz w:val="2"/>
        </w:rPr>
        <w:t xml:space="preserve"> </w:t>
      </w:r>
    </w:p>
    <w:p w:rsidR="00A85AB1" w:rsidRDefault="00084787">
      <w:pPr>
        <w:numPr>
          <w:ilvl w:val="0"/>
          <w:numId w:val="5"/>
        </w:numPr>
        <w:ind w:right="47" w:firstLine="283"/>
      </w:pPr>
      <w:r>
        <w:t xml:space="preserve">Se incrementará en un 250%, el impuesto de predios cuyo avalúo hubiese vencido con anterioridad al </w:t>
      </w:r>
      <w:r>
        <w:t xml:space="preserve">ejercicio 2011 y en un 150% los vencidos en los ejercicios 2011 y 2012. </w:t>
      </w:r>
    </w:p>
    <w:p w:rsidR="00A85AB1" w:rsidRDefault="00084787">
      <w:pPr>
        <w:spacing w:after="25" w:line="259" w:lineRule="auto"/>
        <w:ind w:left="283" w:firstLine="0"/>
        <w:jc w:val="left"/>
      </w:pPr>
      <w:r>
        <w:t xml:space="preserve"> </w:t>
      </w:r>
    </w:p>
    <w:p w:rsidR="00A85AB1" w:rsidRDefault="00084787">
      <w:pPr>
        <w:numPr>
          <w:ilvl w:val="0"/>
          <w:numId w:val="5"/>
        </w:numPr>
        <w:ind w:right="47" w:firstLine="283"/>
      </w:pPr>
      <w:r>
        <w:t xml:space="preserve">El Impuesto Predial en cualquiera de los casos comprendidos en este artículo, no será menor de:  </w:t>
      </w:r>
      <w:r>
        <w:tab/>
        <w:t xml:space="preserve">$140.00 </w:t>
      </w:r>
    </w:p>
    <w:p w:rsidR="00A85AB1" w:rsidRDefault="00084787">
      <w:pPr>
        <w:spacing w:after="25" w:line="259" w:lineRule="auto"/>
        <w:ind w:left="283" w:firstLine="0"/>
        <w:jc w:val="left"/>
      </w:pPr>
      <w:r>
        <w:t xml:space="preserve"> </w:t>
      </w:r>
    </w:p>
    <w:p w:rsidR="00A85AB1" w:rsidRDefault="00084787">
      <w:pPr>
        <w:ind w:left="-15" w:right="47" w:firstLine="283"/>
      </w:pPr>
      <w:r>
        <w:t>Causará el 50% del Impuesto Predial durante el Ejercicio Fiscal 2017, la</w:t>
      </w:r>
      <w:r>
        <w:t xml:space="preserve"> propiedad o posesión de un solo predio destinado a casa habitación que se encuentre a nombre del contribuyente, cuando se trate de pensionados, viudos, jubilados, personas con capacidad diferenciada y ciudadanos mayores de 60 años de edad, siempre y cuand</w:t>
      </w:r>
      <w:r>
        <w:t xml:space="preserve">o el valor catastral del predio no sea mayor a $500,000.00 (Quinientos mil pesos). El monto resultante no será menor a la cuota mínima a que se refiere esta fracción.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Para hacer efectiva la mencionada reducción, el contribuyente deberá demostrar ante la Autoridad Municipal mediante la documentación idónea, que se encuentra dentro de los citados supuestos jurídicos. </w:t>
      </w:r>
    </w:p>
    <w:p w:rsidR="00A85AB1" w:rsidRDefault="00084787">
      <w:pPr>
        <w:spacing w:after="25" w:line="259" w:lineRule="auto"/>
        <w:ind w:left="283" w:firstLine="0"/>
        <w:jc w:val="left"/>
      </w:pPr>
      <w:r>
        <w:t xml:space="preserve"> </w:t>
      </w:r>
    </w:p>
    <w:p w:rsidR="00A85AB1" w:rsidRDefault="00084787">
      <w:pPr>
        <w:numPr>
          <w:ilvl w:val="0"/>
          <w:numId w:val="5"/>
        </w:numPr>
        <w:ind w:right="47" w:firstLine="283"/>
      </w:pPr>
      <w:r>
        <w:t>Cuando se trate de adjudicación de bienes inmuebles,</w:t>
      </w:r>
      <w:r>
        <w:t xml:space="preserve"> de una fracción, causará alta en el padrón del impuesto predial generando el pago correspondiente. </w:t>
      </w:r>
    </w:p>
    <w:p w:rsidR="00A85AB1" w:rsidRDefault="00084787">
      <w:pPr>
        <w:spacing w:after="25" w:line="259" w:lineRule="auto"/>
        <w:ind w:left="283" w:firstLine="0"/>
        <w:jc w:val="left"/>
      </w:pPr>
      <w:r>
        <w:lastRenderedPageBreak/>
        <w:t xml:space="preserve"> </w:t>
      </w:r>
    </w:p>
    <w:p w:rsidR="00A85AB1" w:rsidRDefault="00084787">
      <w:pPr>
        <w:tabs>
          <w:tab w:val="center" w:pos="2140"/>
          <w:tab w:val="center" w:pos="9543"/>
        </w:tabs>
        <w:ind w:left="0" w:firstLine="0"/>
        <w:jc w:val="left"/>
      </w:pPr>
      <w:r>
        <w:rPr>
          <w:rFonts w:ascii="Calibri" w:eastAsia="Calibri" w:hAnsi="Calibri" w:cs="Calibri"/>
          <w:sz w:val="22"/>
        </w:rPr>
        <w:tab/>
      </w:r>
      <w:r>
        <w:rPr>
          <w:b/>
        </w:rPr>
        <w:t xml:space="preserve">ARTÍCULO 10. </w:t>
      </w:r>
      <w:r>
        <w:t xml:space="preserve">Causarán la tasa del: </w:t>
      </w:r>
      <w:r>
        <w:tab/>
        <w:t xml:space="preserve">0% </w:t>
      </w:r>
    </w:p>
    <w:p w:rsidR="00A85AB1" w:rsidRDefault="00084787">
      <w:pPr>
        <w:spacing w:after="25" w:line="259" w:lineRule="auto"/>
        <w:ind w:left="283" w:firstLine="0"/>
        <w:jc w:val="left"/>
      </w:pPr>
      <w:r>
        <w:t xml:space="preserve"> </w:t>
      </w:r>
    </w:p>
    <w:p w:rsidR="00A85AB1" w:rsidRDefault="00084787">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A85AB1" w:rsidRDefault="00084787">
      <w:pPr>
        <w:spacing w:after="25" w:line="259" w:lineRule="auto"/>
        <w:ind w:left="283" w:firstLine="0"/>
        <w:jc w:val="left"/>
      </w:pPr>
      <w:r>
        <w:t xml:space="preserve"> </w:t>
      </w:r>
    </w:p>
    <w:p w:rsidR="00A85AB1" w:rsidRDefault="00084787">
      <w:pPr>
        <w:ind w:left="-15" w:right="47" w:firstLine="283"/>
      </w:pPr>
      <w:r>
        <w:t>En el caso de que los e</w:t>
      </w:r>
      <w:r>
        <w:t xml:space="preserve">jidos sean explotados por terceros o asociados al ejidatario, el Impuesto Predial se pagará conforme a la cuota que señala el artículo 9 de esta Ley. </w:t>
      </w:r>
    </w:p>
    <w:p w:rsidR="00A85AB1" w:rsidRDefault="00084787">
      <w:pPr>
        <w:spacing w:after="25" w:line="259" w:lineRule="auto"/>
        <w:ind w:left="283" w:firstLine="0"/>
        <w:jc w:val="left"/>
      </w:pPr>
      <w:r>
        <w:t xml:space="preserve"> </w:t>
      </w:r>
    </w:p>
    <w:p w:rsidR="00A85AB1" w:rsidRDefault="00084787">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A85AB1" w:rsidRDefault="00084787">
      <w:pPr>
        <w:spacing w:after="25" w:line="259" w:lineRule="auto"/>
        <w:ind w:left="283" w:firstLine="0"/>
        <w:jc w:val="left"/>
      </w:pPr>
      <w:r>
        <w:t xml:space="preserve"> </w:t>
      </w:r>
    </w:p>
    <w:p w:rsidR="00A85AB1" w:rsidRDefault="00084787">
      <w:pPr>
        <w:pStyle w:val="Ttulo2"/>
        <w:ind w:right="58"/>
      </w:pPr>
      <w:r>
        <w:t xml:space="preserve">CAPÍTULO II DEL IMPUESTO SOBRE ADQUISICIÓN DE BIENES INMUEBLES </w:t>
      </w:r>
    </w:p>
    <w:p w:rsidR="00A85AB1" w:rsidRDefault="00084787">
      <w:pPr>
        <w:spacing w:after="25" w:line="259" w:lineRule="auto"/>
        <w:ind w:left="283" w:firstLine="0"/>
        <w:jc w:val="left"/>
      </w:pPr>
      <w:r>
        <w:t xml:space="preserve"> </w:t>
      </w:r>
    </w:p>
    <w:p w:rsidR="00A85AB1" w:rsidRDefault="00084787">
      <w:pPr>
        <w:ind w:left="-15" w:right="47" w:firstLine="283"/>
      </w:pPr>
      <w:r>
        <w:rPr>
          <w:b/>
        </w:rPr>
        <w:t xml:space="preserve">ARTÍCULO 11. </w:t>
      </w:r>
      <w:r>
        <w:t>El Impuesto Sobre Adquisición de Bienes Inmuebles, se calculará y pa</w:t>
      </w:r>
      <w:r>
        <w:t xml:space="preserve">gará aplicando la tasa del 2% sobre la base a que se refiere la Ley de Hacienda Municipal del Estado de Puebla. </w:t>
      </w:r>
    </w:p>
    <w:p w:rsidR="00A85AB1" w:rsidRDefault="00084787">
      <w:pPr>
        <w:spacing w:after="25" w:line="259" w:lineRule="auto"/>
        <w:ind w:left="283" w:firstLine="0"/>
        <w:jc w:val="left"/>
      </w:pPr>
      <w:r>
        <w:t xml:space="preserve"> </w:t>
      </w:r>
    </w:p>
    <w:p w:rsidR="00A85AB1" w:rsidRDefault="00084787">
      <w:pPr>
        <w:tabs>
          <w:tab w:val="center" w:pos="2140"/>
          <w:tab w:val="center" w:pos="9518"/>
        </w:tabs>
        <w:ind w:left="0" w:firstLine="0"/>
        <w:jc w:val="left"/>
      </w:pPr>
      <w:r>
        <w:rPr>
          <w:rFonts w:ascii="Calibri" w:eastAsia="Calibri" w:hAnsi="Calibri" w:cs="Calibri"/>
          <w:sz w:val="22"/>
        </w:rPr>
        <w:tab/>
      </w:r>
      <w:r>
        <w:rPr>
          <w:b/>
        </w:rPr>
        <w:t xml:space="preserve">ARTÍCULO 12. </w:t>
      </w:r>
      <w:r>
        <w:t xml:space="preserve">Causarán la tasa del: </w:t>
      </w:r>
      <w:r>
        <w:tab/>
        <w:t xml:space="preserve"> 0%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La adquisición o construcción de viviendas destinadas a casa habitación que se realicen derivadas de acuerdos o convenios que, en materia de vivienda, autorice el Ejecutivo del Estado, cuyo valor no sea mayor a $572,065.00 siempre y cuando el adquirente no</w:t>
      </w:r>
      <w:r>
        <w:t xml:space="preserve"> tenga otros predios registrados a su nombre en el Estado.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 xml:space="preserve">La adquisición de predios que se destinen a la agricultura, cuyo valor no sea mayor a $133,300.00 siempre y cuando el adquirente no tenga otros predios registrados a su nombre en el Estado.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L</w:t>
      </w:r>
      <w:r>
        <w:t xml:space="preserve">a adquisición de bienes inmuebles, así como su regularización, que se realice como consecuencia de la ejecución de programas federales, estatales o municipales, en materia de regularización de la tenencia de la tierra.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t>Las autoridades que intervengan en</w:t>
      </w:r>
      <w:r>
        <w:t xml:space="preserve"> los procesos de regularización a que se refiere este artículo, deberán coordinarse con las autoridades fiscales competentes, a fin de que los registros fiscales correspondientes queden debidamente integrados. </w:t>
      </w:r>
    </w:p>
    <w:p w:rsidR="00A85AB1" w:rsidRDefault="00084787">
      <w:pPr>
        <w:spacing w:after="16" w:line="259" w:lineRule="auto"/>
        <w:ind w:left="283" w:firstLine="0"/>
        <w:jc w:val="left"/>
      </w:pPr>
      <w:r>
        <w:t xml:space="preserve"> </w:t>
      </w:r>
    </w:p>
    <w:p w:rsidR="00A85AB1" w:rsidRDefault="00084787">
      <w:pPr>
        <w:spacing w:after="13" w:line="249" w:lineRule="auto"/>
        <w:ind w:right="54"/>
        <w:jc w:val="center"/>
      </w:pPr>
      <w:r>
        <w:rPr>
          <w:b/>
          <w:sz w:val="24"/>
        </w:rPr>
        <w:t xml:space="preserve">CAPÍTULO III </w:t>
      </w:r>
    </w:p>
    <w:p w:rsidR="00A85AB1" w:rsidRDefault="00084787">
      <w:pPr>
        <w:pStyle w:val="Ttulo2"/>
        <w:ind w:right="57"/>
      </w:pPr>
      <w:r>
        <w:t>DEL IMPUESTO SOBRE DIVERSIONE</w:t>
      </w:r>
      <w:r>
        <w:t xml:space="preserve">S Y ESPECTÁCULOS PÚBLICOS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13.</w:t>
      </w:r>
      <w:r>
        <w:t xml:space="preserve"> El Impuesto Sobre Diversiones y Espectáculos Públicos, se causará y pagará aplicando la tasa del 15% sobre el importe de cada boleto vendido, a excepción de los de teatros y circos, en cuyo caso se causará y pagará</w:t>
      </w:r>
      <w:r>
        <w:t xml:space="preserve"> la tasa del 8%.  </w:t>
      </w:r>
    </w:p>
    <w:p w:rsidR="00A85AB1" w:rsidRDefault="00084787">
      <w:pPr>
        <w:spacing w:after="14" w:line="259" w:lineRule="auto"/>
        <w:ind w:left="283" w:firstLine="0"/>
        <w:jc w:val="left"/>
      </w:pPr>
      <w:r>
        <w:t xml:space="preserve"> </w:t>
      </w:r>
    </w:p>
    <w:p w:rsidR="00A85AB1" w:rsidRDefault="00084787">
      <w:pPr>
        <w:ind w:left="-15" w:right="47" w:firstLine="283"/>
      </w:pPr>
      <w:r>
        <w:t xml:space="preserve">Son responsables solidarios en el pago de este impuesto, los propietarios o poseedores de los inmuebles en los que se realicen las funciones o espectáculos públicos. </w:t>
      </w:r>
    </w:p>
    <w:p w:rsidR="00A85AB1" w:rsidRDefault="00084787">
      <w:pPr>
        <w:spacing w:after="14" w:line="259" w:lineRule="auto"/>
        <w:ind w:left="283" w:firstLine="0"/>
        <w:jc w:val="left"/>
      </w:pPr>
      <w:r>
        <w:t xml:space="preserve"> </w:t>
      </w:r>
    </w:p>
    <w:p w:rsidR="00A85AB1" w:rsidRDefault="00084787">
      <w:pPr>
        <w:pStyle w:val="Ttulo2"/>
        <w:ind w:right="56"/>
      </w:pPr>
      <w:r>
        <w:t xml:space="preserve">CAPÍTULO IV DEL IMPUESTO SOBRE RIFAS, LOTERÍAS, SORTEOS  Y TODA CLASE DE JUEGOS PERMITIDOS </w:t>
      </w:r>
    </w:p>
    <w:p w:rsidR="00A85AB1" w:rsidRDefault="00084787">
      <w:pPr>
        <w:spacing w:after="16" w:line="259" w:lineRule="auto"/>
        <w:ind w:left="283" w:firstLine="0"/>
        <w:jc w:val="left"/>
      </w:pPr>
      <w:r>
        <w:t xml:space="preserve"> </w:t>
      </w:r>
    </w:p>
    <w:p w:rsidR="00A85AB1" w:rsidRDefault="00084787">
      <w:pPr>
        <w:ind w:left="-15" w:right="47" w:firstLine="283"/>
      </w:pPr>
      <w:r>
        <w:rPr>
          <w:b/>
        </w:rPr>
        <w:t xml:space="preserve">ARTÍCULO 14. </w:t>
      </w:r>
      <w:r>
        <w:t xml:space="preserve">El Impuesto Sobre Rifas, Loterías, Sorteos y Toda Clase de Juegos Permitidos, se causará y pagará aplicando la tasa del 6% sobre el monto del premio </w:t>
      </w:r>
      <w:r>
        <w:t xml:space="preserve">la base que prevé el artículo 35 de la Ley de Hacienda Municipal del Estado Libre y Soberano de Puebla. </w:t>
      </w:r>
    </w:p>
    <w:p w:rsidR="00A85AB1" w:rsidRDefault="00084787">
      <w:pPr>
        <w:spacing w:after="16" w:line="259" w:lineRule="auto"/>
        <w:ind w:left="283" w:firstLine="0"/>
        <w:jc w:val="left"/>
      </w:pPr>
      <w:r>
        <w:lastRenderedPageBreak/>
        <w:t xml:space="preserve"> </w:t>
      </w:r>
    </w:p>
    <w:p w:rsidR="00A85AB1" w:rsidRDefault="00084787">
      <w:pPr>
        <w:spacing w:after="13" w:line="249" w:lineRule="auto"/>
        <w:ind w:right="56"/>
        <w:jc w:val="center"/>
      </w:pPr>
      <w:r>
        <w:rPr>
          <w:b/>
          <w:sz w:val="24"/>
        </w:rPr>
        <w:t xml:space="preserve">TÍTULO TERCERO </w:t>
      </w:r>
    </w:p>
    <w:p w:rsidR="00A85AB1" w:rsidRDefault="00084787">
      <w:pPr>
        <w:spacing w:after="13" w:line="249" w:lineRule="auto"/>
        <w:ind w:right="56"/>
        <w:jc w:val="center"/>
      </w:pPr>
      <w:r>
        <w:rPr>
          <w:b/>
          <w:sz w:val="24"/>
        </w:rPr>
        <w:t xml:space="preserve">DE LOS DERECHOS </w:t>
      </w:r>
    </w:p>
    <w:p w:rsidR="00A85AB1" w:rsidRDefault="00084787">
      <w:pPr>
        <w:spacing w:after="16" w:line="259" w:lineRule="auto"/>
        <w:ind w:left="283" w:firstLine="0"/>
        <w:jc w:val="left"/>
      </w:pPr>
      <w:r>
        <w:t xml:space="preserve"> </w:t>
      </w:r>
    </w:p>
    <w:p w:rsidR="00A85AB1" w:rsidRDefault="00084787">
      <w:pPr>
        <w:spacing w:after="13" w:line="249" w:lineRule="auto"/>
        <w:ind w:right="54"/>
        <w:jc w:val="center"/>
      </w:pPr>
      <w:r>
        <w:rPr>
          <w:b/>
          <w:sz w:val="24"/>
        </w:rPr>
        <w:t xml:space="preserve">CAPÍTULO I </w:t>
      </w:r>
    </w:p>
    <w:p w:rsidR="00A85AB1" w:rsidRDefault="00084787">
      <w:pPr>
        <w:spacing w:after="0" w:line="249" w:lineRule="auto"/>
        <w:ind w:right="56"/>
        <w:jc w:val="center"/>
      </w:pPr>
      <w:r>
        <w:rPr>
          <w:b/>
          <w:sz w:val="24"/>
        </w:rPr>
        <w:t>DE LOS DERECHOS POR EXPEDICIÓN DE LICENCIAS,  PERMISOS O AUTORIZACIONES PARA EL FUNCIONAMIENTO DE ESTA</w:t>
      </w:r>
      <w:r>
        <w:rPr>
          <w:b/>
          <w:sz w:val="24"/>
        </w:rPr>
        <w:t xml:space="preserve">BLECIMIENTOS O LOCALES, CUYOS GIROS SEAN LA ENAJENACIÓN </w:t>
      </w:r>
    </w:p>
    <w:p w:rsidR="00A85AB1" w:rsidRDefault="00084787">
      <w:pPr>
        <w:pStyle w:val="Ttulo2"/>
        <w:ind w:right="54"/>
      </w:pPr>
      <w:r>
        <w:t xml:space="preserve">DE BEBIDAS ALCOHÓLICAS O LA PRESTACIÓN DE SERVICIOS  QUE INCLUYAN EL EXPENDIO DE DICHAS BEBIDAS </w:t>
      </w:r>
    </w:p>
    <w:p w:rsidR="00A85AB1" w:rsidRDefault="00084787">
      <w:pPr>
        <w:spacing w:after="14" w:line="259" w:lineRule="auto"/>
        <w:ind w:left="283" w:firstLine="0"/>
        <w:jc w:val="left"/>
      </w:pPr>
      <w:r>
        <w:t xml:space="preserve"> </w:t>
      </w:r>
    </w:p>
    <w:p w:rsidR="00A85AB1" w:rsidRDefault="00084787">
      <w:pPr>
        <w:ind w:left="-15" w:right="47" w:firstLine="283"/>
      </w:pPr>
      <w:r>
        <w:rPr>
          <w:b/>
        </w:rPr>
        <w:t>ARTÍCULO 15.</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públi</w:t>
      </w:r>
      <w:r>
        <w:t>co en general, deberán solicitar al Ayuntamiento la expedición anual de licencias, permisos o autorizaciones para su funcionamiento. Para estos efectos, previamente a la expedición de cada licencia, permiso o autorización pagarán ante la Tesorería Municipa</w:t>
      </w:r>
      <w:r>
        <w:t xml:space="preserve">l, los derechos que se causen conforme a la siguiente clasificación de zonas: </w:t>
      </w:r>
    </w:p>
    <w:p w:rsidR="00A85AB1" w:rsidRDefault="00084787">
      <w:pPr>
        <w:spacing w:after="18" w:line="259" w:lineRule="auto"/>
        <w:ind w:left="283" w:firstLine="0"/>
        <w:jc w:val="left"/>
      </w:pPr>
      <w:r>
        <w:t xml:space="preserve"> </w:t>
      </w:r>
    </w:p>
    <w:p w:rsidR="00A85AB1" w:rsidRDefault="00084787">
      <w:pPr>
        <w:numPr>
          <w:ilvl w:val="0"/>
          <w:numId w:val="8"/>
        </w:numPr>
        <w:ind w:right="47" w:firstLine="283"/>
      </w:pPr>
      <w:r>
        <w:t xml:space="preserve">Por otorgamiento de licencias de funcionamiento </w:t>
      </w:r>
    </w:p>
    <w:p w:rsidR="00A85AB1" w:rsidRDefault="00084787">
      <w:pPr>
        <w:spacing w:after="14" w:line="259" w:lineRule="auto"/>
        <w:ind w:left="284" w:firstLine="0"/>
        <w:jc w:val="left"/>
      </w:pPr>
      <w:r>
        <w:t xml:space="preserve"> </w:t>
      </w:r>
    </w:p>
    <w:p w:rsidR="00A85AB1" w:rsidRDefault="00084787">
      <w:pPr>
        <w:spacing w:line="267" w:lineRule="auto"/>
        <w:ind w:left="3798" w:right="35"/>
      </w:pPr>
      <w:r>
        <w:rPr>
          <w:b/>
        </w:rPr>
        <w:t xml:space="preserve">GIRO </w:t>
      </w:r>
    </w:p>
    <w:p w:rsidR="00A85AB1" w:rsidRDefault="00084787">
      <w:pPr>
        <w:spacing w:after="0" w:line="259" w:lineRule="auto"/>
        <w:ind w:left="4055" w:firstLine="0"/>
        <w:jc w:val="left"/>
      </w:pPr>
      <w:r>
        <w:rPr>
          <w:b/>
        </w:rP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165"/>
        <w:gridCol w:w="900"/>
      </w:tblGrid>
      <w:tr w:rsidR="00A85AB1">
        <w:trPr>
          <w:trHeight w:val="509"/>
        </w:trPr>
        <w:tc>
          <w:tcPr>
            <w:tcW w:w="8165" w:type="dxa"/>
            <w:tcBorders>
              <w:top w:val="nil"/>
              <w:left w:val="nil"/>
              <w:bottom w:val="nil"/>
              <w:right w:val="nil"/>
            </w:tcBorders>
          </w:tcPr>
          <w:p w:rsidR="00A85AB1" w:rsidRDefault="00084787">
            <w:pPr>
              <w:spacing w:after="14" w:line="259" w:lineRule="auto"/>
              <w:ind w:left="0" w:firstLine="0"/>
              <w:jc w:val="left"/>
            </w:pPr>
            <w:r>
              <w:rPr>
                <w:b/>
              </w:rPr>
              <w:t xml:space="preserve">a) </w:t>
            </w:r>
            <w:r>
              <w:t xml:space="preserve">Misceláneas o ultramarinos con venta de cerveza en botella cerrada.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vAlign w:val="center"/>
          </w:tcPr>
          <w:p w:rsidR="00A85AB1" w:rsidRDefault="00084787">
            <w:pPr>
              <w:spacing w:after="0" w:line="259" w:lineRule="auto"/>
              <w:ind w:left="98" w:firstLine="0"/>
              <w:jc w:val="left"/>
            </w:pPr>
            <w:r>
              <w:t>$1,861.00</w:t>
            </w:r>
          </w:p>
        </w:tc>
      </w:tr>
      <w:tr w:rsidR="00A85AB1">
        <w:trPr>
          <w:trHeight w:val="532"/>
        </w:trPr>
        <w:tc>
          <w:tcPr>
            <w:tcW w:w="8165" w:type="dxa"/>
            <w:tcBorders>
              <w:top w:val="nil"/>
              <w:left w:val="nil"/>
              <w:bottom w:val="nil"/>
              <w:right w:val="nil"/>
            </w:tcBorders>
          </w:tcPr>
          <w:p w:rsidR="00A85AB1" w:rsidRDefault="00084787">
            <w:pPr>
              <w:spacing w:after="16" w:line="259" w:lineRule="auto"/>
              <w:ind w:left="0" w:firstLine="0"/>
              <w:jc w:val="left"/>
            </w:pPr>
            <w:r>
              <w:rPr>
                <w:b/>
              </w:rPr>
              <w:t xml:space="preserve">b) </w:t>
            </w:r>
            <w:r>
              <w:t xml:space="preserve">Abarrotes, misceláneas o ultramarinos con venta de vinos y licores en botella cerrada.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vAlign w:val="center"/>
          </w:tcPr>
          <w:p w:rsidR="00A85AB1" w:rsidRDefault="00084787">
            <w:pPr>
              <w:spacing w:after="0" w:line="259" w:lineRule="auto"/>
              <w:ind w:left="98" w:firstLine="0"/>
              <w:jc w:val="left"/>
            </w:pPr>
            <w:r>
              <w:t>$3,721.50</w:t>
            </w:r>
          </w:p>
        </w:tc>
      </w:tr>
      <w:tr w:rsidR="00A85AB1">
        <w:trPr>
          <w:trHeight w:val="532"/>
        </w:trPr>
        <w:tc>
          <w:tcPr>
            <w:tcW w:w="8165" w:type="dxa"/>
            <w:tcBorders>
              <w:top w:val="nil"/>
              <w:left w:val="nil"/>
              <w:bottom w:val="nil"/>
              <w:right w:val="nil"/>
            </w:tcBorders>
          </w:tcPr>
          <w:p w:rsidR="00A85AB1" w:rsidRDefault="00084787">
            <w:pPr>
              <w:spacing w:after="16" w:line="259" w:lineRule="auto"/>
              <w:ind w:left="0" w:firstLine="0"/>
              <w:jc w:val="left"/>
            </w:pPr>
            <w:r>
              <w:rPr>
                <w:b/>
              </w:rPr>
              <w:t>c)</w:t>
            </w:r>
            <w:r>
              <w:t xml:space="preserve"> Pulquerías excepto distribuidores.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tcPr>
          <w:p w:rsidR="00A85AB1" w:rsidRDefault="00084787">
            <w:pPr>
              <w:spacing w:after="0" w:line="259" w:lineRule="auto"/>
              <w:ind w:left="98" w:firstLine="0"/>
              <w:jc w:val="left"/>
            </w:pPr>
            <w:r>
              <w:t>$7,442.50</w:t>
            </w:r>
          </w:p>
        </w:tc>
      </w:tr>
      <w:tr w:rsidR="00A85AB1">
        <w:trPr>
          <w:trHeight w:val="532"/>
        </w:trPr>
        <w:tc>
          <w:tcPr>
            <w:tcW w:w="8165" w:type="dxa"/>
            <w:tcBorders>
              <w:top w:val="nil"/>
              <w:left w:val="nil"/>
              <w:bottom w:val="nil"/>
              <w:right w:val="nil"/>
            </w:tcBorders>
          </w:tcPr>
          <w:p w:rsidR="00A85AB1" w:rsidRDefault="00084787">
            <w:pPr>
              <w:spacing w:after="14" w:line="259" w:lineRule="auto"/>
              <w:ind w:left="0" w:firstLine="0"/>
              <w:jc w:val="left"/>
            </w:pPr>
            <w:r>
              <w:rPr>
                <w:b/>
              </w:rPr>
              <w:t xml:space="preserve">d) </w:t>
            </w:r>
            <w:r>
              <w:t xml:space="preserve">Cervecería, alimentos con venta de cerveza.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tcPr>
          <w:p w:rsidR="00A85AB1" w:rsidRDefault="00084787">
            <w:pPr>
              <w:spacing w:after="0" w:line="259" w:lineRule="auto"/>
              <w:ind w:left="98" w:firstLine="0"/>
              <w:jc w:val="left"/>
            </w:pPr>
            <w:r>
              <w:t>$7,442.50</w:t>
            </w:r>
          </w:p>
        </w:tc>
      </w:tr>
      <w:tr w:rsidR="00A85AB1">
        <w:trPr>
          <w:trHeight w:val="244"/>
        </w:trPr>
        <w:tc>
          <w:tcPr>
            <w:tcW w:w="8165" w:type="dxa"/>
            <w:tcBorders>
              <w:top w:val="nil"/>
              <w:left w:val="nil"/>
              <w:bottom w:val="nil"/>
              <w:right w:val="nil"/>
            </w:tcBorders>
          </w:tcPr>
          <w:p w:rsidR="00A85AB1" w:rsidRDefault="00084787">
            <w:pPr>
              <w:spacing w:after="0" w:line="259" w:lineRule="auto"/>
              <w:ind w:left="0" w:firstLine="0"/>
              <w:jc w:val="left"/>
            </w:pPr>
            <w:r>
              <w:rPr>
                <w:b/>
              </w:rPr>
              <w:t xml:space="preserve">e) </w:t>
            </w:r>
            <w:r>
              <w:t xml:space="preserve">Restaurante con venta de bebidas alcohólicas.  </w:t>
            </w:r>
          </w:p>
        </w:tc>
        <w:tc>
          <w:tcPr>
            <w:tcW w:w="900" w:type="dxa"/>
            <w:tcBorders>
              <w:top w:val="nil"/>
              <w:left w:val="nil"/>
              <w:bottom w:val="nil"/>
              <w:right w:val="nil"/>
            </w:tcBorders>
          </w:tcPr>
          <w:p w:rsidR="00A85AB1" w:rsidRDefault="00084787">
            <w:pPr>
              <w:spacing w:after="0" w:line="259" w:lineRule="auto"/>
              <w:ind w:left="0" w:firstLine="0"/>
            </w:pPr>
            <w:r>
              <w:t>$14,885.00</w:t>
            </w:r>
          </w:p>
        </w:tc>
      </w:tr>
    </w:tbl>
    <w:p w:rsidR="00A85AB1" w:rsidRDefault="00084787">
      <w:pPr>
        <w:spacing w:after="9" w:line="259" w:lineRule="auto"/>
        <w:ind w:left="283" w:firstLine="0"/>
        <w:jc w:val="lef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166"/>
        <w:gridCol w:w="902"/>
      </w:tblGrid>
      <w:tr w:rsidR="00A85AB1">
        <w:trPr>
          <w:trHeight w:val="508"/>
        </w:trPr>
        <w:tc>
          <w:tcPr>
            <w:tcW w:w="8166" w:type="dxa"/>
            <w:tcBorders>
              <w:top w:val="nil"/>
              <w:left w:val="nil"/>
              <w:bottom w:val="nil"/>
              <w:right w:val="nil"/>
            </w:tcBorders>
          </w:tcPr>
          <w:p w:rsidR="00A85AB1" w:rsidRDefault="00084787">
            <w:pPr>
              <w:spacing w:after="16" w:line="259" w:lineRule="auto"/>
              <w:ind w:left="1" w:firstLine="0"/>
              <w:jc w:val="left"/>
            </w:pPr>
            <w:r>
              <w:rPr>
                <w:b/>
              </w:rPr>
              <w:t xml:space="preserve">f) </w:t>
            </w:r>
            <w:r>
              <w:t xml:space="preserve">Bar, restaurant-bar, video-bar.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1"/>
        </w:trPr>
        <w:tc>
          <w:tcPr>
            <w:tcW w:w="8166" w:type="dxa"/>
            <w:tcBorders>
              <w:top w:val="nil"/>
              <w:left w:val="nil"/>
              <w:bottom w:val="nil"/>
              <w:right w:val="nil"/>
            </w:tcBorders>
          </w:tcPr>
          <w:p w:rsidR="00A85AB1" w:rsidRDefault="00084787">
            <w:pPr>
              <w:spacing w:after="10" w:line="259" w:lineRule="auto"/>
              <w:ind w:left="1" w:firstLine="0"/>
              <w:jc w:val="left"/>
            </w:pPr>
            <w:r>
              <w:rPr>
                <w:b/>
              </w:rPr>
              <w:t>g)</w:t>
            </w:r>
            <w:r>
              <w:t xml:space="preserve"> Depósito de cerveza.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$11,164.00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h)</w:t>
            </w:r>
            <w:r>
              <w:t xml:space="preserve"> Vinaterías.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i)</w:t>
            </w:r>
            <w:r>
              <w:t xml:space="preserve"> Cantinas.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j)</w:t>
            </w:r>
            <w:r>
              <w:t xml:space="preserve"> Hotel y motel con servicio de bar o restaurante-bar </w:t>
            </w:r>
          </w:p>
          <w:p w:rsidR="00A85AB1" w:rsidRDefault="00084787">
            <w:pPr>
              <w:spacing w:after="0" w:line="259" w:lineRule="auto"/>
              <w:ind w:left="1" w:firstLine="0"/>
              <w:jc w:val="left"/>
            </w:pPr>
            <w:r>
              <w:rPr>
                <w:b/>
              </w:rPr>
              <w:t xml:space="preserve"> </w:t>
            </w:r>
          </w:p>
        </w:tc>
        <w:tc>
          <w:tcPr>
            <w:tcW w:w="902" w:type="dxa"/>
            <w:tcBorders>
              <w:top w:val="nil"/>
              <w:left w:val="nil"/>
              <w:bottom w:val="nil"/>
              <w:right w:val="nil"/>
            </w:tcBorders>
          </w:tcPr>
          <w:p w:rsidR="00A85AB1" w:rsidRDefault="00084787">
            <w:pPr>
              <w:spacing w:after="0" w:line="259" w:lineRule="auto"/>
              <w:ind w:left="1" w:firstLine="0"/>
            </w:pPr>
            <w:r>
              <w:t>$29,770.00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k)</w:t>
            </w:r>
            <w:r>
              <w:t xml:space="preserve"> Baños públicos con venta de cerveza en botella abierta.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l)</w:t>
            </w:r>
            <w:r>
              <w:t xml:space="preserve"> Salón de fiestas con venta de bebidas alcohólicas.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m)</w:t>
            </w:r>
            <w:r>
              <w:t xml:space="preserve"> Discotecas con venta de bebidas alcohólicas.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$37,212.00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n)</w:t>
            </w:r>
            <w:r>
              <w:t xml:space="preserve"> Peñas con venta de bebidas alcohólicas. </w:t>
            </w:r>
          </w:p>
          <w:p w:rsidR="00A85AB1" w:rsidRDefault="00084787">
            <w:pPr>
              <w:spacing w:after="0" w:line="259" w:lineRule="auto"/>
              <w:ind w:left="0"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lastRenderedPageBreak/>
              <w:t>o)</w:t>
            </w:r>
            <w:r>
              <w:t xml:space="preserve"> Cabarets y centros nocturnos. </w:t>
            </w:r>
          </w:p>
          <w:p w:rsidR="00A85AB1" w:rsidRDefault="00084787">
            <w:pPr>
              <w:spacing w:after="0" w:line="259" w:lineRule="auto"/>
              <w:ind w:left="0"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$55,818.00</w:t>
            </w:r>
          </w:p>
        </w:tc>
      </w:tr>
      <w:tr w:rsidR="00A85AB1">
        <w:trPr>
          <w:trHeight w:val="241"/>
        </w:trPr>
        <w:tc>
          <w:tcPr>
            <w:tcW w:w="8166" w:type="dxa"/>
            <w:tcBorders>
              <w:top w:val="nil"/>
              <w:left w:val="nil"/>
              <w:bottom w:val="nil"/>
              <w:right w:val="nil"/>
            </w:tcBorders>
          </w:tcPr>
          <w:p w:rsidR="00A85AB1" w:rsidRDefault="00084787">
            <w:pPr>
              <w:spacing w:after="0" w:line="259" w:lineRule="auto"/>
              <w:ind w:left="1" w:firstLine="0"/>
              <w:jc w:val="left"/>
            </w:pPr>
            <w:r>
              <w:rPr>
                <w:b/>
              </w:rPr>
              <w:t xml:space="preserve">p) </w:t>
            </w:r>
            <w:r>
              <w:t xml:space="preserve">Cualquier establecimiento no señalado en el que se enajenen bebidas alcohólicas. </w:t>
            </w:r>
          </w:p>
        </w:tc>
        <w:tc>
          <w:tcPr>
            <w:tcW w:w="902" w:type="dxa"/>
            <w:tcBorders>
              <w:top w:val="nil"/>
              <w:left w:val="nil"/>
              <w:bottom w:val="nil"/>
              <w:right w:val="nil"/>
            </w:tcBorders>
          </w:tcPr>
          <w:p w:rsidR="00A85AB1" w:rsidRDefault="00084787">
            <w:pPr>
              <w:spacing w:after="0" w:line="259" w:lineRule="auto"/>
              <w:ind w:left="0" w:firstLine="0"/>
            </w:pPr>
            <w:r>
              <w:t>$37,212.00</w:t>
            </w:r>
          </w:p>
        </w:tc>
      </w:tr>
    </w:tbl>
    <w:p w:rsidR="00A85AB1" w:rsidRDefault="00084787">
      <w:pPr>
        <w:spacing w:after="10" w:line="259" w:lineRule="auto"/>
        <w:ind w:left="283" w:firstLine="0"/>
        <w:jc w:val="left"/>
      </w:pPr>
      <w:r>
        <w:t xml:space="preserve"> </w:t>
      </w:r>
    </w:p>
    <w:p w:rsidR="00A85AB1" w:rsidRDefault="00084787">
      <w:pPr>
        <w:numPr>
          <w:ilvl w:val="0"/>
          <w:numId w:val="8"/>
        </w:numPr>
        <w:ind w:right="47" w:firstLine="283"/>
      </w:pPr>
      <w:r>
        <w:t xml:space="preserve">El costo de la expedición de las licencias a que se refiere este Capítulo, para años subsecuentes al que fue otorgada por primera vez, se calcula con el 30% sobre los montos establecidos en la fracción anterior.  </w:t>
      </w:r>
    </w:p>
    <w:p w:rsidR="00A85AB1" w:rsidRDefault="00084787">
      <w:pPr>
        <w:spacing w:after="10" w:line="259" w:lineRule="auto"/>
        <w:ind w:left="283" w:firstLine="0"/>
        <w:jc w:val="left"/>
      </w:pPr>
      <w:r>
        <w:t xml:space="preserve"> </w:t>
      </w:r>
    </w:p>
    <w:p w:rsidR="00A85AB1" w:rsidRDefault="00084787">
      <w:pPr>
        <w:ind w:left="-15" w:right="47" w:firstLine="283"/>
      </w:pPr>
      <w:r>
        <w:t>La expedición de licencias</w:t>
      </w:r>
      <w:r>
        <w:t xml:space="preserve"> a que se refiere el párrafo anterior, deberá solicitarse al Ayuntamiento dentro los primeros tres meses del año vigente o dentro de los plazos que establezca la autoridad municipal, anexando la documentación que la autoridad solicite para el refrendo corr</w:t>
      </w:r>
      <w:r>
        <w:t xml:space="preserve">espondiente. </w:t>
      </w:r>
    </w:p>
    <w:p w:rsidR="00A85AB1" w:rsidRDefault="00084787">
      <w:pPr>
        <w:spacing w:after="8" w:line="259" w:lineRule="auto"/>
        <w:ind w:left="283" w:firstLine="0"/>
        <w:jc w:val="left"/>
      </w:pPr>
      <w:r>
        <w:t xml:space="preserve"> </w:t>
      </w:r>
    </w:p>
    <w:p w:rsidR="00A85AB1" w:rsidRDefault="00084787">
      <w:pPr>
        <w:numPr>
          <w:ilvl w:val="0"/>
          <w:numId w:val="8"/>
        </w:numPr>
        <w:ind w:right="47" w:firstLine="283"/>
      </w:pPr>
      <w:r>
        <w:t>Por transferencia o cambio de domicilio, por aplicación o cambio de giro o cambio de nombre o razón social de licencia de funcionamiento, se pagará el 10% de los montos establecidos en la fracción I de este artículo anexando la documentació</w:t>
      </w:r>
      <w:r>
        <w:t xml:space="preserve">n que solicita la autoridad municipal para tal efecto. </w:t>
      </w:r>
    </w:p>
    <w:p w:rsidR="00A85AB1" w:rsidRDefault="00084787">
      <w:pPr>
        <w:spacing w:after="10" w:line="259" w:lineRule="auto"/>
        <w:ind w:left="283" w:firstLine="0"/>
        <w:jc w:val="left"/>
      </w:pPr>
      <w:r>
        <w:t xml:space="preserve"> </w:t>
      </w:r>
    </w:p>
    <w:p w:rsidR="00A85AB1" w:rsidRDefault="00084787">
      <w:pPr>
        <w:numPr>
          <w:ilvl w:val="0"/>
          <w:numId w:val="8"/>
        </w:numPr>
        <w:ind w:right="47" w:firstLine="283"/>
      </w:pPr>
      <w:r>
        <w:t>Las licencias que para eventos esporádicos se expidan con el carácter de temporales, tendrán un costo proporcional al número de días en que se ejerza la venta de bebidas alcohólicas, en relación con la tarifa que corresponda en la clasificación de giros co</w:t>
      </w:r>
      <w:r>
        <w:t xml:space="preserve">ntenida en este artículo. En ningún caso el costo será menor al que corresponda a treinta días del inciso p) </w:t>
      </w:r>
    </w:p>
    <w:p w:rsidR="00A85AB1" w:rsidRDefault="00084787">
      <w:pPr>
        <w:spacing w:after="8" w:line="259" w:lineRule="auto"/>
        <w:ind w:left="283" w:firstLine="0"/>
        <w:jc w:val="left"/>
      </w:pPr>
      <w:r>
        <w:t xml:space="preserve"> </w:t>
      </w:r>
    </w:p>
    <w:p w:rsidR="00A85AB1" w:rsidRDefault="00084787">
      <w:pPr>
        <w:numPr>
          <w:ilvl w:val="0"/>
          <w:numId w:val="8"/>
        </w:numPr>
        <w:ind w:right="47" w:firstLine="283"/>
      </w:pPr>
      <w:r>
        <w:t>La expedición de licencias, permisos o autorizaciones para el funcionamiento de establecimientos o locales a que se refiere este artículo, estar</w:t>
      </w:r>
      <w:r>
        <w:t xml:space="preserve">á sujeta a los requisitos que establezca el reglamento municipal respectivo. </w:t>
      </w:r>
    </w:p>
    <w:p w:rsidR="00A85AB1" w:rsidRDefault="00084787">
      <w:pPr>
        <w:spacing w:after="8" w:line="259" w:lineRule="auto"/>
        <w:ind w:left="283" w:firstLine="0"/>
        <w:jc w:val="left"/>
      </w:pPr>
      <w:r>
        <w:t xml:space="preserve"> </w:t>
      </w:r>
    </w:p>
    <w:p w:rsidR="00A85AB1" w:rsidRDefault="00084787">
      <w:pPr>
        <w:spacing w:after="13" w:line="249" w:lineRule="auto"/>
        <w:ind w:right="52"/>
        <w:jc w:val="center"/>
      </w:pPr>
      <w:r>
        <w:rPr>
          <w:b/>
          <w:sz w:val="24"/>
        </w:rPr>
        <w:t xml:space="preserve">CAPÍTULO II </w:t>
      </w:r>
    </w:p>
    <w:p w:rsidR="00A85AB1" w:rsidRDefault="00084787">
      <w:pPr>
        <w:pStyle w:val="Ttulo2"/>
        <w:ind w:right="54"/>
      </w:pPr>
      <w:r>
        <w:t xml:space="preserve">DE LOS DERECHOS POR OBRAS MATERIALES </w:t>
      </w:r>
    </w:p>
    <w:p w:rsidR="00A85AB1" w:rsidRDefault="00084787">
      <w:pPr>
        <w:spacing w:after="8" w:line="259" w:lineRule="auto"/>
        <w:ind w:left="283" w:firstLine="0"/>
        <w:jc w:val="left"/>
      </w:pPr>
      <w:r>
        <w:t xml:space="preserve"> </w:t>
      </w:r>
    </w:p>
    <w:p w:rsidR="00A85AB1" w:rsidRDefault="00084787">
      <w:pPr>
        <w:ind w:left="293" w:right="47"/>
      </w:pPr>
      <w:r>
        <w:rPr>
          <w:b/>
        </w:rPr>
        <w:t xml:space="preserve">ARTÍCULO 16. </w:t>
      </w:r>
      <w:r>
        <w:t xml:space="preserve">Los derechos por obras materiales, se causarán y pagarán conforme a las siguientes cuotas: </w:t>
      </w:r>
    </w:p>
    <w:p w:rsidR="00A85AB1" w:rsidRDefault="00084787">
      <w:pPr>
        <w:spacing w:after="10" w:line="259" w:lineRule="auto"/>
        <w:ind w:left="283" w:firstLine="0"/>
        <w:jc w:val="left"/>
      </w:pPr>
      <w:r>
        <w:t xml:space="preserve"> </w:t>
      </w:r>
    </w:p>
    <w:p w:rsidR="00A85AB1" w:rsidRDefault="00084787">
      <w:pPr>
        <w:ind w:left="293" w:right="47"/>
      </w:pPr>
      <w:r>
        <w:rPr>
          <w:b/>
        </w:rPr>
        <w:t xml:space="preserve">I. </w:t>
      </w:r>
      <w:r>
        <w:t>Alineamiento.</w:t>
      </w:r>
      <w:r>
        <w:t xml:space="preserve"> </w:t>
      </w:r>
    </w:p>
    <w:p w:rsidR="00A85AB1" w:rsidRDefault="0008478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A85AB1">
        <w:trPr>
          <w:trHeight w:val="371"/>
        </w:trPr>
        <w:tc>
          <w:tcPr>
            <w:tcW w:w="8416" w:type="dxa"/>
            <w:tcBorders>
              <w:top w:val="nil"/>
              <w:left w:val="nil"/>
              <w:bottom w:val="nil"/>
              <w:right w:val="nil"/>
            </w:tcBorders>
          </w:tcPr>
          <w:p w:rsidR="00A85AB1" w:rsidRDefault="00084787">
            <w:pPr>
              <w:spacing w:after="0" w:line="259" w:lineRule="auto"/>
              <w:ind w:left="0" w:firstLine="0"/>
              <w:jc w:val="left"/>
            </w:pPr>
            <w:r>
              <w:rPr>
                <w:b/>
              </w:rPr>
              <w:t>a)</w:t>
            </w:r>
            <w:r>
              <w:t xml:space="preserve"> Con frente hasta de 10 metros. </w:t>
            </w:r>
          </w:p>
        </w:tc>
        <w:tc>
          <w:tcPr>
            <w:tcW w:w="651" w:type="dxa"/>
            <w:tcBorders>
              <w:top w:val="nil"/>
              <w:left w:val="nil"/>
              <w:bottom w:val="nil"/>
              <w:right w:val="nil"/>
            </w:tcBorders>
          </w:tcPr>
          <w:p w:rsidR="00A85AB1" w:rsidRDefault="00084787">
            <w:pPr>
              <w:spacing w:after="0" w:line="259" w:lineRule="auto"/>
              <w:ind w:left="102" w:firstLine="0"/>
              <w:jc w:val="left"/>
            </w:pPr>
            <w:r>
              <w:t>$91.50</w:t>
            </w:r>
          </w:p>
        </w:tc>
      </w:tr>
      <w:tr w:rsidR="00A85AB1">
        <w:trPr>
          <w:trHeight w:val="650"/>
        </w:trPr>
        <w:tc>
          <w:tcPr>
            <w:tcW w:w="8416" w:type="dxa"/>
            <w:tcBorders>
              <w:top w:val="nil"/>
              <w:left w:val="nil"/>
              <w:bottom w:val="nil"/>
              <w:right w:val="nil"/>
            </w:tcBorders>
            <w:vAlign w:val="bottom"/>
          </w:tcPr>
          <w:p w:rsidR="00A85AB1" w:rsidRDefault="00084787">
            <w:pPr>
              <w:spacing w:after="10" w:line="259" w:lineRule="auto"/>
              <w:ind w:left="1" w:firstLine="0"/>
              <w:jc w:val="left"/>
            </w:pPr>
            <w:r>
              <w:rPr>
                <w:b/>
              </w:rPr>
              <w:t xml:space="preserve">b) </w:t>
            </w:r>
            <w:r>
              <w:t xml:space="preserve">Con frente hasta de 20 metros. </w:t>
            </w:r>
          </w:p>
          <w:p w:rsidR="00A85AB1" w:rsidRDefault="00084787">
            <w:pPr>
              <w:spacing w:after="0" w:line="259" w:lineRule="auto"/>
              <w:ind w:left="1" w:firstLine="0"/>
              <w:jc w:val="left"/>
            </w:pPr>
            <w:r>
              <w:t xml:space="preserve"> </w:t>
            </w:r>
          </w:p>
        </w:tc>
        <w:tc>
          <w:tcPr>
            <w:tcW w:w="651" w:type="dxa"/>
            <w:tcBorders>
              <w:top w:val="nil"/>
              <w:left w:val="nil"/>
              <w:bottom w:val="nil"/>
              <w:right w:val="nil"/>
            </w:tcBorders>
          </w:tcPr>
          <w:p w:rsidR="00A85AB1" w:rsidRDefault="00084787">
            <w:pPr>
              <w:spacing w:after="0" w:line="259" w:lineRule="auto"/>
              <w:ind w:left="0" w:firstLine="0"/>
            </w:pPr>
            <w:r>
              <w:t>$256.00</w:t>
            </w:r>
          </w:p>
        </w:tc>
      </w:tr>
      <w:tr w:rsidR="00A85AB1">
        <w:trPr>
          <w:trHeight w:val="241"/>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Con frente hasta de 30 metros. </w:t>
            </w:r>
          </w:p>
        </w:tc>
        <w:tc>
          <w:tcPr>
            <w:tcW w:w="651" w:type="dxa"/>
            <w:tcBorders>
              <w:top w:val="nil"/>
              <w:left w:val="nil"/>
              <w:bottom w:val="nil"/>
              <w:right w:val="nil"/>
            </w:tcBorders>
          </w:tcPr>
          <w:p w:rsidR="00A85AB1" w:rsidRDefault="00084787">
            <w:pPr>
              <w:spacing w:after="0" w:line="259" w:lineRule="auto"/>
              <w:ind w:left="0" w:firstLine="0"/>
            </w:pPr>
            <w:r>
              <w:t>$383.50</w:t>
            </w:r>
          </w:p>
        </w:tc>
      </w:tr>
      <w:tr w:rsidR="00A85AB1">
        <w:trPr>
          <w:trHeight w:val="377"/>
        </w:trPr>
        <w:tc>
          <w:tcPr>
            <w:tcW w:w="8414" w:type="dxa"/>
            <w:tcBorders>
              <w:top w:val="nil"/>
              <w:left w:val="nil"/>
              <w:bottom w:val="nil"/>
              <w:right w:val="nil"/>
            </w:tcBorders>
          </w:tcPr>
          <w:p w:rsidR="00A85AB1" w:rsidRDefault="00084787">
            <w:pPr>
              <w:spacing w:after="0" w:line="259" w:lineRule="auto"/>
              <w:ind w:left="0" w:firstLine="0"/>
              <w:jc w:val="left"/>
            </w:pPr>
            <w:r>
              <w:rPr>
                <w:b/>
              </w:rPr>
              <w:t>d)</w:t>
            </w:r>
            <w:r>
              <w:t xml:space="preserve"> Con frente hasta de 40 metros. </w:t>
            </w:r>
          </w:p>
        </w:tc>
        <w:tc>
          <w:tcPr>
            <w:tcW w:w="652" w:type="dxa"/>
            <w:tcBorders>
              <w:top w:val="nil"/>
              <w:left w:val="nil"/>
              <w:bottom w:val="nil"/>
              <w:right w:val="nil"/>
            </w:tcBorders>
          </w:tcPr>
          <w:p w:rsidR="00A85AB1" w:rsidRDefault="00084787">
            <w:pPr>
              <w:spacing w:after="0" w:line="259" w:lineRule="auto"/>
              <w:ind w:left="0" w:firstLine="0"/>
            </w:pPr>
            <w:r>
              <w:t>$511.50</w:t>
            </w:r>
          </w:p>
        </w:tc>
      </w:tr>
      <w:tr w:rsidR="00A85AB1">
        <w:trPr>
          <w:trHeight w:val="532"/>
        </w:trPr>
        <w:tc>
          <w:tcPr>
            <w:tcW w:w="8414" w:type="dxa"/>
            <w:tcBorders>
              <w:top w:val="nil"/>
              <w:left w:val="nil"/>
              <w:bottom w:val="nil"/>
              <w:right w:val="nil"/>
            </w:tcBorders>
            <w:vAlign w:val="center"/>
          </w:tcPr>
          <w:p w:rsidR="00A85AB1" w:rsidRDefault="00084787">
            <w:pPr>
              <w:spacing w:after="0" w:line="259" w:lineRule="auto"/>
              <w:ind w:left="0" w:firstLine="0"/>
              <w:jc w:val="left"/>
            </w:pPr>
            <w:r>
              <w:rPr>
                <w:b/>
              </w:rPr>
              <w:t>e)</w:t>
            </w:r>
            <w:r>
              <w:t xml:space="preserve"> Con frente hasta de 50 metros. </w:t>
            </w:r>
          </w:p>
        </w:tc>
        <w:tc>
          <w:tcPr>
            <w:tcW w:w="652" w:type="dxa"/>
            <w:tcBorders>
              <w:top w:val="nil"/>
              <w:left w:val="nil"/>
              <w:bottom w:val="nil"/>
              <w:right w:val="nil"/>
            </w:tcBorders>
            <w:vAlign w:val="center"/>
          </w:tcPr>
          <w:p w:rsidR="00A85AB1" w:rsidRDefault="00084787">
            <w:pPr>
              <w:spacing w:after="0" w:line="259" w:lineRule="auto"/>
              <w:ind w:left="1" w:firstLine="0"/>
            </w:pPr>
            <w:r>
              <w:t>$639.00</w:t>
            </w:r>
          </w:p>
        </w:tc>
      </w:tr>
      <w:tr w:rsidR="00A85AB1">
        <w:trPr>
          <w:trHeight w:val="532"/>
        </w:trPr>
        <w:tc>
          <w:tcPr>
            <w:tcW w:w="8414" w:type="dxa"/>
            <w:tcBorders>
              <w:top w:val="nil"/>
              <w:left w:val="nil"/>
              <w:bottom w:val="nil"/>
              <w:right w:val="nil"/>
            </w:tcBorders>
            <w:vAlign w:val="center"/>
          </w:tcPr>
          <w:p w:rsidR="00A85AB1" w:rsidRDefault="00084787">
            <w:pPr>
              <w:spacing w:after="0" w:line="259" w:lineRule="auto"/>
              <w:ind w:left="0" w:firstLine="0"/>
              <w:jc w:val="left"/>
            </w:pPr>
            <w:r>
              <w:rPr>
                <w:b/>
              </w:rPr>
              <w:t>f)</w:t>
            </w:r>
            <w:r>
              <w:t xml:space="preserve"> Con frente mayor de 50 metros por metro lineal.  </w:t>
            </w:r>
          </w:p>
        </w:tc>
        <w:tc>
          <w:tcPr>
            <w:tcW w:w="652" w:type="dxa"/>
            <w:tcBorders>
              <w:top w:val="nil"/>
              <w:left w:val="nil"/>
              <w:bottom w:val="nil"/>
              <w:right w:val="nil"/>
            </w:tcBorders>
            <w:vAlign w:val="center"/>
          </w:tcPr>
          <w:p w:rsidR="00A85AB1" w:rsidRDefault="00084787">
            <w:pPr>
              <w:spacing w:after="0" w:line="259" w:lineRule="auto"/>
              <w:ind w:left="103" w:firstLine="0"/>
              <w:jc w:val="left"/>
            </w:pPr>
            <w:r>
              <w:t>$13.00</w:t>
            </w:r>
          </w:p>
        </w:tc>
      </w:tr>
      <w:tr w:rsidR="00A85AB1">
        <w:trPr>
          <w:trHeight w:val="377"/>
        </w:trPr>
        <w:tc>
          <w:tcPr>
            <w:tcW w:w="8414" w:type="dxa"/>
            <w:tcBorders>
              <w:top w:val="nil"/>
              <w:left w:val="nil"/>
              <w:bottom w:val="nil"/>
              <w:right w:val="nil"/>
            </w:tcBorders>
            <w:vAlign w:val="bottom"/>
          </w:tcPr>
          <w:p w:rsidR="00A85AB1" w:rsidRDefault="00084787">
            <w:pPr>
              <w:spacing w:after="0" w:line="259" w:lineRule="auto"/>
              <w:ind w:left="0" w:firstLine="0"/>
              <w:jc w:val="left"/>
            </w:pPr>
            <w:r>
              <w:rPr>
                <w:b/>
              </w:rPr>
              <w:t xml:space="preserve">II. </w:t>
            </w:r>
            <w:r>
              <w:t xml:space="preserve">Por asignación de número oficial e inspección de predios por cada uno. </w:t>
            </w:r>
          </w:p>
        </w:tc>
        <w:tc>
          <w:tcPr>
            <w:tcW w:w="652" w:type="dxa"/>
            <w:tcBorders>
              <w:top w:val="nil"/>
              <w:left w:val="nil"/>
              <w:bottom w:val="nil"/>
              <w:right w:val="nil"/>
            </w:tcBorders>
            <w:vAlign w:val="bottom"/>
          </w:tcPr>
          <w:p w:rsidR="00A85AB1" w:rsidRDefault="00084787">
            <w:pPr>
              <w:spacing w:after="0" w:line="259" w:lineRule="auto"/>
              <w:ind w:left="103" w:firstLine="0"/>
              <w:jc w:val="left"/>
            </w:pPr>
            <w:r>
              <w:t>$55.00</w:t>
            </w:r>
          </w:p>
        </w:tc>
      </w:tr>
    </w:tbl>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III. </w:t>
      </w:r>
      <w:r>
        <w:t xml:space="preserve">Por la autorización de permisos de construcción de nuevas edificaciones, cambio de régimen de propiedad que requiera nueva licencia independientemente del pago de derechos que exige esta ley deberán pagar para obras de infraestructura: </w:t>
      </w:r>
    </w:p>
    <w:p w:rsidR="00A85AB1" w:rsidRDefault="0008478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075"/>
        <w:gridCol w:w="1276"/>
      </w:tblGrid>
      <w:tr w:rsidR="00A85AB1">
        <w:trPr>
          <w:trHeight w:val="363"/>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a) </w:t>
            </w:r>
            <w:r>
              <w:t>Autoconstrucci</w:t>
            </w:r>
            <w:r>
              <w:t xml:space="preserve">ón. </w:t>
            </w:r>
          </w:p>
        </w:tc>
        <w:tc>
          <w:tcPr>
            <w:tcW w:w="1276" w:type="dxa"/>
            <w:tcBorders>
              <w:top w:val="nil"/>
              <w:left w:val="nil"/>
              <w:bottom w:val="nil"/>
              <w:right w:val="nil"/>
            </w:tcBorders>
          </w:tcPr>
          <w:p w:rsidR="00A85AB1" w:rsidRDefault="00084787">
            <w:pPr>
              <w:spacing w:after="0" w:line="259" w:lineRule="auto"/>
              <w:ind w:left="0" w:right="1" w:firstLine="0"/>
              <w:jc w:val="right"/>
            </w:pPr>
            <w:r>
              <w:t>$380.00</w:t>
            </w:r>
          </w:p>
        </w:tc>
      </w:tr>
      <w:tr w:rsidR="00A85AB1">
        <w:trPr>
          <w:trHeight w:val="931"/>
        </w:trPr>
        <w:tc>
          <w:tcPr>
            <w:tcW w:w="8075" w:type="dxa"/>
            <w:tcBorders>
              <w:top w:val="nil"/>
              <w:left w:val="nil"/>
              <w:bottom w:val="nil"/>
              <w:right w:val="nil"/>
            </w:tcBorders>
            <w:vAlign w:val="bottom"/>
          </w:tcPr>
          <w:p w:rsidR="00A85AB1" w:rsidRDefault="00084787">
            <w:pPr>
              <w:numPr>
                <w:ilvl w:val="0"/>
                <w:numId w:val="33"/>
              </w:numPr>
              <w:spacing w:after="306" w:line="259" w:lineRule="auto"/>
              <w:ind w:hanging="228"/>
              <w:jc w:val="left"/>
            </w:pPr>
            <w:r>
              <w:t>Vivienda de interés social por c/100 m</w:t>
            </w:r>
            <w:r>
              <w:rPr>
                <w:vertAlign w:val="superscript"/>
              </w:rPr>
              <w:t>2</w:t>
            </w:r>
            <w:r>
              <w:t xml:space="preserve"> o fracción. </w:t>
            </w:r>
          </w:p>
          <w:p w:rsidR="00A85AB1" w:rsidRDefault="00084787">
            <w:pPr>
              <w:numPr>
                <w:ilvl w:val="0"/>
                <w:numId w:val="33"/>
              </w:numPr>
              <w:spacing w:after="0" w:line="259" w:lineRule="auto"/>
              <w:ind w:hanging="228"/>
              <w:jc w:val="left"/>
            </w:pPr>
            <w:r>
              <w:t xml:space="preserve">Por vivienda unifamiliar en condominio y edificaciones de productos por c/100 </w:t>
            </w:r>
          </w:p>
        </w:tc>
        <w:tc>
          <w:tcPr>
            <w:tcW w:w="1276" w:type="dxa"/>
            <w:tcBorders>
              <w:top w:val="nil"/>
              <w:left w:val="nil"/>
              <w:bottom w:val="nil"/>
              <w:right w:val="nil"/>
            </w:tcBorders>
          </w:tcPr>
          <w:p w:rsidR="00A85AB1" w:rsidRDefault="00084787">
            <w:pPr>
              <w:spacing w:after="0" w:line="259" w:lineRule="auto"/>
              <w:ind w:left="0" w:right="1" w:firstLine="0"/>
              <w:jc w:val="right"/>
            </w:pPr>
            <w:r>
              <w:t>$760.00</w:t>
            </w:r>
          </w:p>
        </w:tc>
      </w:tr>
      <w:tr w:rsidR="00A85AB1">
        <w:trPr>
          <w:trHeight w:val="532"/>
        </w:trPr>
        <w:tc>
          <w:tcPr>
            <w:tcW w:w="8075" w:type="dxa"/>
            <w:tcBorders>
              <w:top w:val="nil"/>
              <w:left w:val="nil"/>
              <w:bottom w:val="nil"/>
              <w:right w:val="nil"/>
            </w:tcBorders>
          </w:tcPr>
          <w:p w:rsidR="00A85AB1" w:rsidRDefault="00084787">
            <w:pPr>
              <w:spacing w:after="51" w:line="259" w:lineRule="auto"/>
              <w:ind w:left="0" w:firstLine="0"/>
              <w:jc w:val="left"/>
            </w:pPr>
            <w:r>
              <w:lastRenderedPageBreak/>
              <w:t>m</w:t>
            </w:r>
            <w:r>
              <w:rPr>
                <w:vertAlign w:val="superscript"/>
              </w:rPr>
              <w:t>2</w:t>
            </w:r>
            <w:r>
              <w:t xml:space="preserve"> o fracción. </w:t>
            </w:r>
          </w:p>
          <w:p w:rsidR="00A85AB1" w:rsidRDefault="00084787">
            <w:pPr>
              <w:spacing w:after="0" w:line="259" w:lineRule="auto"/>
              <w:ind w:left="284"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right="2" w:firstLine="0"/>
              <w:jc w:val="right"/>
            </w:pPr>
            <w:r>
              <w:t>$1,139.50</w:t>
            </w:r>
          </w:p>
        </w:tc>
      </w:tr>
      <w:tr w:rsidR="00A85AB1">
        <w:trPr>
          <w:trHeight w:val="412"/>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d) </w:t>
            </w:r>
            <w:r>
              <w:t>Bodega e industrias por c/250 m</w:t>
            </w:r>
            <w:r>
              <w:rPr>
                <w:vertAlign w:val="superscript"/>
              </w:rPr>
              <w:t xml:space="preserve">2 </w:t>
            </w:r>
            <w:r>
              <w:t xml:space="preserve">o fracción. </w:t>
            </w:r>
          </w:p>
        </w:tc>
        <w:tc>
          <w:tcPr>
            <w:tcW w:w="1276" w:type="dxa"/>
            <w:tcBorders>
              <w:top w:val="nil"/>
              <w:left w:val="nil"/>
              <w:bottom w:val="nil"/>
              <w:right w:val="nil"/>
            </w:tcBorders>
          </w:tcPr>
          <w:p w:rsidR="00A85AB1" w:rsidRDefault="00084787">
            <w:pPr>
              <w:spacing w:after="0" w:line="259" w:lineRule="auto"/>
              <w:ind w:left="0" w:right="1" w:firstLine="0"/>
              <w:jc w:val="right"/>
            </w:pPr>
            <w:r>
              <w:t>$1,519.50</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e) </w:t>
            </w:r>
            <w:r>
              <w:t xml:space="preserve">Apertura de accesorias (Zona A). </w:t>
            </w:r>
          </w:p>
        </w:tc>
        <w:tc>
          <w:tcPr>
            <w:tcW w:w="1276" w:type="dxa"/>
            <w:tcBorders>
              <w:top w:val="nil"/>
              <w:left w:val="nil"/>
              <w:bottom w:val="nil"/>
              <w:right w:val="nil"/>
            </w:tcBorders>
            <w:vAlign w:val="center"/>
          </w:tcPr>
          <w:p w:rsidR="00A85AB1" w:rsidRDefault="00084787">
            <w:pPr>
              <w:spacing w:after="0" w:line="259" w:lineRule="auto"/>
              <w:ind w:left="0" w:firstLine="0"/>
            </w:pPr>
            <w:r>
              <w:t>$1,316.00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f) </w:t>
            </w:r>
            <w:r>
              <w:t xml:space="preserve">Apertura de accesoria (Zona B). </w:t>
            </w:r>
          </w:p>
        </w:tc>
        <w:tc>
          <w:tcPr>
            <w:tcW w:w="1276" w:type="dxa"/>
            <w:tcBorders>
              <w:top w:val="nil"/>
              <w:left w:val="nil"/>
              <w:bottom w:val="nil"/>
              <w:right w:val="nil"/>
            </w:tcBorders>
            <w:vAlign w:val="center"/>
          </w:tcPr>
          <w:p w:rsidR="00A85AB1" w:rsidRDefault="00084787">
            <w:pPr>
              <w:spacing w:after="0" w:line="259" w:lineRule="auto"/>
              <w:ind w:left="100" w:firstLine="0"/>
              <w:jc w:val="left"/>
            </w:pPr>
            <w:r>
              <w:t xml:space="preserve"> $790.00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g)</w:t>
            </w:r>
            <w:r>
              <w:t xml:space="preserve"> Apertura de portón (Zona A). </w:t>
            </w:r>
          </w:p>
        </w:tc>
        <w:tc>
          <w:tcPr>
            <w:tcW w:w="1276" w:type="dxa"/>
            <w:tcBorders>
              <w:top w:val="nil"/>
              <w:left w:val="nil"/>
              <w:bottom w:val="nil"/>
              <w:right w:val="nil"/>
            </w:tcBorders>
            <w:vAlign w:val="center"/>
          </w:tcPr>
          <w:p w:rsidR="00A85AB1" w:rsidRDefault="00084787">
            <w:pPr>
              <w:spacing w:after="0" w:line="259" w:lineRule="auto"/>
              <w:ind w:left="101" w:firstLine="0"/>
              <w:jc w:val="left"/>
            </w:pPr>
            <w:r>
              <w:t xml:space="preserve"> $790.00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h)</w:t>
            </w:r>
            <w:r>
              <w:t xml:space="preserve"> Apertura de portón (Zona B). </w:t>
            </w:r>
          </w:p>
        </w:tc>
        <w:tc>
          <w:tcPr>
            <w:tcW w:w="1276" w:type="dxa"/>
            <w:tcBorders>
              <w:top w:val="nil"/>
              <w:left w:val="nil"/>
              <w:bottom w:val="nil"/>
              <w:right w:val="nil"/>
            </w:tcBorders>
            <w:vAlign w:val="center"/>
          </w:tcPr>
          <w:p w:rsidR="00A85AB1" w:rsidRDefault="00084787">
            <w:pPr>
              <w:spacing w:after="0" w:line="259" w:lineRule="auto"/>
              <w:ind w:left="102" w:firstLine="0"/>
              <w:jc w:val="left"/>
            </w:pPr>
            <w:r>
              <w:t xml:space="preserve"> $562.00 pieza</w:t>
            </w:r>
          </w:p>
        </w:tc>
      </w:tr>
      <w:tr w:rsidR="00A85AB1">
        <w:trPr>
          <w:trHeight w:val="1197"/>
        </w:trPr>
        <w:tc>
          <w:tcPr>
            <w:tcW w:w="8075" w:type="dxa"/>
            <w:tcBorders>
              <w:top w:val="nil"/>
              <w:left w:val="nil"/>
              <w:bottom w:val="nil"/>
              <w:right w:val="nil"/>
            </w:tcBorders>
            <w:vAlign w:val="bottom"/>
          </w:tcPr>
          <w:p w:rsidR="00A85AB1" w:rsidRDefault="00084787">
            <w:pPr>
              <w:spacing w:after="16" w:line="259" w:lineRule="auto"/>
              <w:ind w:left="284" w:firstLine="0"/>
              <w:jc w:val="left"/>
            </w:pPr>
            <w:r>
              <w:rPr>
                <w:b/>
              </w:rPr>
              <w:t xml:space="preserve">i) </w:t>
            </w:r>
            <w:r>
              <w:t xml:space="preserve">Apertura de puertas y ventanas. </w:t>
            </w:r>
          </w:p>
          <w:p w:rsidR="00A85AB1" w:rsidRDefault="00084787">
            <w:pPr>
              <w:spacing w:after="16" w:line="259" w:lineRule="auto"/>
              <w:ind w:left="283" w:firstLine="0"/>
              <w:jc w:val="left"/>
            </w:pPr>
            <w:r>
              <w:t xml:space="preserve"> </w:t>
            </w:r>
          </w:p>
          <w:p w:rsidR="00A85AB1" w:rsidRDefault="00084787">
            <w:pPr>
              <w:spacing w:after="14" w:line="259" w:lineRule="auto"/>
              <w:ind w:left="283" w:firstLine="0"/>
              <w:jc w:val="left"/>
            </w:pPr>
            <w:r>
              <w:rPr>
                <w:b/>
              </w:rPr>
              <w:t>IV</w:t>
            </w:r>
            <w:r>
              <w:t xml:space="preserve">. Por licencias de construcción, fraccionamiento, lotificación y relotificación de terrenos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firstLine="0"/>
              <w:jc w:val="right"/>
            </w:pPr>
            <w:r>
              <w:t xml:space="preserve"> $316.00</w:t>
            </w:r>
          </w:p>
        </w:tc>
      </w:tr>
      <w:tr w:rsidR="00A85AB1">
        <w:trPr>
          <w:trHeight w:val="1596"/>
        </w:trPr>
        <w:tc>
          <w:tcPr>
            <w:tcW w:w="8075" w:type="dxa"/>
            <w:tcBorders>
              <w:top w:val="nil"/>
              <w:left w:val="nil"/>
              <w:bottom w:val="nil"/>
              <w:right w:val="nil"/>
            </w:tcBorders>
          </w:tcPr>
          <w:p w:rsidR="00A85AB1" w:rsidRDefault="00084787">
            <w:pPr>
              <w:numPr>
                <w:ilvl w:val="0"/>
                <w:numId w:val="34"/>
              </w:numPr>
              <w:spacing w:after="16" w:line="259" w:lineRule="auto"/>
              <w:ind w:hanging="229"/>
              <w:jc w:val="left"/>
            </w:pPr>
            <w:r>
              <w:t xml:space="preserve">Por construcción de bardas hasta de 2.50 m. de altura por metro lineal. </w:t>
            </w:r>
          </w:p>
          <w:p w:rsidR="00A85AB1" w:rsidRDefault="00084787">
            <w:pPr>
              <w:spacing w:after="14" w:line="259" w:lineRule="auto"/>
              <w:ind w:left="284" w:firstLine="0"/>
              <w:jc w:val="left"/>
            </w:pPr>
            <w:r>
              <w:t xml:space="preserve"> </w:t>
            </w:r>
          </w:p>
          <w:p w:rsidR="00A85AB1" w:rsidRDefault="00084787">
            <w:pPr>
              <w:numPr>
                <w:ilvl w:val="0"/>
                <w:numId w:val="34"/>
              </w:numPr>
              <w:spacing w:after="16" w:line="259" w:lineRule="auto"/>
              <w:ind w:hanging="229"/>
              <w:jc w:val="left"/>
            </w:pPr>
            <w:r>
              <w:t>Por construcción de bardas de más de 2.50 m. de altura por metro lineal supe</w:t>
            </w:r>
            <w:r>
              <w:t xml:space="preserve">rior. </w:t>
            </w:r>
          </w:p>
          <w:p w:rsidR="00A85AB1" w:rsidRDefault="00084787">
            <w:pPr>
              <w:spacing w:after="16" w:line="259" w:lineRule="auto"/>
              <w:ind w:left="283" w:firstLine="0"/>
              <w:jc w:val="left"/>
            </w:pPr>
            <w:r>
              <w:t xml:space="preserve"> </w:t>
            </w:r>
          </w:p>
          <w:p w:rsidR="00A85AB1" w:rsidRDefault="00084787">
            <w:pPr>
              <w:numPr>
                <w:ilvl w:val="0"/>
                <w:numId w:val="34"/>
              </w:numPr>
              <w:spacing w:after="14" w:line="259" w:lineRule="auto"/>
              <w:ind w:hanging="229"/>
              <w:jc w:val="left"/>
            </w:pPr>
            <w:r>
              <w:t xml:space="preserve">De construcción, ampliación o remodelación por metro cuadrado para: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281" w:line="259" w:lineRule="auto"/>
              <w:ind w:left="0" w:right="1" w:firstLine="0"/>
              <w:jc w:val="right"/>
            </w:pPr>
            <w:r>
              <w:t>$7.35</w:t>
            </w:r>
          </w:p>
          <w:p w:rsidR="00A85AB1" w:rsidRDefault="00084787">
            <w:pPr>
              <w:spacing w:after="0" w:line="259" w:lineRule="auto"/>
              <w:ind w:left="0" w:right="1" w:firstLine="0"/>
              <w:jc w:val="right"/>
            </w:pPr>
            <w:r>
              <w:t>$7.35</w:t>
            </w:r>
          </w:p>
        </w:tc>
      </w:tr>
      <w:tr w:rsidR="00A85AB1">
        <w:trPr>
          <w:trHeight w:val="399"/>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1. </w:t>
            </w:r>
            <w:r>
              <w:t xml:space="preserve">Viviendas. </w:t>
            </w:r>
          </w:p>
        </w:tc>
        <w:tc>
          <w:tcPr>
            <w:tcW w:w="1276" w:type="dxa"/>
            <w:tcBorders>
              <w:top w:val="nil"/>
              <w:left w:val="nil"/>
              <w:bottom w:val="nil"/>
              <w:right w:val="nil"/>
            </w:tcBorders>
          </w:tcPr>
          <w:p w:rsidR="00A85AB1" w:rsidRDefault="00084787">
            <w:pPr>
              <w:spacing w:after="0" w:line="259" w:lineRule="auto"/>
              <w:ind w:left="0" w:right="1" w:firstLine="0"/>
              <w:jc w:val="right"/>
            </w:pPr>
            <w:r>
              <w:t>$7.35</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2. </w:t>
            </w:r>
            <w:r>
              <w:t xml:space="preserve">Edificios Comerciales, industriales o para arrendamiento. </w:t>
            </w:r>
          </w:p>
        </w:tc>
        <w:tc>
          <w:tcPr>
            <w:tcW w:w="1276" w:type="dxa"/>
            <w:tcBorders>
              <w:top w:val="nil"/>
              <w:left w:val="nil"/>
              <w:bottom w:val="nil"/>
              <w:right w:val="nil"/>
            </w:tcBorders>
            <w:vAlign w:val="center"/>
          </w:tcPr>
          <w:p w:rsidR="00A85AB1" w:rsidRDefault="00084787">
            <w:pPr>
              <w:spacing w:after="0" w:line="259" w:lineRule="auto"/>
              <w:ind w:left="0" w:right="1" w:firstLine="0"/>
              <w:jc w:val="right"/>
            </w:pPr>
            <w:r>
              <w:t>$15.00</w:t>
            </w:r>
          </w:p>
        </w:tc>
      </w:tr>
      <w:tr w:rsidR="00A85AB1">
        <w:trPr>
          <w:trHeight w:val="665"/>
        </w:trPr>
        <w:tc>
          <w:tcPr>
            <w:tcW w:w="8075" w:type="dxa"/>
            <w:tcBorders>
              <w:top w:val="nil"/>
              <w:left w:val="nil"/>
              <w:bottom w:val="nil"/>
              <w:right w:val="nil"/>
            </w:tcBorders>
            <w:vAlign w:val="bottom"/>
          </w:tcPr>
          <w:p w:rsidR="00A85AB1" w:rsidRDefault="00084787">
            <w:pPr>
              <w:spacing w:after="14" w:line="259" w:lineRule="auto"/>
              <w:ind w:left="284" w:firstLine="0"/>
              <w:jc w:val="left"/>
            </w:pPr>
            <w:r>
              <w:rPr>
                <w:b/>
              </w:rPr>
              <w:t>d)</w:t>
            </w:r>
            <w:r>
              <w:t xml:space="preserve"> De construcción de frontones por metro cuadrado.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firstLine="0"/>
              <w:jc w:val="right"/>
            </w:pPr>
            <w:r>
              <w:t>$15.00</w:t>
            </w:r>
          </w:p>
        </w:tc>
      </w:tr>
      <w:tr w:rsidR="00A85AB1">
        <w:trPr>
          <w:trHeight w:val="776"/>
        </w:trPr>
        <w:tc>
          <w:tcPr>
            <w:tcW w:w="8075" w:type="dxa"/>
            <w:tcBorders>
              <w:top w:val="nil"/>
              <w:left w:val="nil"/>
              <w:bottom w:val="nil"/>
              <w:right w:val="nil"/>
            </w:tcBorders>
          </w:tcPr>
          <w:p w:rsidR="00A85AB1" w:rsidRDefault="00084787">
            <w:pPr>
              <w:spacing w:after="16" w:line="259" w:lineRule="auto"/>
              <w:ind w:left="284" w:firstLine="0"/>
              <w:jc w:val="left"/>
            </w:pPr>
            <w:r>
              <w:rPr>
                <w:b/>
              </w:rPr>
              <w:t xml:space="preserve">e) </w:t>
            </w:r>
            <w:r>
              <w:t xml:space="preserve">Para fraccionar, lotificar o relotificar terrenos y construcción de obras de urbanización: </w:t>
            </w:r>
          </w:p>
          <w:p w:rsidR="00A85AB1" w:rsidRDefault="00084787">
            <w:pPr>
              <w:spacing w:after="14" w:line="259" w:lineRule="auto"/>
              <w:ind w:left="283" w:firstLine="0"/>
              <w:jc w:val="left"/>
            </w:pPr>
            <w:r>
              <w:t xml:space="preserve"> </w:t>
            </w:r>
          </w:p>
          <w:p w:rsidR="00A85AB1" w:rsidRDefault="00084787">
            <w:pPr>
              <w:spacing w:after="0" w:line="259" w:lineRule="auto"/>
              <w:ind w:left="284" w:firstLine="0"/>
              <w:jc w:val="left"/>
            </w:pPr>
            <w:r>
              <w:rPr>
                <w:b/>
              </w:rPr>
              <w:t xml:space="preserve">1. </w:t>
            </w:r>
            <w:r>
              <w:t xml:space="preserve">Sobre el área total por fraccionar o lotificar, por metro cuadrado o fracción. </w:t>
            </w:r>
          </w:p>
        </w:tc>
        <w:tc>
          <w:tcPr>
            <w:tcW w:w="1276" w:type="dxa"/>
            <w:tcBorders>
              <w:top w:val="nil"/>
              <w:left w:val="nil"/>
              <w:bottom w:val="nil"/>
              <w:right w:val="nil"/>
            </w:tcBorders>
          </w:tcPr>
          <w:p w:rsidR="00A85AB1" w:rsidRDefault="00084787">
            <w:pPr>
              <w:spacing w:after="281" w:line="259" w:lineRule="auto"/>
              <w:ind w:left="0" w:right="1" w:firstLine="0"/>
              <w:jc w:val="right"/>
            </w:pPr>
            <w:r>
              <w:t>$5.35</w:t>
            </w:r>
          </w:p>
          <w:p w:rsidR="00A85AB1" w:rsidRDefault="00084787">
            <w:pPr>
              <w:spacing w:after="0" w:line="259" w:lineRule="auto"/>
              <w:ind w:left="0" w:right="1" w:firstLine="0"/>
              <w:jc w:val="right"/>
            </w:pPr>
            <w:r>
              <w:t>$1.40</w:t>
            </w:r>
          </w:p>
        </w:tc>
      </w:tr>
    </w:tbl>
    <w:p w:rsidR="00A85AB1" w:rsidRDefault="00084787">
      <w:pPr>
        <w:spacing w:after="16" w:line="259" w:lineRule="auto"/>
        <w:ind w:left="283" w:firstLine="0"/>
        <w:jc w:val="left"/>
      </w:pPr>
      <w:r>
        <w:t xml:space="preserve"> </w:t>
      </w:r>
    </w:p>
    <w:p w:rsidR="00A85AB1" w:rsidRDefault="00084787">
      <w:pPr>
        <w:numPr>
          <w:ilvl w:val="0"/>
          <w:numId w:val="9"/>
        </w:numPr>
        <w:ind w:right="47" w:hanging="202"/>
      </w:pPr>
      <w:r>
        <w:t xml:space="preserve">Lotificación. </w:t>
      </w:r>
    </w:p>
    <w:p w:rsidR="00A85AB1" w:rsidRDefault="00084787">
      <w:pPr>
        <w:spacing w:after="16" w:line="259" w:lineRule="auto"/>
        <w:ind w:left="283" w:firstLine="0"/>
        <w:jc w:val="left"/>
      </w:pPr>
      <w:r>
        <w:t xml:space="preserve"> </w:t>
      </w:r>
    </w:p>
    <w:p w:rsidR="00A85AB1" w:rsidRDefault="00084787">
      <w:pPr>
        <w:numPr>
          <w:ilvl w:val="0"/>
          <w:numId w:val="9"/>
        </w:numPr>
        <w:ind w:right="47" w:hanging="202"/>
      </w:pPr>
      <w:r>
        <w:t xml:space="preserve">Cambio de uso de suelo: </w:t>
      </w:r>
    </w:p>
    <w:p w:rsidR="00A85AB1" w:rsidRDefault="00A85AB1">
      <w:pPr>
        <w:spacing w:after="0" w:line="259" w:lineRule="auto"/>
        <w:ind w:left="-1247" w:right="1267" w:firstLine="0"/>
        <w:jc w:val="left"/>
      </w:pP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526"/>
        <w:gridCol w:w="100"/>
        <w:gridCol w:w="553"/>
      </w:tblGrid>
      <w:tr w:rsidR="00A85AB1">
        <w:trPr>
          <w:trHeight w:val="1051"/>
        </w:trPr>
        <w:tc>
          <w:tcPr>
            <w:tcW w:w="8172" w:type="dxa"/>
            <w:tcBorders>
              <w:top w:val="nil"/>
              <w:left w:val="nil"/>
              <w:bottom w:val="nil"/>
              <w:right w:val="nil"/>
            </w:tcBorders>
          </w:tcPr>
          <w:p w:rsidR="00A85AB1" w:rsidRDefault="00084787">
            <w:pPr>
              <w:spacing w:after="16" w:line="259" w:lineRule="auto"/>
              <w:ind w:left="284" w:firstLine="0"/>
              <w:jc w:val="left"/>
            </w:pPr>
            <w:r>
              <w:t xml:space="preserve">Sobre el importe total de obras de urbanización. </w:t>
            </w:r>
          </w:p>
          <w:p w:rsidR="00A85AB1" w:rsidRDefault="00084787">
            <w:pPr>
              <w:spacing w:after="18" w:line="259" w:lineRule="auto"/>
              <w:ind w:left="283" w:firstLine="0"/>
              <w:jc w:val="left"/>
            </w:pPr>
            <w:r>
              <w:t xml:space="preserve"> </w:t>
            </w:r>
          </w:p>
          <w:p w:rsidR="00A85AB1" w:rsidRDefault="00084787">
            <w:pPr>
              <w:spacing w:after="19" w:line="259" w:lineRule="auto"/>
              <w:ind w:left="283" w:firstLine="0"/>
              <w:jc w:val="left"/>
            </w:pPr>
            <w:r>
              <w:t xml:space="preserve">Sobre cada lote que resulte de la relotificación: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0" w:firstLine="0"/>
              <w:jc w:val="right"/>
            </w:pPr>
            <w:r>
              <w:t>3%</w:t>
            </w:r>
          </w:p>
        </w:tc>
      </w:tr>
      <w:tr w:rsidR="00A85AB1">
        <w:trPr>
          <w:trHeight w:val="405"/>
        </w:trPr>
        <w:tc>
          <w:tcPr>
            <w:tcW w:w="8172" w:type="dxa"/>
            <w:tcBorders>
              <w:top w:val="nil"/>
              <w:left w:val="nil"/>
              <w:bottom w:val="nil"/>
              <w:right w:val="nil"/>
            </w:tcBorders>
          </w:tcPr>
          <w:p w:rsidR="00A85AB1" w:rsidRDefault="00084787">
            <w:pPr>
              <w:spacing w:after="0" w:line="259" w:lineRule="auto"/>
              <w:ind w:left="284" w:firstLine="0"/>
              <w:jc w:val="left"/>
            </w:pPr>
            <w:r>
              <w:t xml:space="preserve">- En fraccionamientos.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$20.50</w:t>
            </w:r>
          </w:p>
        </w:tc>
      </w:tr>
      <w:tr w:rsidR="00A85AB1">
        <w:trPr>
          <w:trHeight w:val="945"/>
        </w:trPr>
        <w:tc>
          <w:tcPr>
            <w:tcW w:w="8172" w:type="dxa"/>
            <w:tcBorders>
              <w:top w:val="nil"/>
              <w:left w:val="nil"/>
              <w:bottom w:val="nil"/>
              <w:right w:val="nil"/>
            </w:tcBorders>
            <w:vAlign w:val="bottom"/>
          </w:tcPr>
          <w:p w:rsidR="00A85AB1" w:rsidRDefault="00084787">
            <w:pPr>
              <w:spacing w:after="19" w:line="259" w:lineRule="auto"/>
              <w:ind w:left="284" w:firstLine="0"/>
              <w:jc w:val="left"/>
            </w:pPr>
            <w:r>
              <w:t xml:space="preserve">- En comunidades. </w:t>
            </w:r>
          </w:p>
          <w:p w:rsidR="00A85AB1" w:rsidRDefault="00084787">
            <w:pPr>
              <w:spacing w:after="19" w:line="259" w:lineRule="auto"/>
              <w:ind w:left="284" w:firstLine="0"/>
              <w:jc w:val="left"/>
            </w:pPr>
            <w:r>
              <w:t xml:space="preserve"> </w:t>
            </w:r>
          </w:p>
          <w:p w:rsidR="00A85AB1" w:rsidRDefault="00084787">
            <w:pPr>
              <w:spacing w:after="0" w:line="259" w:lineRule="auto"/>
              <w:ind w:left="0" w:right="54" w:firstLine="0"/>
              <w:jc w:val="center"/>
            </w:pPr>
            <w:r>
              <w:rPr>
                <w:b/>
              </w:rPr>
              <w:t xml:space="preserve">f) </w:t>
            </w:r>
            <w:r>
              <w:t xml:space="preserve">Para la apertura de calles, excepto en fraccionamiento que incluye revisión de planos y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$9.70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verificación de niveles de calles por metro cuadrado.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$1.00</w:t>
            </w:r>
          </w:p>
        </w:tc>
      </w:tr>
      <w:tr w:rsidR="00A85AB1">
        <w:trPr>
          <w:trHeight w:val="1080"/>
        </w:trPr>
        <w:tc>
          <w:tcPr>
            <w:tcW w:w="8172" w:type="dxa"/>
            <w:tcBorders>
              <w:top w:val="nil"/>
              <w:left w:val="nil"/>
              <w:bottom w:val="nil"/>
              <w:right w:val="nil"/>
            </w:tcBorders>
          </w:tcPr>
          <w:p w:rsidR="00A85AB1" w:rsidRDefault="00084787">
            <w:pPr>
              <w:spacing w:after="19" w:line="259" w:lineRule="auto"/>
              <w:ind w:left="284" w:firstLine="0"/>
              <w:jc w:val="left"/>
            </w:pPr>
            <w:r>
              <w:rPr>
                <w:b/>
              </w:rPr>
              <w:lastRenderedPageBreak/>
              <w:t xml:space="preserve">g) </w:t>
            </w:r>
            <w:r>
              <w:t xml:space="preserve">Por demoliciones, por metro cuadrado. </w:t>
            </w:r>
          </w:p>
          <w:p w:rsidR="00A85AB1" w:rsidRDefault="00084787">
            <w:pPr>
              <w:spacing w:after="19" w:line="259" w:lineRule="auto"/>
              <w:ind w:left="284" w:firstLine="0"/>
              <w:jc w:val="left"/>
            </w:pPr>
            <w:r>
              <w:t xml:space="preserve"> </w:t>
            </w:r>
          </w:p>
          <w:p w:rsidR="00A85AB1" w:rsidRDefault="00084787">
            <w:pPr>
              <w:spacing w:after="0" w:line="259" w:lineRule="auto"/>
              <w:ind w:left="0" w:right="36" w:firstLine="284"/>
            </w:pPr>
            <w:r>
              <w:t xml:space="preserve">Tratándose de construcciones ruinosas que afecten la higiene, seguridad o estética de una vía pública, independientemente de los derechos que cause la expedición de licencia de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$0.55</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demolición, mensualmente. </w:t>
            </w:r>
          </w:p>
          <w:p w:rsidR="00A85AB1" w:rsidRDefault="00084787">
            <w:pPr>
              <w:spacing w:after="19" w:line="259" w:lineRule="auto"/>
              <w:ind w:left="284" w:firstLine="0"/>
              <w:jc w:val="left"/>
            </w:pPr>
            <w:r>
              <w:t xml:space="preserve"> </w:t>
            </w:r>
          </w:p>
          <w:p w:rsidR="00A85AB1" w:rsidRDefault="00084787">
            <w:pPr>
              <w:spacing w:after="0" w:line="259" w:lineRule="auto"/>
              <w:ind w:left="0" w:right="53" w:firstLine="0"/>
              <w:jc w:val="center"/>
            </w:pPr>
            <w:r>
              <w:rPr>
                <w:b/>
              </w:rPr>
              <w:t xml:space="preserve">h) </w:t>
            </w:r>
            <w:r>
              <w:t xml:space="preserve">Por la construcción de tanques subterráneos para uso distinto al de almacenamiento de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$1.00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agua, por metro cúbico.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$5.50</w:t>
            </w:r>
          </w:p>
        </w:tc>
      </w:tr>
      <w:tr w:rsidR="00A85AB1">
        <w:trPr>
          <w:trHeight w:val="810"/>
        </w:trPr>
        <w:tc>
          <w:tcPr>
            <w:tcW w:w="8172" w:type="dxa"/>
            <w:tcBorders>
              <w:top w:val="nil"/>
              <w:left w:val="nil"/>
              <w:bottom w:val="nil"/>
              <w:right w:val="nil"/>
            </w:tcBorders>
          </w:tcPr>
          <w:p w:rsidR="00A85AB1" w:rsidRDefault="00084787">
            <w:pPr>
              <w:numPr>
                <w:ilvl w:val="0"/>
                <w:numId w:val="35"/>
              </w:numPr>
              <w:spacing w:after="19" w:line="259" w:lineRule="auto"/>
              <w:ind w:right="27" w:hanging="217"/>
              <w:jc w:val="left"/>
            </w:pPr>
            <w:r>
              <w:t xml:space="preserve">Por las demás no especificadas en esta fracción por metro cuadrado. </w:t>
            </w:r>
          </w:p>
          <w:p w:rsidR="00A85AB1" w:rsidRDefault="00084787">
            <w:pPr>
              <w:spacing w:after="19" w:line="259" w:lineRule="auto"/>
              <w:ind w:left="284" w:firstLine="0"/>
              <w:jc w:val="left"/>
            </w:pPr>
            <w:r>
              <w:t xml:space="preserve"> </w:t>
            </w:r>
          </w:p>
          <w:p w:rsidR="00A85AB1" w:rsidRDefault="00084787">
            <w:pPr>
              <w:numPr>
                <w:ilvl w:val="0"/>
                <w:numId w:val="35"/>
              </w:numPr>
              <w:spacing w:after="0" w:line="259" w:lineRule="auto"/>
              <w:ind w:right="27" w:hanging="217"/>
              <w:jc w:val="left"/>
            </w:pPr>
            <w:r>
              <w:t xml:space="preserve">Por la construcción de cisternas, albercas y/o lo relacionado con depósitos de agua por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$0.55</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metro cúbico o fracción. </w:t>
            </w:r>
          </w:p>
          <w:p w:rsidR="00A85AB1" w:rsidRDefault="00084787">
            <w:pPr>
              <w:spacing w:after="19" w:line="259" w:lineRule="auto"/>
              <w:ind w:left="284" w:firstLine="0"/>
              <w:jc w:val="left"/>
            </w:pPr>
            <w:r>
              <w:t xml:space="preserve"> </w:t>
            </w:r>
          </w:p>
          <w:p w:rsidR="00A85AB1" w:rsidRDefault="00084787">
            <w:pPr>
              <w:spacing w:after="0" w:line="259" w:lineRule="auto"/>
              <w:ind w:left="0" w:right="53" w:firstLine="0"/>
              <w:jc w:val="center"/>
            </w:pPr>
            <w:r>
              <w:rPr>
                <w:b/>
              </w:rPr>
              <w:t>k)</w:t>
            </w:r>
            <w:r>
              <w:t xml:space="preserve"> Por la construcción de fosas sépticas, plantas de tratamiento o cualquier otra construcción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$10.10</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similar por metro cúbico o fracción. </w:t>
            </w:r>
          </w:p>
          <w:p w:rsidR="00A85AB1" w:rsidRDefault="00084787">
            <w:pPr>
              <w:spacing w:after="19" w:line="259" w:lineRule="auto"/>
              <w:ind w:left="283" w:firstLine="0"/>
              <w:jc w:val="left"/>
            </w:pPr>
            <w:r>
              <w:t xml:space="preserve"> </w:t>
            </w:r>
          </w:p>
          <w:p w:rsidR="00A85AB1" w:rsidRDefault="00084787">
            <w:pPr>
              <w:spacing w:after="0" w:line="259" w:lineRule="auto"/>
              <w:ind w:left="0" w:right="53" w:firstLine="0"/>
              <w:jc w:val="center"/>
            </w:pPr>
            <w:r>
              <w:rPr>
                <w:b/>
              </w:rPr>
              <w:t>l)</w:t>
            </w:r>
            <w:r>
              <w:t xml:space="preserve"> Por la construcción de incineradores para residuos infecto-biológicos, orgánicos e </w:t>
            </w:r>
          </w:p>
        </w:tc>
        <w:tc>
          <w:tcPr>
            <w:tcW w:w="626" w:type="dxa"/>
            <w:gridSpan w:val="2"/>
            <w:tcBorders>
              <w:top w:val="nil"/>
              <w:left w:val="nil"/>
              <w:bottom w:val="nil"/>
              <w:right w:val="nil"/>
            </w:tcBorders>
            <w:vAlign w:val="center"/>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2" w:firstLine="0"/>
            </w:pPr>
            <w:r>
              <w:t>$10.10</w:t>
            </w:r>
          </w:p>
        </w:tc>
      </w:tr>
      <w:tr w:rsidR="00A85AB1">
        <w:trPr>
          <w:trHeight w:val="540"/>
        </w:trPr>
        <w:tc>
          <w:tcPr>
            <w:tcW w:w="8172" w:type="dxa"/>
            <w:tcBorders>
              <w:top w:val="nil"/>
              <w:left w:val="nil"/>
              <w:bottom w:val="nil"/>
              <w:right w:val="nil"/>
            </w:tcBorders>
          </w:tcPr>
          <w:p w:rsidR="00A85AB1" w:rsidRDefault="00084787">
            <w:pPr>
              <w:spacing w:after="0" w:line="259" w:lineRule="auto"/>
              <w:ind w:left="0" w:firstLine="0"/>
              <w:jc w:val="left"/>
            </w:pPr>
            <w:r>
              <w:t xml:space="preserve">inorgánicos, por metro cúbico o fracción.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0" w:firstLine="0"/>
            </w:pPr>
            <w:r>
              <w:t>$20.50</w:t>
            </w:r>
          </w:p>
        </w:tc>
      </w:tr>
      <w:tr w:rsidR="00A85AB1">
        <w:trPr>
          <w:trHeight w:val="810"/>
        </w:trPr>
        <w:tc>
          <w:tcPr>
            <w:tcW w:w="8172" w:type="dxa"/>
            <w:tcBorders>
              <w:top w:val="nil"/>
              <w:left w:val="nil"/>
              <w:bottom w:val="nil"/>
              <w:right w:val="nil"/>
            </w:tcBorders>
          </w:tcPr>
          <w:p w:rsidR="00A85AB1" w:rsidRDefault="00084787">
            <w:pPr>
              <w:numPr>
                <w:ilvl w:val="0"/>
                <w:numId w:val="36"/>
              </w:numPr>
              <w:spacing w:after="19" w:line="259" w:lineRule="auto"/>
              <w:ind w:left="426" w:right="27" w:hanging="284"/>
              <w:jc w:val="left"/>
            </w:pPr>
            <w:r>
              <w:t xml:space="preserve">Por la perforación de pozos por litro por segundo. </w:t>
            </w:r>
          </w:p>
          <w:p w:rsidR="00A85AB1" w:rsidRDefault="00084787">
            <w:pPr>
              <w:spacing w:after="19" w:line="259" w:lineRule="auto"/>
              <w:ind w:left="283" w:firstLine="0"/>
              <w:jc w:val="left"/>
            </w:pPr>
            <w:r>
              <w:t xml:space="preserve"> </w:t>
            </w:r>
          </w:p>
          <w:p w:rsidR="00A85AB1" w:rsidRDefault="00084787">
            <w:pPr>
              <w:numPr>
                <w:ilvl w:val="0"/>
                <w:numId w:val="36"/>
              </w:numPr>
              <w:spacing w:after="0" w:line="259" w:lineRule="auto"/>
              <w:ind w:left="426" w:right="27" w:hanging="284"/>
              <w:jc w:val="left"/>
            </w:pPr>
            <w:r>
              <w:t xml:space="preserve">En los casos de perforación a cielo abierto en localidades donde no exista el servicio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$40.50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municipal por unidad.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$39.00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284" w:firstLine="0"/>
              <w:jc w:val="left"/>
            </w:pPr>
            <w:r>
              <w:rPr>
                <w:b/>
              </w:rPr>
              <w:t>V.</w:t>
            </w:r>
            <w:r>
              <w:t xml:space="preserve"> Por los servicios de demarcación de nivel de banqueta por cada predio.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51" w:firstLine="0"/>
            </w:pPr>
            <w:r>
              <w:t xml:space="preserve"> $7.75</w:t>
            </w:r>
          </w:p>
        </w:tc>
      </w:tr>
      <w:tr w:rsidR="00A85AB1">
        <w:trPr>
          <w:trHeight w:val="540"/>
        </w:trPr>
        <w:tc>
          <w:tcPr>
            <w:tcW w:w="8172" w:type="dxa"/>
            <w:tcBorders>
              <w:top w:val="nil"/>
              <w:left w:val="nil"/>
              <w:bottom w:val="nil"/>
              <w:right w:val="nil"/>
            </w:tcBorders>
          </w:tcPr>
          <w:p w:rsidR="00A85AB1" w:rsidRDefault="00084787">
            <w:pPr>
              <w:spacing w:after="0" w:line="259" w:lineRule="auto"/>
              <w:ind w:left="284" w:firstLine="0"/>
              <w:jc w:val="left"/>
            </w:pPr>
            <w:r>
              <w:rPr>
                <w:b/>
              </w:rPr>
              <w:t>VI.</w:t>
            </w:r>
            <w:r>
              <w:t xml:space="preserve"> Por la acotación de predios sin deslinde por cada hectárea o fracción.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0" w:firstLine="0"/>
            </w:pPr>
            <w:r>
              <w:t>$39.00</w:t>
            </w:r>
          </w:p>
        </w:tc>
      </w:tr>
      <w:tr w:rsidR="00A85AB1">
        <w:trPr>
          <w:trHeight w:val="810"/>
        </w:trPr>
        <w:tc>
          <w:tcPr>
            <w:tcW w:w="8172" w:type="dxa"/>
            <w:tcBorders>
              <w:top w:val="nil"/>
              <w:left w:val="nil"/>
              <w:bottom w:val="nil"/>
              <w:right w:val="nil"/>
            </w:tcBorders>
          </w:tcPr>
          <w:p w:rsidR="00A85AB1" w:rsidRDefault="00084787">
            <w:pPr>
              <w:numPr>
                <w:ilvl w:val="0"/>
                <w:numId w:val="37"/>
              </w:numPr>
              <w:spacing w:after="19" w:line="259" w:lineRule="auto"/>
              <w:ind w:hanging="479"/>
              <w:jc w:val="left"/>
            </w:pPr>
            <w:r>
              <w:t xml:space="preserve">Por estudio y aprobación de planos y proyectos de construcción por metro cuadrado. </w:t>
            </w:r>
          </w:p>
          <w:p w:rsidR="00A85AB1" w:rsidRDefault="00084787">
            <w:pPr>
              <w:spacing w:after="19" w:line="259" w:lineRule="auto"/>
              <w:ind w:left="283" w:firstLine="0"/>
              <w:jc w:val="left"/>
            </w:pPr>
            <w:r>
              <w:t xml:space="preserve"> </w:t>
            </w:r>
          </w:p>
          <w:p w:rsidR="00A85AB1" w:rsidRDefault="00084787">
            <w:pPr>
              <w:numPr>
                <w:ilvl w:val="0"/>
                <w:numId w:val="37"/>
              </w:numPr>
              <w:spacing w:after="0" w:line="259" w:lineRule="auto"/>
              <w:ind w:hanging="479"/>
              <w:jc w:val="left"/>
            </w:pPr>
            <w:r>
              <w:t xml:space="preserve">Por dictamen de uso según clasificación de suelo: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$4.60</w:t>
            </w:r>
          </w:p>
        </w:tc>
      </w:tr>
      <w:tr w:rsidR="00A85AB1">
        <w:trPr>
          <w:trHeight w:val="1350"/>
        </w:trPr>
        <w:tc>
          <w:tcPr>
            <w:tcW w:w="8172" w:type="dxa"/>
            <w:tcBorders>
              <w:top w:val="nil"/>
              <w:left w:val="nil"/>
              <w:bottom w:val="nil"/>
              <w:right w:val="nil"/>
            </w:tcBorders>
          </w:tcPr>
          <w:p w:rsidR="00A85AB1" w:rsidRDefault="00084787">
            <w:pPr>
              <w:spacing w:after="19" w:line="259" w:lineRule="auto"/>
              <w:ind w:left="283" w:firstLine="0"/>
              <w:jc w:val="left"/>
            </w:pPr>
            <w:r>
              <w:t xml:space="preserve"> </w:t>
            </w:r>
          </w:p>
          <w:p w:rsidR="00A85AB1" w:rsidRDefault="00084787">
            <w:pPr>
              <w:numPr>
                <w:ilvl w:val="0"/>
                <w:numId w:val="38"/>
              </w:numPr>
              <w:spacing w:after="19" w:line="259" w:lineRule="auto"/>
              <w:ind w:hanging="228"/>
              <w:jc w:val="left"/>
            </w:pPr>
            <w:r>
              <w:t xml:space="preserve">Vivienda por m2. </w:t>
            </w:r>
          </w:p>
          <w:p w:rsidR="00A85AB1" w:rsidRDefault="00084787">
            <w:pPr>
              <w:spacing w:after="19" w:line="259" w:lineRule="auto"/>
              <w:ind w:left="284" w:firstLine="0"/>
              <w:jc w:val="left"/>
            </w:pPr>
            <w:r>
              <w:t xml:space="preserve"> </w:t>
            </w:r>
          </w:p>
          <w:p w:rsidR="00A85AB1" w:rsidRDefault="00084787">
            <w:pPr>
              <w:numPr>
                <w:ilvl w:val="0"/>
                <w:numId w:val="38"/>
              </w:numPr>
              <w:spacing w:after="19" w:line="259" w:lineRule="auto"/>
              <w:ind w:hanging="228"/>
              <w:jc w:val="left"/>
            </w:pPr>
            <w:r>
              <w:t xml:space="preserve">Industria por m2 de superficie de terreno: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$4.60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284" w:firstLine="0"/>
              <w:jc w:val="left"/>
            </w:pPr>
            <w:r>
              <w:rPr>
                <w:b/>
              </w:rPr>
              <w:t xml:space="preserve">1. </w:t>
            </w:r>
            <w:r>
              <w:t xml:space="preserve">Ligero.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$6.70</w:t>
            </w:r>
          </w:p>
        </w:tc>
      </w:tr>
      <w:tr w:rsidR="00A85AB1">
        <w:trPr>
          <w:trHeight w:val="246"/>
        </w:trPr>
        <w:tc>
          <w:tcPr>
            <w:tcW w:w="8172" w:type="dxa"/>
            <w:tcBorders>
              <w:top w:val="nil"/>
              <w:left w:val="nil"/>
              <w:bottom w:val="nil"/>
              <w:right w:val="nil"/>
            </w:tcBorders>
          </w:tcPr>
          <w:p w:rsidR="00A85AB1" w:rsidRDefault="00084787">
            <w:pPr>
              <w:spacing w:after="0" w:line="259" w:lineRule="auto"/>
              <w:ind w:left="284" w:firstLine="0"/>
              <w:jc w:val="left"/>
            </w:pPr>
            <w:r>
              <w:rPr>
                <w:b/>
              </w:rPr>
              <w:t xml:space="preserve">2. </w:t>
            </w:r>
            <w:r>
              <w:t xml:space="preserve">Mediano.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$10.05</w:t>
            </w:r>
          </w:p>
        </w:tc>
      </w:tr>
      <w:tr w:rsidR="00A85AB1">
        <w:trPr>
          <w:trHeight w:val="385"/>
        </w:trPr>
        <w:tc>
          <w:tcPr>
            <w:tcW w:w="8698" w:type="dxa"/>
            <w:gridSpan w:val="2"/>
            <w:tcBorders>
              <w:top w:val="nil"/>
              <w:left w:val="nil"/>
              <w:bottom w:val="nil"/>
              <w:right w:val="nil"/>
            </w:tcBorders>
          </w:tcPr>
          <w:p w:rsidR="00A85AB1" w:rsidRDefault="00084787">
            <w:pPr>
              <w:spacing w:after="0" w:line="259" w:lineRule="auto"/>
              <w:ind w:left="284" w:firstLine="0"/>
              <w:jc w:val="left"/>
            </w:pPr>
            <w:r>
              <w:rPr>
                <w:b/>
              </w:rPr>
              <w:t xml:space="preserve">3. </w:t>
            </w:r>
            <w:r>
              <w:t xml:space="preserve">Pesado. </w:t>
            </w:r>
          </w:p>
        </w:tc>
        <w:tc>
          <w:tcPr>
            <w:tcW w:w="652" w:type="dxa"/>
            <w:gridSpan w:val="2"/>
            <w:tcBorders>
              <w:top w:val="nil"/>
              <w:left w:val="nil"/>
              <w:bottom w:val="nil"/>
              <w:right w:val="nil"/>
            </w:tcBorders>
          </w:tcPr>
          <w:p w:rsidR="00A85AB1" w:rsidRDefault="00084787">
            <w:pPr>
              <w:spacing w:after="0" w:line="259" w:lineRule="auto"/>
              <w:ind w:left="101" w:firstLine="0"/>
              <w:jc w:val="left"/>
            </w:pPr>
            <w:r>
              <w:t>$17.00</w:t>
            </w:r>
          </w:p>
        </w:tc>
      </w:tr>
      <w:tr w:rsidR="00A85AB1">
        <w:trPr>
          <w:trHeight w:val="560"/>
        </w:trPr>
        <w:tc>
          <w:tcPr>
            <w:tcW w:w="8698" w:type="dxa"/>
            <w:gridSpan w:val="2"/>
            <w:tcBorders>
              <w:top w:val="nil"/>
              <w:left w:val="nil"/>
              <w:bottom w:val="nil"/>
              <w:right w:val="nil"/>
            </w:tcBorders>
            <w:vAlign w:val="center"/>
          </w:tcPr>
          <w:p w:rsidR="00A85AB1" w:rsidRDefault="00084787">
            <w:pPr>
              <w:spacing w:after="0" w:line="259" w:lineRule="auto"/>
              <w:ind w:left="284" w:firstLine="0"/>
              <w:jc w:val="left"/>
            </w:pPr>
            <w:r>
              <w:rPr>
                <w:b/>
              </w:rPr>
              <w:t xml:space="preserve">c) </w:t>
            </w:r>
            <w:r>
              <w:t xml:space="preserve">Comercios por m2 de terreno.  </w:t>
            </w:r>
          </w:p>
        </w:tc>
        <w:tc>
          <w:tcPr>
            <w:tcW w:w="652" w:type="dxa"/>
            <w:gridSpan w:val="2"/>
            <w:tcBorders>
              <w:top w:val="nil"/>
              <w:left w:val="nil"/>
              <w:bottom w:val="nil"/>
              <w:right w:val="nil"/>
            </w:tcBorders>
            <w:vAlign w:val="center"/>
          </w:tcPr>
          <w:p w:rsidR="00A85AB1" w:rsidRDefault="00084787">
            <w:pPr>
              <w:spacing w:after="0" w:line="259" w:lineRule="auto"/>
              <w:ind w:left="102" w:firstLine="0"/>
              <w:jc w:val="left"/>
            </w:pPr>
            <w:r>
              <w:t>$28.50</w:t>
            </w:r>
          </w:p>
        </w:tc>
      </w:tr>
      <w:tr w:rsidR="00A85AB1">
        <w:trPr>
          <w:trHeight w:val="572"/>
        </w:trPr>
        <w:tc>
          <w:tcPr>
            <w:tcW w:w="8698" w:type="dxa"/>
            <w:gridSpan w:val="2"/>
            <w:tcBorders>
              <w:top w:val="nil"/>
              <w:left w:val="nil"/>
              <w:bottom w:val="nil"/>
              <w:right w:val="nil"/>
            </w:tcBorders>
            <w:vAlign w:val="center"/>
          </w:tcPr>
          <w:p w:rsidR="00A85AB1" w:rsidRDefault="00084787">
            <w:pPr>
              <w:spacing w:after="0" w:line="259" w:lineRule="auto"/>
              <w:ind w:left="284" w:firstLine="0"/>
              <w:jc w:val="left"/>
            </w:pPr>
            <w:r>
              <w:rPr>
                <w:b/>
              </w:rPr>
              <w:t>d)</w:t>
            </w:r>
            <w:r>
              <w:t xml:space="preserve"> Servicios.  </w:t>
            </w:r>
          </w:p>
        </w:tc>
        <w:tc>
          <w:tcPr>
            <w:tcW w:w="652" w:type="dxa"/>
            <w:gridSpan w:val="2"/>
            <w:tcBorders>
              <w:top w:val="nil"/>
              <w:left w:val="nil"/>
              <w:bottom w:val="nil"/>
              <w:right w:val="nil"/>
            </w:tcBorders>
            <w:vAlign w:val="center"/>
          </w:tcPr>
          <w:p w:rsidR="00A85AB1" w:rsidRDefault="00084787">
            <w:pPr>
              <w:spacing w:after="0" w:line="259" w:lineRule="auto"/>
              <w:ind w:left="101" w:firstLine="0"/>
              <w:jc w:val="left"/>
            </w:pPr>
            <w:r>
              <w:t>$20.50</w:t>
            </w:r>
          </w:p>
        </w:tc>
      </w:tr>
      <w:tr w:rsidR="00A85AB1">
        <w:trPr>
          <w:trHeight w:val="715"/>
        </w:trPr>
        <w:tc>
          <w:tcPr>
            <w:tcW w:w="8698" w:type="dxa"/>
            <w:gridSpan w:val="2"/>
            <w:tcBorders>
              <w:top w:val="nil"/>
              <w:left w:val="nil"/>
              <w:bottom w:val="nil"/>
              <w:right w:val="nil"/>
            </w:tcBorders>
            <w:vAlign w:val="bottom"/>
          </w:tcPr>
          <w:p w:rsidR="00A85AB1" w:rsidRDefault="00084787">
            <w:pPr>
              <w:spacing w:after="35" w:line="259" w:lineRule="auto"/>
              <w:ind w:left="284" w:firstLine="0"/>
              <w:jc w:val="left"/>
            </w:pPr>
            <w:r>
              <w:rPr>
                <w:b/>
              </w:rPr>
              <w:t xml:space="preserve">e) </w:t>
            </w:r>
            <w:r>
              <w:t xml:space="preserve">Áreas de recreación y otros usos no contemplados en los incisos anteriores. </w:t>
            </w:r>
          </w:p>
          <w:p w:rsidR="00A85AB1" w:rsidRDefault="00084787">
            <w:pPr>
              <w:spacing w:after="0" w:line="259" w:lineRule="auto"/>
              <w:ind w:left="284" w:firstLine="0"/>
              <w:jc w:val="left"/>
            </w:pPr>
            <w:r>
              <w:t xml:space="preserve"> </w:t>
            </w:r>
          </w:p>
        </w:tc>
        <w:tc>
          <w:tcPr>
            <w:tcW w:w="652" w:type="dxa"/>
            <w:gridSpan w:val="2"/>
            <w:tcBorders>
              <w:top w:val="nil"/>
              <w:left w:val="nil"/>
              <w:bottom w:val="nil"/>
              <w:right w:val="nil"/>
            </w:tcBorders>
          </w:tcPr>
          <w:p w:rsidR="00A85AB1" w:rsidRDefault="00084787">
            <w:pPr>
              <w:spacing w:after="0" w:line="259" w:lineRule="auto"/>
              <w:ind w:left="0" w:right="1" w:firstLine="0"/>
              <w:jc w:val="right"/>
            </w:pPr>
            <w:r>
              <w:t>$6.70</w:t>
            </w:r>
          </w:p>
        </w:tc>
      </w:tr>
      <w:tr w:rsidR="00A85AB1">
        <w:trPr>
          <w:trHeight w:val="858"/>
        </w:trPr>
        <w:tc>
          <w:tcPr>
            <w:tcW w:w="8698" w:type="dxa"/>
            <w:gridSpan w:val="2"/>
            <w:tcBorders>
              <w:top w:val="nil"/>
              <w:left w:val="nil"/>
              <w:bottom w:val="nil"/>
              <w:right w:val="nil"/>
            </w:tcBorders>
          </w:tcPr>
          <w:p w:rsidR="00A85AB1" w:rsidRDefault="00084787">
            <w:pPr>
              <w:numPr>
                <w:ilvl w:val="0"/>
                <w:numId w:val="39"/>
              </w:numPr>
              <w:spacing w:after="36" w:line="259" w:lineRule="auto"/>
              <w:ind w:hanging="323"/>
              <w:jc w:val="left"/>
            </w:pPr>
            <w:r>
              <w:lastRenderedPageBreak/>
              <w:t xml:space="preserve">Por dictamen de cambio de uso del suelo, por cada 50 m2 de construcción o fracción. </w:t>
            </w:r>
          </w:p>
          <w:p w:rsidR="00A85AB1" w:rsidRDefault="00084787">
            <w:pPr>
              <w:spacing w:after="35" w:line="259" w:lineRule="auto"/>
              <w:ind w:left="284" w:firstLine="0"/>
              <w:jc w:val="left"/>
            </w:pPr>
            <w:r>
              <w:t xml:space="preserve"> </w:t>
            </w:r>
          </w:p>
          <w:p w:rsidR="00A85AB1" w:rsidRDefault="00084787">
            <w:pPr>
              <w:numPr>
                <w:ilvl w:val="0"/>
                <w:numId w:val="39"/>
              </w:numPr>
              <w:spacing w:after="0" w:line="259" w:lineRule="auto"/>
              <w:ind w:hanging="323"/>
              <w:jc w:val="left"/>
            </w:pPr>
            <w:r>
              <w:t xml:space="preserve">Por la regularización de proyectos y planos que no se hubiesen presentado oportunamente, </w:t>
            </w:r>
          </w:p>
        </w:tc>
        <w:tc>
          <w:tcPr>
            <w:tcW w:w="652" w:type="dxa"/>
            <w:gridSpan w:val="2"/>
            <w:tcBorders>
              <w:top w:val="nil"/>
              <w:left w:val="nil"/>
              <w:bottom w:val="nil"/>
              <w:right w:val="nil"/>
            </w:tcBorders>
          </w:tcPr>
          <w:p w:rsidR="00A85AB1" w:rsidRDefault="00084787">
            <w:pPr>
              <w:spacing w:after="0" w:line="259" w:lineRule="auto"/>
              <w:ind w:left="101" w:firstLine="0"/>
              <w:jc w:val="left"/>
            </w:pPr>
            <w:r>
              <w:t>$34.00</w:t>
            </w:r>
          </w:p>
        </w:tc>
      </w:tr>
      <w:tr w:rsidR="00A85AB1">
        <w:trPr>
          <w:trHeight w:val="572"/>
        </w:trPr>
        <w:tc>
          <w:tcPr>
            <w:tcW w:w="8698" w:type="dxa"/>
            <w:gridSpan w:val="2"/>
            <w:tcBorders>
              <w:top w:val="nil"/>
              <w:left w:val="nil"/>
              <w:bottom w:val="nil"/>
              <w:right w:val="nil"/>
            </w:tcBorders>
          </w:tcPr>
          <w:p w:rsidR="00A85AB1" w:rsidRDefault="00084787">
            <w:pPr>
              <w:spacing w:after="36" w:line="259" w:lineRule="auto"/>
              <w:ind w:left="0" w:firstLine="0"/>
              <w:jc w:val="left"/>
            </w:pPr>
            <w:r>
              <w:t xml:space="preserve">para su estudio y aprobación. </w:t>
            </w:r>
          </w:p>
          <w:p w:rsidR="00A85AB1" w:rsidRDefault="00084787">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A85AB1" w:rsidRDefault="00084787">
            <w:pPr>
              <w:spacing w:after="0" w:line="259" w:lineRule="auto"/>
              <w:ind w:left="0" w:firstLine="0"/>
            </w:pPr>
            <w:r>
              <w:t>$308.00</w:t>
            </w:r>
          </w:p>
        </w:tc>
      </w:tr>
      <w:tr w:rsidR="00A85AB1">
        <w:trPr>
          <w:trHeight w:val="254"/>
        </w:trPr>
        <w:tc>
          <w:tcPr>
            <w:tcW w:w="8698" w:type="dxa"/>
            <w:gridSpan w:val="2"/>
            <w:tcBorders>
              <w:top w:val="nil"/>
              <w:left w:val="nil"/>
              <w:bottom w:val="nil"/>
              <w:right w:val="nil"/>
            </w:tcBorders>
          </w:tcPr>
          <w:p w:rsidR="00A85AB1" w:rsidRDefault="00084787">
            <w:pPr>
              <w:spacing w:after="0" w:line="259" w:lineRule="auto"/>
              <w:ind w:left="284" w:firstLine="0"/>
              <w:jc w:val="left"/>
            </w:pPr>
            <w:r>
              <w:rPr>
                <w:b/>
              </w:rPr>
              <w:t>XI</w:t>
            </w:r>
            <w:r>
              <w:t xml:space="preserve">. Por la expedición de constancia por terminación de obra  </w:t>
            </w:r>
          </w:p>
        </w:tc>
        <w:tc>
          <w:tcPr>
            <w:tcW w:w="652" w:type="dxa"/>
            <w:gridSpan w:val="2"/>
            <w:tcBorders>
              <w:top w:val="nil"/>
              <w:left w:val="nil"/>
              <w:bottom w:val="nil"/>
              <w:right w:val="nil"/>
            </w:tcBorders>
          </w:tcPr>
          <w:p w:rsidR="00A85AB1" w:rsidRDefault="00084787">
            <w:pPr>
              <w:spacing w:after="0" w:line="259" w:lineRule="auto"/>
              <w:ind w:left="1" w:firstLine="0"/>
            </w:pPr>
            <w:r>
              <w:t>$102.50</w:t>
            </w:r>
          </w:p>
        </w:tc>
      </w:tr>
    </w:tbl>
    <w:p w:rsidR="00A85AB1" w:rsidRDefault="00084787">
      <w:pPr>
        <w:spacing w:after="36" w:line="259" w:lineRule="auto"/>
        <w:ind w:left="283" w:firstLine="0"/>
        <w:jc w:val="left"/>
      </w:pPr>
      <w:r>
        <w:t xml:space="preserve"> </w:t>
      </w:r>
    </w:p>
    <w:p w:rsidR="00A85AB1" w:rsidRDefault="00084787">
      <w:pPr>
        <w:pStyle w:val="Ttulo2"/>
        <w:ind w:right="51"/>
      </w:pPr>
      <w:r>
        <w:t xml:space="preserve">CAPÍTULO III DE LOS DERECHOS POR EJECUCIÓN DE OBRAS PÚBLICAS </w:t>
      </w:r>
    </w:p>
    <w:p w:rsidR="00A85AB1" w:rsidRDefault="00084787">
      <w:pPr>
        <w:spacing w:after="36" w:line="259" w:lineRule="auto"/>
        <w:ind w:left="283" w:firstLine="0"/>
        <w:jc w:val="left"/>
      </w:pPr>
      <w:r>
        <w:t xml:space="preserve"> </w:t>
      </w:r>
    </w:p>
    <w:p w:rsidR="00A85AB1" w:rsidRDefault="00084787">
      <w:pPr>
        <w:ind w:left="-15" w:right="47" w:firstLine="283"/>
      </w:pPr>
      <w:r>
        <w:rPr>
          <w:b/>
        </w:rPr>
        <w:t xml:space="preserve">ARTÍCULO 17. </w:t>
      </w:r>
      <w:r>
        <w:t xml:space="preserve">Los derechos por la ejecución de obras públicas, se causarán y pagarán conforme a las cuotas siguientes: </w:t>
      </w:r>
    </w:p>
    <w:p w:rsidR="00A85AB1" w:rsidRDefault="00084787">
      <w:pPr>
        <w:spacing w:after="36" w:line="259" w:lineRule="auto"/>
        <w:ind w:left="283" w:firstLine="0"/>
        <w:jc w:val="left"/>
      </w:pPr>
      <w:r>
        <w:t xml:space="preserve"> </w:t>
      </w:r>
    </w:p>
    <w:p w:rsidR="00A85AB1" w:rsidRDefault="00084787">
      <w:pPr>
        <w:spacing w:after="27"/>
        <w:ind w:left="293" w:right="47"/>
      </w:pPr>
      <w:r>
        <w:rPr>
          <w:b/>
        </w:rPr>
        <w:t xml:space="preserve">I. </w:t>
      </w:r>
      <w:r>
        <w:t xml:space="preserve">Construcción de banquetas y guarniciones: </w:t>
      </w:r>
    </w:p>
    <w:p w:rsidR="00A85AB1" w:rsidRDefault="0008478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037"/>
        <w:gridCol w:w="378"/>
        <w:gridCol w:w="653"/>
      </w:tblGrid>
      <w:tr w:rsidR="00A85AB1">
        <w:trPr>
          <w:trHeight w:val="541"/>
        </w:trPr>
        <w:tc>
          <w:tcPr>
            <w:tcW w:w="8038" w:type="dxa"/>
            <w:tcBorders>
              <w:top w:val="nil"/>
              <w:left w:val="nil"/>
              <w:bottom w:val="nil"/>
              <w:right w:val="nil"/>
            </w:tcBorders>
          </w:tcPr>
          <w:p w:rsidR="00A85AB1" w:rsidRDefault="00084787">
            <w:pPr>
              <w:spacing w:after="36" w:line="259" w:lineRule="auto"/>
              <w:ind w:left="1" w:firstLine="0"/>
              <w:jc w:val="left"/>
            </w:pPr>
            <w:r>
              <w:rPr>
                <w:b/>
              </w:rPr>
              <w:t>a)</w:t>
            </w:r>
            <w:r>
              <w:t xml:space="preserve"> De concreto por f’c=100 kg/cm2 de 10 centímetros de espesor, por metro cuadrado. </w:t>
            </w:r>
          </w:p>
          <w:p w:rsidR="00A85AB1" w:rsidRDefault="00084787">
            <w:pPr>
              <w:spacing w:after="0" w:line="259" w:lineRule="auto"/>
              <w:ind w:left="1"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$169.50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b)</w:t>
            </w:r>
            <w:r>
              <w:t xml:space="preserve"> De concreto asfáltico de 5 centímetros de espesor, por metro cuadrado. </w:t>
            </w:r>
          </w:p>
          <w:p w:rsidR="00A85AB1" w:rsidRDefault="00084787">
            <w:pPr>
              <w:spacing w:after="0" w:line="259" w:lineRule="auto"/>
              <w:ind w:left="1"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$152.50</w:t>
            </w:r>
          </w:p>
        </w:tc>
      </w:tr>
      <w:tr w:rsidR="00A85AB1">
        <w:trPr>
          <w:trHeight w:val="1144"/>
        </w:trPr>
        <w:tc>
          <w:tcPr>
            <w:tcW w:w="8038" w:type="dxa"/>
            <w:tcBorders>
              <w:top w:val="nil"/>
              <w:left w:val="nil"/>
              <w:bottom w:val="nil"/>
              <w:right w:val="nil"/>
            </w:tcBorders>
          </w:tcPr>
          <w:p w:rsidR="00A85AB1" w:rsidRDefault="00084787">
            <w:pPr>
              <w:spacing w:after="35" w:line="259" w:lineRule="auto"/>
              <w:ind w:left="1" w:firstLine="0"/>
              <w:jc w:val="left"/>
            </w:pPr>
            <w:r>
              <w:rPr>
                <w:b/>
              </w:rPr>
              <w:t xml:space="preserve">c) </w:t>
            </w:r>
            <w:r>
              <w:t xml:space="preserve">Guarnición de concreto hidráulico de 15 x 20 x 40 centímetros, por metro lineal. </w:t>
            </w:r>
          </w:p>
          <w:p w:rsidR="00A85AB1" w:rsidRDefault="00084787">
            <w:pPr>
              <w:spacing w:after="35" w:line="259" w:lineRule="auto"/>
              <w:ind w:left="0" w:firstLine="0"/>
              <w:jc w:val="left"/>
            </w:pPr>
            <w:r>
              <w:t xml:space="preserve"> </w:t>
            </w:r>
          </w:p>
          <w:p w:rsidR="00A85AB1" w:rsidRDefault="00084787">
            <w:pPr>
              <w:spacing w:after="36" w:line="259" w:lineRule="auto"/>
              <w:ind w:left="0" w:firstLine="0"/>
              <w:jc w:val="left"/>
            </w:pPr>
            <w:r>
              <w:rPr>
                <w:b/>
              </w:rPr>
              <w:t xml:space="preserve">II. </w:t>
            </w:r>
            <w:r>
              <w:t xml:space="preserve">Construcción o rehabilitación de pavimento por metro cuadrado.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1" w:firstLine="0"/>
            </w:pPr>
            <w:r>
              <w:t>$152.50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0" w:firstLine="0"/>
              <w:jc w:val="left"/>
            </w:pPr>
            <w:r>
              <w:rPr>
                <w:b/>
              </w:rPr>
              <w:t xml:space="preserve">a) </w:t>
            </w:r>
            <w:r>
              <w:t xml:space="preserve">Asfalto o concreto asfáltico de 5 centímetros de espesor.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$226.50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 xml:space="preserve">b) </w:t>
            </w:r>
            <w:r>
              <w:t xml:space="preserve">Concreto hidráulico (f’c=Kg/cm2).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$226.50</w:t>
            </w:r>
          </w:p>
        </w:tc>
      </w:tr>
      <w:tr w:rsidR="00A85AB1">
        <w:trPr>
          <w:trHeight w:val="572"/>
        </w:trPr>
        <w:tc>
          <w:tcPr>
            <w:tcW w:w="8038" w:type="dxa"/>
            <w:tcBorders>
              <w:top w:val="nil"/>
              <w:left w:val="nil"/>
              <w:bottom w:val="nil"/>
              <w:right w:val="nil"/>
            </w:tcBorders>
          </w:tcPr>
          <w:p w:rsidR="00A85AB1" w:rsidRDefault="00084787">
            <w:pPr>
              <w:spacing w:after="0" w:line="259" w:lineRule="auto"/>
              <w:ind w:left="1" w:firstLine="0"/>
              <w:jc w:val="left"/>
            </w:pPr>
            <w:r>
              <w:rPr>
                <w:b/>
              </w:rPr>
              <w:t xml:space="preserve">c) </w:t>
            </w:r>
            <w:r>
              <w:t xml:space="preserve">Carpeta de concreto asfáltico de 5 centímetros de espesor.  </w:t>
            </w:r>
          </w:p>
        </w:tc>
        <w:tc>
          <w:tcPr>
            <w:tcW w:w="378" w:type="dxa"/>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1" w:firstLine="0"/>
            </w:pPr>
            <w:r>
              <w:t>$114.50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d)</w:t>
            </w:r>
            <w:r>
              <w:t xml:space="preserve"> Ruptura y reposición de pavimento asfáltico de 5 centímetros de espesor.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$152.00</w:t>
            </w:r>
          </w:p>
        </w:tc>
      </w:tr>
      <w:tr w:rsidR="00A85AB1">
        <w:trPr>
          <w:trHeight w:val="254"/>
        </w:trPr>
        <w:tc>
          <w:tcPr>
            <w:tcW w:w="8038" w:type="dxa"/>
            <w:tcBorders>
              <w:top w:val="nil"/>
              <w:left w:val="nil"/>
              <w:bottom w:val="nil"/>
              <w:right w:val="nil"/>
            </w:tcBorders>
          </w:tcPr>
          <w:p w:rsidR="00A85AB1" w:rsidRDefault="00084787">
            <w:pPr>
              <w:spacing w:after="0" w:line="259" w:lineRule="auto"/>
              <w:ind w:left="1" w:firstLine="0"/>
              <w:jc w:val="left"/>
            </w:pPr>
            <w:r>
              <w:rPr>
                <w:b/>
              </w:rPr>
              <w:t>e)</w:t>
            </w:r>
            <w:r>
              <w:t xml:space="preserve"> Relaminación de pavimento de 3 centímetros de espesor.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$115.50</w:t>
            </w:r>
          </w:p>
        </w:tc>
      </w:tr>
    </w:tbl>
    <w:p w:rsidR="00A85AB1" w:rsidRDefault="00084787">
      <w:pPr>
        <w:spacing w:after="35" w:line="259" w:lineRule="auto"/>
        <w:ind w:left="283" w:firstLine="0"/>
        <w:jc w:val="left"/>
      </w:pPr>
      <w:r>
        <w:t xml:space="preserve"> </w:t>
      </w:r>
    </w:p>
    <w:p w:rsidR="00A85AB1" w:rsidRDefault="00084787">
      <w:pPr>
        <w:numPr>
          <w:ilvl w:val="0"/>
          <w:numId w:val="10"/>
        </w:numPr>
        <w:spacing w:after="30" w:line="267" w:lineRule="auto"/>
        <w:ind w:left="603" w:right="35" w:hanging="334"/>
      </w:pPr>
      <w:r>
        <w:rPr>
          <w:b/>
        </w:rPr>
        <w:t xml:space="preserve">Por obras públicas de iluminación, cuya ejecución genere beneficios y gastos individualizables. </w:t>
      </w:r>
    </w:p>
    <w:p w:rsidR="00A85AB1" w:rsidRDefault="00084787">
      <w:pPr>
        <w:spacing w:after="35" w:line="259" w:lineRule="auto"/>
        <w:ind w:left="283" w:firstLine="0"/>
        <w:jc w:val="left"/>
      </w:pPr>
      <w:r>
        <w:t xml:space="preserve"> </w:t>
      </w:r>
    </w:p>
    <w:p w:rsidR="00A85AB1" w:rsidRDefault="00084787">
      <w:pPr>
        <w:ind w:left="-15"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A85AB1" w:rsidRDefault="00084787">
      <w:pPr>
        <w:spacing w:after="35" w:line="259" w:lineRule="auto"/>
        <w:ind w:left="283" w:firstLine="0"/>
        <w:jc w:val="left"/>
      </w:pPr>
      <w:r>
        <w:t xml:space="preserve"> </w:t>
      </w:r>
    </w:p>
    <w:p w:rsidR="00A85AB1" w:rsidRDefault="00084787">
      <w:pPr>
        <w:numPr>
          <w:ilvl w:val="0"/>
          <w:numId w:val="10"/>
        </w:numPr>
        <w:spacing w:line="267" w:lineRule="auto"/>
        <w:ind w:left="603" w:right="35" w:hanging="334"/>
      </w:pPr>
      <w:r>
        <w:rPr>
          <w:b/>
        </w:rPr>
        <w:t>Por ingreso al padrón de perit</w:t>
      </w:r>
      <w:r>
        <w:rPr>
          <w:b/>
        </w:rPr>
        <w:t xml:space="preserve">os directores responsables de obra y/o corresponsables. </w:t>
      </w:r>
      <w:r>
        <w:rPr>
          <w:b/>
        </w:rPr>
        <w:tab/>
      </w:r>
      <w:r>
        <w:t>$538.50</w:t>
      </w:r>
    </w:p>
    <w:p w:rsidR="00A85AB1" w:rsidRDefault="00084787">
      <w:pPr>
        <w:spacing w:after="0" w:line="259" w:lineRule="auto"/>
        <w:ind w:left="283" w:firstLine="0"/>
        <w:jc w:val="left"/>
      </w:pPr>
      <w:r>
        <w:rPr>
          <w:sz w:val="2"/>
        </w:rPr>
        <w:t xml:space="preserve"> </w:t>
      </w:r>
    </w:p>
    <w:p w:rsidR="00A85AB1" w:rsidRDefault="00084787">
      <w:pPr>
        <w:pStyle w:val="Ttulo2"/>
        <w:ind w:right="51"/>
      </w:pPr>
      <w:r>
        <w:t xml:space="preserve">CAPÍTULO IV DE LOS DERECHOS POR LOS SERVICIOS DE AGUA Y DRENAJE </w:t>
      </w:r>
    </w:p>
    <w:p w:rsidR="00A85AB1" w:rsidRDefault="00084787">
      <w:pPr>
        <w:spacing w:after="19" w:line="259" w:lineRule="auto"/>
        <w:ind w:left="283" w:firstLine="0"/>
        <w:jc w:val="left"/>
      </w:pPr>
      <w:r>
        <w:t xml:space="preserve"> </w:t>
      </w:r>
    </w:p>
    <w:p w:rsidR="00A85AB1" w:rsidRDefault="00084787">
      <w:pPr>
        <w:ind w:left="-15" w:right="47" w:firstLine="283"/>
      </w:pPr>
      <w:r>
        <w:rPr>
          <w:b/>
        </w:rPr>
        <w:t xml:space="preserve">ARTÍCULO 18. </w:t>
      </w:r>
      <w:r>
        <w:t>Los derechos por los servicios a que se refiere este Capítulo, siempre y cuando no fueran prestados por el Sistema Operador de los Servicios de Agua Potable y Alcantarillado del Municipio de Zacatlán, se causarán y pagarán conforme a las siguientes cuotas:</w:t>
      </w:r>
      <w:r>
        <w:t xml:space="preserve"> </w:t>
      </w:r>
    </w:p>
    <w:p w:rsidR="00A85AB1" w:rsidRDefault="00084787">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7"/>
        <w:gridCol w:w="655"/>
      </w:tblGrid>
      <w:tr w:rsidR="00A85AB1">
        <w:trPr>
          <w:trHeight w:val="516"/>
        </w:trPr>
        <w:tc>
          <w:tcPr>
            <w:tcW w:w="8697" w:type="dxa"/>
            <w:tcBorders>
              <w:top w:val="nil"/>
              <w:left w:val="nil"/>
              <w:bottom w:val="nil"/>
              <w:right w:val="nil"/>
            </w:tcBorders>
          </w:tcPr>
          <w:p w:rsidR="00A85AB1" w:rsidRDefault="00084787">
            <w:pPr>
              <w:spacing w:after="19" w:line="259" w:lineRule="auto"/>
              <w:ind w:left="284" w:firstLine="0"/>
              <w:jc w:val="left"/>
            </w:pPr>
            <w:r>
              <w:rPr>
                <w:b/>
              </w:rPr>
              <w:t>I</w:t>
            </w:r>
            <w:r>
              <w:t xml:space="preserve">. Por el estudio de factibilidad de toma de agua para vivienda nueva  </w:t>
            </w:r>
          </w:p>
          <w:p w:rsidR="00A85AB1" w:rsidRDefault="00084787">
            <w:pPr>
              <w:spacing w:after="0" w:line="259" w:lineRule="auto"/>
              <w:ind w:left="284" w:firstLine="0"/>
              <w:jc w:val="left"/>
            </w:pPr>
            <w:r>
              <w:rPr>
                <w:b/>
              </w:rPr>
              <w:t xml:space="preserve"> </w:t>
            </w:r>
          </w:p>
        </w:tc>
        <w:tc>
          <w:tcPr>
            <w:tcW w:w="655" w:type="dxa"/>
            <w:tcBorders>
              <w:top w:val="nil"/>
              <w:left w:val="nil"/>
              <w:bottom w:val="nil"/>
              <w:right w:val="nil"/>
            </w:tcBorders>
          </w:tcPr>
          <w:p w:rsidR="00A85AB1" w:rsidRDefault="00084787">
            <w:pPr>
              <w:spacing w:after="0" w:line="259" w:lineRule="auto"/>
              <w:ind w:left="3" w:firstLine="0"/>
            </w:pPr>
            <w:r>
              <w:t>$129.50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II.</w:t>
            </w:r>
            <w:r>
              <w:t xml:space="preserve"> Por la expedición de constancia por no registro de toma de agua </w:t>
            </w:r>
          </w:p>
          <w:p w:rsidR="00A85AB1" w:rsidRDefault="00084787">
            <w:pPr>
              <w:spacing w:after="0" w:line="259" w:lineRule="auto"/>
              <w:ind w:left="284" w:firstLine="0"/>
              <w:jc w:val="left"/>
            </w:pPr>
            <w:r>
              <w:rPr>
                <w:b/>
              </w:rPr>
              <w:t xml:space="preserve"> </w:t>
            </w:r>
          </w:p>
        </w:tc>
        <w:tc>
          <w:tcPr>
            <w:tcW w:w="655" w:type="dxa"/>
            <w:tcBorders>
              <w:top w:val="nil"/>
              <w:left w:val="nil"/>
              <w:bottom w:val="nil"/>
              <w:right w:val="nil"/>
            </w:tcBorders>
          </w:tcPr>
          <w:p w:rsidR="00A85AB1" w:rsidRDefault="00084787">
            <w:pPr>
              <w:spacing w:after="0" w:line="259" w:lineRule="auto"/>
              <w:ind w:left="2" w:firstLine="0"/>
            </w:pPr>
            <w:r>
              <w:t>$102.50</w:t>
            </w:r>
          </w:p>
        </w:tc>
      </w:tr>
      <w:tr w:rsidR="00A85AB1">
        <w:trPr>
          <w:trHeight w:val="1350"/>
        </w:trPr>
        <w:tc>
          <w:tcPr>
            <w:tcW w:w="8697" w:type="dxa"/>
            <w:tcBorders>
              <w:top w:val="nil"/>
              <w:left w:val="nil"/>
              <w:bottom w:val="nil"/>
              <w:right w:val="nil"/>
            </w:tcBorders>
          </w:tcPr>
          <w:p w:rsidR="00A85AB1" w:rsidRDefault="00084787">
            <w:pPr>
              <w:numPr>
                <w:ilvl w:val="0"/>
                <w:numId w:val="40"/>
              </w:numPr>
              <w:spacing w:after="289" w:line="259" w:lineRule="auto"/>
              <w:ind w:hanging="335"/>
              <w:jc w:val="left"/>
            </w:pPr>
            <w:r>
              <w:lastRenderedPageBreak/>
              <w:t xml:space="preserve">Por la expedición de constancia de no adeudo de agua </w:t>
            </w:r>
          </w:p>
          <w:p w:rsidR="00A85AB1" w:rsidRDefault="00084787">
            <w:pPr>
              <w:numPr>
                <w:ilvl w:val="0"/>
                <w:numId w:val="40"/>
              </w:numPr>
              <w:spacing w:after="19" w:line="259" w:lineRule="auto"/>
              <w:ind w:hanging="335"/>
              <w:jc w:val="left"/>
            </w:pPr>
            <w:r>
              <w:t xml:space="preserve">Por los trabajos de:  </w:t>
            </w:r>
          </w:p>
          <w:p w:rsidR="00A85AB1" w:rsidRDefault="00084787">
            <w:pPr>
              <w:spacing w:after="19" w:line="259" w:lineRule="auto"/>
              <w:ind w:left="284" w:firstLine="0"/>
              <w:jc w:val="left"/>
            </w:pPr>
            <w:r>
              <w:t xml:space="preserve"> </w:t>
            </w:r>
          </w:p>
          <w:p w:rsidR="00A85AB1" w:rsidRDefault="00084787">
            <w:pPr>
              <w:spacing w:after="0" w:line="259" w:lineRule="auto"/>
              <w:ind w:left="284" w:firstLine="0"/>
              <w:jc w:val="left"/>
            </w:pPr>
            <w:r>
              <w:rPr>
                <w:b/>
              </w:rPr>
              <w:t xml:space="preserve">a) </w:t>
            </w:r>
            <w:r>
              <w:t xml:space="preserve">Instalación, reinstalación, conexión, localización de toma de agua sin ruptura de pavimento </w:t>
            </w:r>
          </w:p>
        </w:tc>
        <w:tc>
          <w:tcPr>
            <w:tcW w:w="655" w:type="dxa"/>
            <w:tcBorders>
              <w:top w:val="nil"/>
              <w:left w:val="nil"/>
              <w:bottom w:val="nil"/>
              <w:right w:val="nil"/>
            </w:tcBorders>
          </w:tcPr>
          <w:p w:rsidR="00A85AB1" w:rsidRDefault="00084787">
            <w:pPr>
              <w:spacing w:after="0" w:line="259" w:lineRule="auto"/>
              <w:ind w:left="3" w:firstLine="0"/>
            </w:pPr>
            <w:r>
              <w:t>$102.50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0" w:firstLine="0"/>
              <w:jc w:val="left"/>
            </w:pPr>
            <w:r>
              <w:t xml:space="preserve">y poner en servicio toma de agua.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$50.50</w:t>
            </w:r>
          </w:p>
        </w:tc>
      </w:tr>
      <w:tr w:rsidR="00A85AB1">
        <w:trPr>
          <w:trHeight w:val="1623"/>
        </w:trPr>
        <w:tc>
          <w:tcPr>
            <w:tcW w:w="8697" w:type="dxa"/>
            <w:tcBorders>
              <w:top w:val="nil"/>
              <w:left w:val="nil"/>
              <w:bottom w:val="nil"/>
              <w:right w:val="nil"/>
            </w:tcBorders>
          </w:tcPr>
          <w:p w:rsidR="00A85AB1" w:rsidRDefault="00084787">
            <w:pPr>
              <w:spacing w:after="19" w:line="259" w:lineRule="auto"/>
              <w:ind w:left="284" w:firstLine="0"/>
              <w:jc w:val="left"/>
            </w:pPr>
            <w:r>
              <w:rPr>
                <w:b/>
              </w:rPr>
              <w:t>b)</w:t>
            </w:r>
            <w:r>
              <w:t xml:space="preserve"> Por instalación de medidor y maniobras, incluyendo banco de pruebas.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V. </w:t>
            </w:r>
            <w:r>
              <w:t>Por cada toma de agua o regulación para</w:t>
            </w:r>
            <w:r>
              <w:rPr>
                <w:b/>
              </w:rPr>
              <w:t xml:space="preserve">: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a) </w:t>
            </w:r>
            <w:r>
              <w:t xml:space="preserve">Doméstico habitacional: </w:t>
            </w:r>
          </w:p>
          <w:p w:rsidR="00A85AB1" w:rsidRDefault="00084787">
            <w:pPr>
              <w:spacing w:after="0" w:line="259" w:lineRule="auto"/>
              <w:ind w:left="284" w:firstLine="0"/>
              <w:jc w:val="left"/>
            </w:pPr>
            <w:r>
              <w:rPr>
                <w:rFonts w:ascii="Century Gothic" w:eastAsia="Century Gothic" w:hAnsi="Century Gothic" w:cs="Century Gothic"/>
                <w:sz w:val="22"/>
              </w:rPr>
              <w:t xml:space="preserve"> </w:t>
            </w:r>
          </w:p>
        </w:tc>
        <w:tc>
          <w:tcPr>
            <w:tcW w:w="655" w:type="dxa"/>
            <w:tcBorders>
              <w:top w:val="nil"/>
              <w:left w:val="nil"/>
              <w:bottom w:val="nil"/>
              <w:right w:val="nil"/>
            </w:tcBorders>
          </w:tcPr>
          <w:p w:rsidR="00A85AB1" w:rsidRDefault="00084787">
            <w:pPr>
              <w:spacing w:after="0" w:line="259" w:lineRule="auto"/>
              <w:ind w:left="105" w:firstLine="0"/>
              <w:jc w:val="left"/>
            </w:pPr>
            <w:r>
              <w:t>$31.50</w:t>
            </w:r>
          </w:p>
        </w:tc>
      </w:tr>
      <w:tr w:rsidR="00A85AB1">
        <w:trPr>
          <w:trHeight w:val="537"/>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1. </w:t>
            </w:r>
            <w:r>
              <w:t xml:space="preserve">Interés social popular.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$108.50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Medio.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$135.50</w:t>
            </w:r>
          </w:p>
        </w:tc>
      </w:tr>
      <w:tr w:rsidR="00A85AB1">
        <w:trPr>
          <w:trHeight w:val="405"/>
        </w:trPr>
        <w:tc>
          <w:tcPr>
            <w:tcW w:w="8697" w:type="dxa"/>
            <w:tcBorders>
              <w:top w:val="nil"/>
              <w:left w:val="nil"/>
              <w:bottom w:val="nil"/>
              <w:right w:val="nil"/>
            </w:tcBorders>
          </w:tcPr>
          <w:p w:rsidR="00A85AB1" w:rsidRDefault="00084787">
            <w:pPr>
              <w:spacing w:after="0" w:line="259" w:lineRule="auto"/>
              <w:ind w:left="284" w:firstLine="0"/>
              <w:jc w:val="left"/>
            </w:pPr>
            <w:r>
              <w:rPr>
                <w:b/>
              </w:rPr>
              <w:t xml:space="preserve">3. </w:t>
            </w:r>
            <w:r>
              <w:t xml:space="preserve">Residencial. </w:t>
            </w:r>
          </w:p>
        </w:tc>
        <w:tc>
          <w:tcPr>
            <w:tcW w:w="655" w:type="dxa"/>
            <w:tcBorders>
              <w:top w:val="nil"/>
              <w:left w:val="nil"/>
              <w:bottom w:val="nil"/>
              <w:right w:val="nil"/>
            </w:tcBorders>
          </w:tcPr>
          <w:p w:rsidR="00A85AB1" w:rsidRDefault="00084787">
            <w:pPr>
              <w:spacing w:after="0" w:line="259" w:lineRule="auto"/>
              <w:ind w:left="2" w:firstLine="0"/>
            </w:pPr>
            <w:r>
              <w:t>$142.00</w:t>
            </w:r>
          </w:p>
        </w:tc>
      </w:tr>
      <w:tr w:rsidR="00A85AB1">
        <w:trPr>
          <w:trHeight w:val="675"/>
        </w:trPr>
        <w:tc>
          <w:tcPr>
            <w:tcW w:w="8697" w:type="dxa"/>
            <w:tcBorders>
              <w:top w:val="nil"/>
              <w:left w:val="nil"/>
              <w:bottom w:val="nil"/>
              <w:right w:val="nil"/>
            </w:tcBorders>
            <w:vAlign w:val="bottom"/>
          </w:tcPr>
          <w:p w:rsidR="00A85AB1" w:rsidRDefault="00084787">
            <w:pPr>
              <w:spacing w:after="19" w:line="259" w:lineRule="auto"/>
              <w:ind w:left="284" w:firstLine="0"/>
              <w:jc w:val="left"/>
            </w:pPr>
            <w:r>
              <w:rPr>
                <w:b/>
              </w:rPr>
              <w:t xml:space="preserve">b) </w:t>
            </w:r>
            <w:r>
              <w:t xml:space="preserve">Edificios destinados al arrendamiento que estén integrados por 2 departamentos o locales.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$407.50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c) </w:t>
            </w:r>
            <w:r>
              <w:t xml:space="preserve">Unidades habitacionales por módulo, que estén integrados por 2 departamentos o locales.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$179.50</w:t>
            </w:r>
          </w:p>
        </w:tc>
      </w:tr>
      <w:tr w:rsidR="00A85AB1">
        <w:trPr>
          <w:trHeight w:val="1620"/>
        </w:trPr>
        <w:tc>
          <w:tcPr>
            <w:tcW w:w="8697" w:type="dxa"/>
            <w:tcBorders>
              <w:top w:val="nil"/>
              <w:left w:val="nil"/>
              <w:bottom w:val="nil"/>
              <w:right w:val="nil"/>
            </w:tcBorders>
          </w:tcPr>
          <w:p w:rsidR="00A85AB1" w:rsidRDefault="00084787">
            <w:pPr>
              <w:spacing w:after="19" w:line="259" w:lineRule="auto"/>
              <w:ind w:left="284" w:firstLine="0"/>
              <w:jc w:val="left"/>
            </w:pPr>
            <w:r>
              <w:rPr>
                <w:b/>
              </w:rPr>
              <w:t>d)</w:t>
            </w:r>
            <w:r>
              <w:t xml:space="preserve"> Uso industrial, comercial o de servicios.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VI. </w:t>
            </w:r>
            <w:r>
              <w:t>Por materiales y accesorios por:</w:t>
            </w:r>
            <w:r>
              <w:rPr>
                <w:b/>
              </w:rPr>
              <w:t xml:space="preserve">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a)</w:t>
            </w:r>
            <w:r>
              <w:t xml:space="preserve"> Concepto de depósito por el valor del medidor, con base de diámetro de: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0" w:firstLine="0"/>
            </w:pPr>
            <w:r>
              <w:t>$554.50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3" w:firstLine="0"/>
              <w:jc w:val="left"/>
            </w:pPr>
            <w:r>
              <w:rPr>
                <w:b/>
              </w:rPr>
              <w:t xml:space="preserve">1. </w:t>
            </w:r>
            <w:r>
              <w:t xml:space="preserve">13 milímetros (1/2”).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$50.50</w:t>
            </w:r>
          </w:p>
        </w:tc>
      </w:tr>
      <w:tr w:rsidR="00A85AB1">
        <w:trPr>
          <w:trHeight w:val="108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19 milímetros (3/4”).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b) </w:t>
            </w:r>
            <w:r>
              <w:t xml:space="preserve">Cajas de registro para banquetas de: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$71.00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3" w:firstLine="0"/>
              <w:jc w:val="left"/>
            </w:pPr>
            <w:r>
              <w:rPr>
                <w:b/>
              </w:rPr>
              <w:t xml:space="preserve">1. </w:t>
            </w:r>
            <w:r>
              <w:t xml:space="preserve">15 x 15 centímetros.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$31.50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20 x 40 centímetros.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$56.50</w:t>
            </w:r>
          </w:p>
        </w:tc>
      </w:tr>
      <w:tr w:rsidR="00A85AB1">
        <w:trPr>
          <w:trHeight w:val="246"/>
        </w:trPr>
        <w:tc>
          <w:tcPr>
            <w:tcW w:w="8697" w:type="dxa"/>
            <w:tcBorders>
              <w:top w:val="nil"/>
              <w:left w:val="nil"/>
              <w:bottom w:val="nil"/>
              <w:right w:val="nil"/>
            </w:tcBorders>
          </w:tcPr>
          <w:p w:rsidR="00A85AB1" w:rsidRDefault="00084787">
            <w:pPr>
              <w:spacing w:after="0" w:line="259" w:lineRule="auto"/>
              <w:ind w:left="284" w:firstLine="0"/>
              <w:jc w:val="left"/>
            </w:pPr>
            <w:r>
              <w:rPr>
                <w:b/>
              </w:rPr>
              <w:t xml:space="preserve">c) </w:t>
            </w:r>
            <w:r>
              <w:t xml:space="preserve">Materiales para la instalación de las tomas domiciliarias y del medidor. </w:t>
            </w:r>
          </w:p>
        </w:tc>
        <w:tc>
          <w:tcPr>
            <w:tcW w:w="655" w:type="dxa"/>
            <w:tcBorders>
              <w:top w:val="nil"/>
              <w:left w:val="nil"/>
              <w:bottom w:val="nil"/>
              <w:right w:val="nil"/>
            </w:tcBorders>
          </w:tcPr>
          <w:p w:rsidR="00A85AB1" w:rsidRDefault="00084787">
            <w:pPr>
              <w:spacing w:after="0" w:line="259" w:lineRule="auto"/>
              <w:ind w:left="104" w:firstLine="0"/>
              <w:jc w:val="left"/>
            </w:pPr>
            <w:r>
              <w:t>$71.00</w:t>
            </w:r>
          </w:p>
        </w:tc>
      </w:tr>
    </w:tbl>
    <w:p w:rsidR="00A85AB1" w:rsidRDefault="00084787">
      <w:pPr>
        <w:spacing w:after="192" w:line="259" w:lineRule="auto"/>
        <w:ind w:left="283" w:firstLine="0"/>
        <w:jc w:val="left"/>
      </w:pPr>
      <w:r>
        <w:rPr>
          <w:sz w:val="2"/>
        </w:rPr>
        <w:t xml:space="preserve"> </w:t>
      </w:r>
      <w:r>
        <w:rPr>
          <w:sz w:val="2"/>
        </w:rPr>
        <w:tab/>
        <w:t xml:space="preserve"> </w:t>
      </w:r>
    </w:p>
    <w:p w:rsidR="00A85AB1" w:rsidRDefault="00084787">
      <w:pPr>
        <w:ind w:left="294" w:right="47"/>
      </w:pPr>
      <w:r>
        <w:rPr>
          <w:b/>
        </w:rPr>
        <w:t>d)</w:t>
      </w:r>
      <w:r>
        <w:t xml:space="preserve"> Por metro lineal de reposición de pavimento en la instalación, reinstalación o </w:t>
      </w:r>
    </w:p>
    <w:p w:rsidR="00A85AB1" w:rsidRDefault="00084787">
      <w:pPr>
        <w:tabs>
          <w:tab w:val="center" w:pos="1508"/>
          <w:tab w:val="right" w:pos="10146"/>
        </w:tabs>
        <w:ind w:left="-15" w:firstLine="0"/>
        <w:jc w:val="left"/>
      </w:pPr>
      <w:r>
        <w:rPr>
          <w:rFonts w:ascii="Calibri" w:eastAsia="Calibri" w:hAnsi="Calibri" w:cs="Calibri"/>
          <w:sz w:val="22"/>
        </w:rPr>
        <w:tab/>
      </w:r>
      <w:r>
        <w:t xml:space="preserve">cambio de tubería. </w:t>
      </w:r>
      <w:r>
        <w:tab/>
        <w:t>$37.00</w:t>
      </w:r>
    </w:p>
    <w:p w:rsidR="00A85AB1" w:rsidRDefault="00084787">
      <w:pPr>
        <w:spacing w:after="16" w:line="259" w:lineRule="auto"/>
        <w:ind w:left="283" w:firstLine="0"/>
        <w:jc w:val="left"/>
      </w:pPr>
      <w:r>
        <w:t xml:space="preserve"> </w:t>
      </w:r>
    </w:p>
    <w:p w:rsidR="00A85AB1" w:rsidRDefault="00084787">
      <w:pPr>
        <w:ind w:left="293" w:right="47"/>
      </w:pPr>
      <w:r>
        <w:rPr>
          <w:b/>
        </w:rPr>
        <w:t xml:space="preserve">VII. </w:t>
      </w:r>
      <w:r>
        <w:t>Incrementos:</w:t>
      </w:r>
      <w:r>
        <w:rPr>
          <w:b/>
        </w:rPr>
        <w:t xml:space="preserve">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el caso de la fracción IV inciso a) de este artículo, si los servicios a que se refiere </w:t>
      </w:r>
      <w:r>
        <w:tab/>
        <w:t xml:space="preserve"> </w:t>
      </w:r>
    </w:p>
    <w:p w:rsidR="00A85AB1" w:rsidRDefault="00084787">
      <w:pPr>
        <w:tabs>
          <w:tab w:val="center" w:pos="3140"/>
          <w:tab w:val="right" w:pos="10146"/>
        </w:tabs>
        <w:ind w:left="-15" w:firstLine="0"/>
        <w:jc w:val="left"/>
      </w:pPr>
      <w:r>
        <w:rPr>
          <w:rFonts w:ascii="Calibri" w:eastAsia="Calibri" w:hAnsi="Calibri" w:cs="Calibri"/>
          <w:sz w:val="22"/>
        </w:rPr>
        <w:tab/>
      </w:r>
      <w:r>
        <w:t xml:space="preserve">requieren ruptura de pavimento, la cuota se incrementará en: </w:t>
      </w:r>
      <w:r>
        <w:tab/>
        <w:t>$31.50</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lastRenderedPageBreak/>
        <w:t xml:space="preserve">En caso de la fracción V incisos b) y c) de este artículo por cada departamento o local de más, la cuota se </w:t>
      </w:r>
    </w:p>
    <w:p w:rsidR="00A85AB1" w:rsidRDefault="00084787">
      <w:pPr>
        <w:ind w:left="-5" w:right="47"/>
      </w:pPr>
      <w:r>
        <w:t xml:space="preserve">incrementará un 25%.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los casos de la fracción V de este artículo, los derechos de una segunda toma para un mismo predio, se </w:t>
      </w:r>
    </w:p>
    <w:p w:rsidR="00A85AB1" w:rsidRDefault="00084787">
      <w:pPr>
        <w:ind w:left="-5" w:right="47"/>
      </w:pPr>
      <w:r>
        <w:t>incrementarán un</w:t>
      </w:r>
      <w:r>
        <w:t xml:space="preserve"> 50% y por una tercera un 100% en razón de la segunda, y así sucesivamente.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el caso de la fracción VI inciso a) de este artículo, los depósitos con base de diámetro </w:t>
      </w:r>
    </w:p>
    <w:p w:rsidR="00A85AB1" w:rsidRDefault="00084787">
      <w:pPr>
        <w:tabs>
          <w:tab w:val="center" w:pos="2663"/>
          <w:tab w:val="right" w:pos="10146"/>
        </w:tabs>
        <w:ind w:left="-15" w:firstLine="0"/>
        <w:jc w:val="left"/>
      </w:pPr>
      <w:r>
        <w:rPr>
          <w:rFonts w:ascii="Calibri" w:eastAsia="Calibri" w:hAnsi="Calibri" w:cs="Calibri"/>
          <w:sz w:val="22"/>
        </w:rPr>
        <w:tab/>
      </w:r>
      <w:r>
        <w:t xml:space="preserve">mayor a los que se señalan, se incrementarán en: </w:t>
      </w:r>
      <w:r>
        <w:tab/>
        <w:t>$31.50</w:t>
      </w:r>
    </w:p>
    <w:p w:rsidR="00A85AB1" w:rsidRDefault="00084787">
      <w:pPr>
        <w:spacing w:after="14" w:line="259" w:lineRule="auto"/>
        <w:ind w:left="283" w:firstLine="0"/>
        <w:jc w:val="left"/>
      </w:pPr>
      <w:r>
        <w:t xml:space="preserve"> </w:t>
      </w:r>
    </w:p>
    <w:p w:rsidR="00A85AB1" w:rsidRDefault="00084787">
      <w:pPr>
        <w:ind w:left="-15" w:right="47" w:firstLine="283"/>
      </w:pPr>
      <w:r>
        <w:t>El Ayuntamiento, a solic</w:t>
      </w:r>
      <w:r>
        <w:t xml:space="preserve">itud del contribuyente, podrá autorizarlos para adquirir por su cuenta, los materiales a que se refiere este artículo. </w:t>
      </w:r>
    </w:p>
    <w:p w:rsidR="00A85AB1" w:rsidRDefault="00084787">
      <w:pPr>
        <w:spacing w:after="14" w:line="259" w:lineRule="auto"/>
        <w:ind w:left="283" w:firstLine="0"/>
        <w:jc w:val="left"/>
      </w:pPr>
      <w:r>
        <w:t xml:space="preserve"> </w:t>
      </w:r>
    </w:p>
    <w:p w:rsidR="00A85AB1" w:rsidRDefault="00084787">
      <w:pPr>
        <w:ind w:left="293" w:right="47"/>
      </w:pPr>
      <w:r>
        <w:rPr>
          <w:b/>
        </w:rPr>
        <w:t xml:space="preserve">VIII. </w:t>
      </w:r>
      <w:r>
        <w:t>Instalación de tubería de distribución de agua potable, por metro lineal o fracción:</w:t>
      </w:r>
      <w:r>
        <w:rPr>
          <w:b/>
        </w:rPr>
        <w:t xml:space="preserve"> </w:t>
      </w:r>
    </w:p>
    <w:p w:rsidR="00A85AB1" w:rsidRDefault="0008478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8"/>
        <w:gridCol w:w="550"/>
      </w:tblGrid>
      <w:tr w:rsidR="00A85AB1">
        <w:trPr>
          <w:trHeight w:val="377"/>
        </w:trPr>
        <w:tc>
          <w:tcPr>
            <w:tcW w:w="8518"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De asbesto-cemento de 4 pulgadas. </w:t>
            </w:r>
          </w:p>
        </w:tc>
        <w:tc>
          <w:tcPr>
            <w:tcW w:w="550" w:type="dxa"/>
            <w:tcBorders>
              <w:top w:val="nil"/>
              <w:left w:val="nil"/>
              <w:bottom w:val="nil"/>
              <w:right w:val="nil"/>
            </w:tcBorders>
          </w:tcPr>
          <w:p w:rsidR="00A85AB1" w:rsidRDefault="00084787">
            <w:pPr>
              <w:spacing w:after="0" w:line="259" w:lineRule="auto"/>
              <w:ind w:left="0" w:firstLine="0"/>
            </w:pPr>
            <w:r>
              <w:t>$23.50</w:t>
            </w:r>
          </w:p>
        </w:tc>
      </w:tr>
      <w:tr w:rsidR="00A85AB1">
        <w:trPr>
          <w:trHeight w:val="1129"/>
        </w:trPr>
        <w:tc>
          <w:tcPr>
            <w:tcW w:w="8518" w:type="dxa"/>
            <w:tcBorders>
              <w:top w:val="nil"/>
              <w:left w:val="nil"/>
              <w:bottom w:val="nil"/>
              <w:right w:val="nil"/>
            </w:tcBorders>
            <w:vAlign w:val="bottom"/>
          </w:tcPr>
          <w:p w:rsidR="00A85AB1" w:rsidRDefault="00084787">
            <w:pPr>
              <w:spacing w:after="0" w:line="259" w:lineRule="auto"/>
              <w:ind w:left="1" w:firstLine="0"/>
              <w:jc w:val="left"/>
            </w:pPr>
            <w:r>
              <w:rPr>
                <w:b/>
              </w:rPr>
              <w:t xml:space="preserve">b) </w:t>
            </w:r>
            <w:r>
              <w:t xml:space="preserve">De PVC con diámetro de 4 pulgadas. </w:t>
            </w:r>
          </w:p>
          <w:p w:rsidR="00A85AB1" w:rsidRDefault="00084787">
            <w:pPr>
              <w:spacing w:after="7" w:line="259" w:lineRule="auto"/>
              <w:ind w:left="0" w:firstLine="0"/>
              <w:jc w:val="left"/>
            </w:pPr>
            <w:r>
              <w:t xml:space="preserve"> </w:t>
            </w:r>
          </w:p>
          <w:p w:rsidR="00A85AB1" w:rsidRDefault="00084787">
            <w:pPr>
              <w:spacing w:after="0" w:line="259" w:lineRule="auto"/>
              <w:ind w:left="0" w:firstLine="0"/>
              <w:jc w:val="left"/>
            </w:pPr>
            <w:r>
              <w:rPr>
                <w:b/>
              </w:rPr>
              <w:t xml:space="preserve">IX. </w:t>
            </w:r>
            <w:r>
              <w:t xml:space="preserve">Por atarjeas: </w:t>
            </w:r>
          </w:p>
          <w:p w:rsidR="00A85AB1" w:rsidRDefault="00084787">
            <w:pPr>
              <w:spacing w:after="0" w:line="259" w:lineRule="auto"/>
              <w:ind w:left="0" w:firstLine="0"/>
              <w:jc w:val="left"/>
            </w:pPr>
            <w:r>
              <w:t xml:space="preserve"> </w:t>
            </w:r>
          </w:p>
        </w:tc>
        <w:tc>
          <w:tcPr>
            <w:tcW w:w="550" w:type="dxa"/>
            <w:tcBorders>
              <w:top w:val="nil"/>
              <w:left w:val="nil"/>
              <w:bottom w:val="nil"/>
              <w:right w:val="nil"/>
            </w:tcBorders>
          </w:tcPr>
          <w:p w:rsidR="00A85AB1" w:rsidRDefault="00084787">
            <w:pPr>
              <w:spacing w:after="0" w:line="259" w:lineRule="auto"/>
              <w:ind w:left="0" w:firstLine="0"/>
            </w:pPr>
            <w:r>
              <w:t>$44.50</w:t>
            </w:r>
          </w:p>
        </w:tc>
      </w:tr>
      <w:tr w:rsidR="00A85AB1">
        <w:trPr>
          <w:trHeight w:val="241"/>
        </w:trPr>
        <w:tc>
          <w:tcPr>
            <w:tcW w:w="8518" w:type="dxa"/>
            <w:tcBorders>
              <w:top w:val="nil"/>
              <w:left w:val="nil"/>
              <w:bottom w:val="nil"/>
              <w:right w:val="nil"/>
            </w:tcBorders>
          </w:tcPr>
          <w:p w:rsidR="00A85AB1" w:rsidRDefault="00084787">
            <w:pPr>
              <w:spacing w:after="0" w:line="259" w:lineRule="auto"/>
              <w:ind w:left="0" w:firstLine="0"/>
              <w:jc w:val="left"/>
            </w:pPr>
            <w:r>
              <w:rPr>
                <w:b/>
              </w:rPr>
              <w:t xml:space="preserve">a) </w:t>
            </w:r>
            <w:r>
              <w:t xml:space="preserve">Con diámetro de 30, 38 ó 45 centímetros o más, por metro lineal de frente del predio. </w:t>
            </w:r>
          </w:p>
        </w:tc>
        <w:tc>
          <w:tcPr>
            <w:tcW w:w="550" w:type="dxa"/>
            <w:tcBorders>
              <w:top w:val="nil"/>
              <w:left w:val="nil"/>
              <w:bottom w:val="nil"/>
              <w:right w:val="nil"/>
            </w:tcBorders>
          </w:tcPr>
          <w:p w:rsidR="00A85AB1" w:rsidRDefault="00084787">
            <w:pPr>
              <w:spacing w:after="0" w:line="259" w:lineRule="auto"/>
              <w:ind w:left="0" w:firstLine="0"/>
            </w:pPr>
            <w:r>
              <w:t>$44.50</w:t>
            </w:r>
          </w:p>
        </w:tc>
      </w:tr>
    </w:tbl>
    <w:p w:rsidR="00A85AB1" w:rsidRDefault="00084787">
      <w:pPr>
        <w:spacing w:after="32" w:line="259" w:lineRule="auto"/>
        <w:ind w:left="283" w:firstLine="0"/>
        <w:jc w:val="left"/>
      </w:pPr>
      <w:r>
        <w:rPr>
          <w:sz w:val="18"/>
        </w:rPr>
        <w:t xml:space="preserve"> </w:t>
      </w:r>
    </w:p>
    <w:p w:rsidR="00A85AB1" w:rsidRDefault="00084787">
      <w:pPr>
        <w:numPr>
          <w:ilvl w:val="0"/>
          <w:numId w:val="12"/>
        </w:numPr>
        <w:ind w:right="47" w:firstLine="284"/>
      </w:pPr>
      <w:r>
        <w:t>Conexión del servicio de agua en fraccionamiento, terrenos, unidades habitacionales y centros comerciales a las tuberías de servicio público por cada m</w:t>
      </w:r>
      <w:r>
        <w:rPr>
          <w:vertAlign w:val="superscript"/>
        </w:rPr>
        <w:t>2</w:t>
      </w:r>
      <w:r>
        <w:t xml:space="preserve"> construido en: </w:t>
      </w:r>
    </w:p>
    <w:p w:rsidR="00A85AB1" w:rsidRDefault="00084787">
      <w:pPr>
        <w:spacing w:after="0" w:line="259" w:lineRule="auto"/>
        <w:ind w:left="283" w:firstLine="0"/>
        <w:jc w:val="left"/>
      </w:pPr>
      <w:r>
        <w:rPr>
          <w:sz w:val="18"/>
        </w:rP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515"/>
        <w:gridCol w:w="551"/>
      </w:tblGrid>
      <w:tr w:rsidR="00A85AB1">
        <w:trPr>
          <w:trHeight w:val="377"/>
        </w:trPr>
        <w:tc>
          <w:tcPr>
            <w:tcW w:w="8515" w:type="dxa"/>
            <w:tcBorders>
              <w:top w:val="nil"/>
              <w:left w:val="nil"/>
              <w:bottom w:val="nil"/>
              <w:right w:val="nil"/>
            </w:tcBorders>
          </w:tcPr>
          <w:p w:rsidR="00A85AB1" w:rsidRDefault="00084787">
            <w:pPr>
              <w:spacing w:after="0" w:line="259" w:lineRule="auto"/>
              <w:ind w:left="0" w:firstLine="0"/>
              <w:jc w:val="left"/>
            </w:pPr>
            <w:r>
              <w:rPr>
                <w:b/>
              </w:rPr>
              <w:t>a)</w:t>
            </w:r>
            <w:r>
              <w:t xml:space="preserve"> Fraccionamientos, corredores y parques industriales. </w:t>
            </w:r>
          </w:p>
        </w:tc>
        <w:tc>
          <w:tcPr>
            <w:tcW w:w="551" w:type="dxa"/>
            <w:tcBorders>
              <w:top w:val="nil"/>
              <w:left w:val="nil"/>
              <w:bottom w:val="nil"/>
              <w:right w:val="nil"/>
            </w:tcBorders>
          </w:tcPr>
          <w:p w:rsidR="00A85AB1" w:rsidRDefault="00084787">
            <w:pPr>
              <w:spacing w:after="0" w:line="259" w:lineRule="auto"/>
              <w:ind w:left="0" w:firstLine="0"/>
            </w:pPr>
            <w:r>
              <w:t>$14.50</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 xml:space="preserve">b) </w:t>
            </w:r>
            <w:r>
              <w:t xml:space="preserve">Fraccionamientos, residenciales y centros comerciales. </w:t>
            </w:r>
          </w:p>
        </w:tc>
        <w:tc>
          <w:tcPr>
            <w:tcW w:w="551" w:type="dxa"/>
            <w:tcBorders>
              <w:top w:val="nil"/>
              <w:left w:val="nil"/>
              <w:bottom w:val="nil"/>
              <w:right w:val="nil"/>
            </w:tcBorders>
            <w:vAlign w:val="center"/>
          </w:tcPr>
          <w:p w:rsidR="00A85AB1" w:rsidRDefault="00084787">
            <w:pPr>
              <w:spacing w:after="0" w:line="259" w:lineRule="auto"/>
              <w:ind w:left="99" w:firstLine="0"/>
              <w:jc w:val="left"/>
            </w:pPr>
            <w:r>
              <w:t>$3.35</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c)</w:t>
            </w:r>
            <w:r>
              <w:t xml:space="preserve"> Unidades habitacionales de tipo medio. </w:t>
            </w:r>
          </w:p>
        </w:tc>
        <w:tc>
          <w:tcPr>
            <w:tcW w:w="551" w:type="dxa"/>
            <w:tcBorders>
              <w:top w:val="nil"/>
              <w:left w:val="nil"/>
              <w:bottom w:val="nil"/>
              <w:right w:val="nil"/>
            </w:tcBorders>
            <w:vAlign w:val="center"/>
          </w:tcPr>
          <w:p w:rsidR="00A85AB1" w:rsidRDefault="00084787">
            <w:pPr>
              <w:spacing w:after="0" w:line="259" w:lineRule="auto"/>
              <w:ind w:left="100" w:firstLine="0"/>
              <w:jc w:val="left"/>
            </w:pPr>
            <w:r>
              <w:t>$2.95</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 xml:space="preserve">d) </w:t>
            </w:r>
            <w:r>
              <w:t xml:space="preserve">Unidades habitacionales tipo social o popular. </w:t>
            </w:r>
          </w:p>
        </w:tc>
        <w:tc>
          <w:tcPr>
            <w:tcW w:w="551" w:type="dxa"/>
            <w:tcBorders>
              <w:top w:val="nil"/>
              <w:left w:val="nil"/>
              <w:bottom w:val="nil"/>
              <w:right w:val="nil"/>
            </w:tcBorders>
            <w:vAlign w:val="center"/>
          </w:tcPr>
          <w:p w:rsidR="00A85AB1" w:rsidRDefault="00084787">
            <w:pPr>
              <w:spacing w:after="0" w:line="259" w:lineRule="auto"/>
              <w:ind w:left="100" w:firstLine="0"/>
              <w:jc w:val="left"/>
            </w:pPr>
            <w:r>
              <w:t>$2.50</w:t>
            </w:r>
          </w:p>
        </w:tc>
      </w:tr>
      <w:tr w:rsidR="00A85AB1">
        <w:trPr>
          <w:trHeight w:val="377"/>
        </w:trPr>
        <w:tc>
          <w:tcPr>
            <w:tcW w:w="8515" w:type="dxa"/>
            <w:tcBorders>
              <w:top w:val="nil"/>
              <w:left w:val="nil"/>
              <w:bottom w:val="nil"/>
              <w:right w:val="nil"/>
            </w:tcBorders>
            <w:vAlign w:val="bottom"/>
          </w:tcPr>
          <w:p w:rsidR="00A85AB1" w:rsidRDefault="00084787">
            <w:pPr>
              <w:spacing w:after="0" w:line="259" w:lineRule="auto"/>
              <w:ind w:left="0" w:firstLine="0"/>
              <w:jc w:val="left"/>
            </w:pPr>
            <w:r>
              <w:rPr>
                <w:b/>
              </w:rPr>
              <w:t xml:space="preserve">e) </w:t>
            </w:r>
            <w:r>
              <w:t xml:space="preserve">Terrenos sin construcción. </w:t>
            </w:r>
          </w:p>
        </w:tc>
        <w:tc>
          <w:tcPr>
            <w:tcW w:w="551" w:type="dxa"/>
            <w:tcBorders>
              <w:top w:val="nil"/>
              <w:left w:val="nil"/>
              <w:bottom w:val="nil"/>
              <w:right w:val="nil"/>
            </w:tcBorders>
            <w:vAlign w:val="bottom"/>
          </w:tcPr>
          <w:p w:rsidR="00A85AB1" w:rsidRDefault="00084787">
            <w:pPr>
              <w:spacing w:after="0" w:line="259" w:lineRule="auto"/>
              <w:ind w:left="100" w:firstLine="0"/>
              <w:jc w:val="left"/>
            </w:pPr>
            <w:r>
              <w:t>$2.10</w:t>
            </w:r>
          </w:p>
        </w:tc>
      </w:tr>
    </w:tbl>
    <w:p w:rsidR="00A85AB1" w:rsidRDefault="00084787">
      <w:pPr>
        <w:spacing w:after="30" w:line="259" w:lineRule="auto"/>
        <w:ind w:left="283" w:firstLine="0"/>
        <w:jc w:val="left"/>
      </w:pPr>
      <w:r>
        <w:rPr>
          <w:sz w:val="18"/>
        </w:rPr>
        <w:t xml:space="preserve"> </w:t>
      </w:r>
    </w:p>
    <w:p w:rsidR="00A85AB1" w:rsidRDefault="00084787">
      <w:pPr>
        <w:numPr>
          <w:ilvl w:val="0"/>
          <w:numId w:val="12"/>
        </w:numPr>
        <w:ind w:right="47" w:firstLine="284"/>
      </w:pPr>
      <w:r>
        <w:t xml:space="preserve">Conexión del sistema de atarjeas de fraccionamientos, terrenos, centros comerciales o unidades habitacionales con el sistema general de saneamiento, por metro cuadrado en: </w:t>
      </w:r>
    </w:p>
    <w:p w:rsidR="00A85AB1" w:rsidRDefault="00084787">
      <w:pPr>
        <w:spacing w:after="0" w:line="259" w:lineRule="auto"/>
        <w:ind w:left="283" w:firstLine="0"/>
        <w:jc w:val="left"/>
      </w:pPr>
      <w:r>
        <w:rPr>
          <w:sz w:val="18"/>
        </w:rP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614"/>
        <w:gridCol w:w="452"/>
      </w:tblGrid>
      <w:tr w:rsidR="00A85AB1">
        <w:trPr>
          <w:trHeight w:val="510"/>
        </w:trPr>
        <w:tc>
          <w:tcPr>
            <w:tcW w:w="8614" w:type="dxa"/>
            <w:tcBorders>
              <w:top w:val="nil"/>
              <w:left w:val="nil"/>
              <w:bottom w:val="nil"/>
              <w:right w:val="nil"/>
            </w:tcBorders>
          </w:tcPr>
          <w:p w:rsidR="00A85AB1" w:rsidRDefault="00084787">
            <w:pPr>
              <w:spacing w:after="16" w:line="259" w:lineRule="auto"/>
              <w:ind w:left="0" w:firstLine="0"/>
              <w:jc w:val="left"/>
            </w:pPr>
            <w:r>
              <w:rPr>
                <w:b/>
              </w:rPr>
              <w:t xml:space="preserve">a) </w:t>
            </w:r>
            <w:r>
              <w:t xml:space="preserve">Fraccionamientos, corredores y parques industriales. </w:t>
            </w:r>
          </w:p>
          <w:p w:rsidR="00A85AB1" w:rsidRDefault="00084787">
            <w:pPr>
              <w:spacing w:after="0" w:line="259" w:lineRule="auto"/>
              <w:ind w:left="0" w:firstLine="0"/>
              <w:jc w:val="left"/>
            </w:pPr>
            <w:r>
              <w:t xml:space="preserve"> </w:t>
            </w:r>
          </w:p>
        </w:tc>
        <w:tc>
          <w:tcPr>
            <w:tcW w:w="452" w:type="dxa"/>
            <w:tcBorders>
              <w:top w:val="nil"/>
              <w:left w:val="nil"/>
              <w:bottom w:val="nil"/>
              <w:right w:val="nil"/>
            </w:tcBorders>
          </w:tcPr>
          <w:p w:rsidR="00A85AB1" w:rsidRDefault="00084787">
            <w:pPr>
              <w:spacing w:after="0" w:line="259" w:lineRule="auto"/>
              <w:ind w:left="1" w:firstLine="0"/>
            </w:pPr>
            <w:r>
              <w:t>$8.80</w:t>
            </w:r>
          </w:p>
        </w:tc>
      </w:tr>
      <w:tr w:rsidR="00A85AB1">
        <w:trPr>
          <w:trHeight w:val="399"/>
        </w:trPr>
        <w:tc>
          <w:tcPr>
            <w:tcW w:w="8614" w:type="dxa"/>
            <w:tcBorders>
              <w:top w:val="nil"/>
              <w:left w:val="nil"/>
              <w:bottom w:val="nil"/>
              <w:right w:val="nil"/>
            </w:tcBorders>
          </w:tcPr>
          <w:p w:rsidR="00A85AB1" w:rsidRDefault="00084787">
            <w:pPr>
              <w:spacing w:after="0" w:line="259" w:lineRule="auto"/>
              <w:ind w:left="0" w:firstLine="0"/>
              <w:jc w:val="left"/>
            </w:pPr>
            <w:r>
              <w:rPr>
                <w:b/>
              </w:rPr>
              <w:t>b)</w:t>
            </w:r>
            <w:r>
              <w:t xml:space="preserve"> Fraccionamie</w:t>
            </w:r>
            <w:r>
              <w:t xml:space="preserve">ntos, residenciales y centros comerciales. </w:t>
            </w:r>
          </w:p>
        </w:tc>
        <w:tc>
          <w:tcPr>
            <w:tcW w:w="452" w:type="dxa"/>
            <w:tcBorders>
              <w:top w:val="nil"/>
              <w:left w:val="nil"/>
              <w:bottom w:val="nil"/>
              <w:right w:val="nil"/>
            </w:tcBorders>
          </w:tcPr>
          <w:p w:rsidR="00A85AB1" w:rsidRDefault="00084787">
            <w:pPr>
              <w:spacing w:after="0" w:line="259" w:lineRule="auto"/>
              <w:ind w:left="0" w:firstLine="0"/>
            </w:pPr>
            <w:r>
              <w:t>$2.95</w:t>
            </w:r>
          </w:p>
        </w:tc>
      </w:tr>
      <w:tr w:rsidR="00A85AB1">
        <w:trPr>
          <w:trHeight w:val="532"/>
        </w:trPr>
        <w:tc>
          <w:tcPr>
            <w:tcW w:w="8614" w:type="dxa"/>
            <w:tcBorders>
              <w:top w:val="nil"/>
              <w:left w:val="nil"/>
              <w:bottom w:val="nil"/>
              <w:right w:val="nil"/>
            </w:tcBorders>
            <w:vAlign w:val="center"/>
          </w:tcPr>
          <w:p w:rsidR="00A85AB1" w:rsidRDefault="00084787">
            <w:pPr>
              <w:spacing w:after="0" w:line="259" w:lineRule="auto"/>
              <w:ind w:left="0" w:firstLine="0"/>
              <w:jc w:val="left"/>
            </w:pPr>
            <w:r>
              <w:rPr>
                <w:b/>
              </w:rPr>
              <w:t>c)</w:t>
            </w:r>
            <w:r>
              <w:t xml:space="preserve"> Unidades habitacionales de tipo medio. </w:t>
            </w:r>
          </w:p>
        </w:tc>
        <w:tc>
          <w:tcPr>
            <w:tcW w:w="452" w:type="dxa"/>
            <w:tcBorders>
              <w:top w:val="nil"/>
              <w:left w:val="nil"/>
              <w:bottom w:val="nil"/>
              <w:right w:val="nil"/>
            </w:tcBorders>
            <w:vAlign w:val="center"/>
          </w:tcPr>
          <w:p w:rsidR="00A85AB1" w:rsidRDefault="00084787">
            <w:pPr>
              <w:spacing w:after="0" w:line="259" w:lineRule="auto"/>
              <w:ind w:left="1" w:firstLine="0"/>
            </w:pPr>
            <w:r>
              <w:t>$2.50</w:t>
            </w:r>
          </w:p>
        </w:tc>
      </w:tr>
      <w:tr w:rsidR="00A85AB1">
        <w:trPr>
          <w:trHeight w:val="377"/>
        </w:trPr>
        <w:tc>
          <w:tcPr>
            <w:tcW w:w="8614" w:type="dxa"/>
            <w:tcBorders>
              <w:top w:val="nil"/>
              <w:left w:val="nil"/>
              <w:bottom w:val="nil"/>
              <w:right w:val="nil"/>
            </w:tcBorders>
            <w:vAlign w:val="bottom"/>
          </w:tcPr>
          <w:p w:rsidR="00A85AB1" w:rsidRDefault="00084787">
            <w:pPr>
              <w:spacing w:after="0" w:line="259" w:lineRule="auto"/>
              <w:ind w:left="0" w:firstLine="0"/>
              <w:jc w:val="left"/>
            </w:pPr>
            <w:r>
              <w:rPr>
                <w:b/>
              </w:rPr>
              <w:t xml:space="preserve">d) </w:t>
            </w:r>
            <w:r>
              <w:t xml:space="preserve">Unidades habitacionales tipo social o popular. </w:t>
            </w:r>
          </w:p>
        </w:tc>
        <w:tc>
          <w:tcPr>
            <w:tcW w:w="452" w:type="dxa"/>
            <w:tcBorders>
              <w:top w:val="nil"/>
              <w:left w:val="nil"/>
              <w:bottom w:val="nil"/>
              <w:right w:val="nil"/>
            </w:tcBorders>
            <w:vAlign w:val="bottom"/>
          </w:tcPr>
          <w:p w:rsidR="00A85AB1" w:rsidRDefault="00084787">
            <w:pPr>
              <w:spacing w:after="0" w:line="259" w:lineRule="auto"/>
              <w:ind w:left="1" w:firstLine="0"/>
            </w:pPr>
            <w:r>
              <w:t>$2.10</w:t>
            </w:r>
          </w:p>
        </w:tc>
      </w:tr>
    </w:tbl>
    <w:p w:rsidR="00A85AB1" w:rsidRDefault="00084787">
      <w:pPr>
        <w:numPr>
          <w:ilvl w:val="0"/>
          <w:numId w:val="12"/>
        </w:numPr>
        <w:ind w:right="47" w:firstLine="284"/>
      </w:pPr>
      <w:r>
        <w:t xml:space="preserve">Descarga de aguas residuales a la red municipal de drenaje en concentraciones permisibles que no excedan de los siguientes límites: </w:t>
      </w:r>
    </w:p>
    <w:p w:rsidR="00A85AB1" w:rsidRDefault="00084787">
      <w:pPr>
        <w:spacing w:after="16" w:line="259" w:lineRule="auto"/>
        <w:ind w:left="284" w:firstLine="0"/>
        <w:jc w:val="left"/>
      </w:pPr>
      <w:r>
        <w:t xml:space="preserve"> </w:t>
      </w:r>
    </w:p>
    <w:p w:rsidR="00A85AB1" w:rsidRDefault="00084787">
      <w:pPr>
        <w:numPr>
          <w:ilvl w:val="0"/>
          <w:numId w:val="13"/>
        </w:numPr>
        <w:ind w:left="513" w:right="47" w:hanging="229"/>
      </w:pPr>
      <w:r>
        <w:t xml:space="preserve">Sólidos sedimentables: 1.0 mililitros por litro. </w:t>
      </w:r>
    </w:p>
    <w:p w:rsidR="00A85AB1" w:rsidRDefault="00084787">
      <w:pPr>
        <w:spacing w:after="14" w:line="259" w:lineRule="auto"/>
        <w:ind w:left="284" w:firstLine="0"/>
        <w:jc w:val="left"/>
      </w:pPr>
      <w:r>
        <w:t xml:space="preserve"> </w:t>
      </w:r>
    </w:p>
    <w:p w:rsidR="00A85AB1" w:rsidRDefault="00084787">
      <w:pPr>
        <w:numPr>
          <w:ilvl w:val="0"/>
          <w:numId w:val="13"/>
        </w:numPr>
        <w:ind w:left="513" w:right="47" w:hanging="229"/>
      </w:pPr>
      <w:r>
        <w:t xml:space="preserve">Materia flotante: ninguna detenida en malla de 3 milímetros de claro </w:t>
      </w:r>
      <w:r>
        <w:t xml:space="preserve">libre cuadrado. </w:t>
      </w:r>
    </w:p>
    <w:p w:rsidR="00A85AB1" w:rsidRDefault="00084787">
      <w:pPr>
        <w:spacing w:after="16" w:line="259" w:lineRule="auto"/>
        <w:ind w:left="284" w:firstLine="0"/>
        <w:jc w:val="left"/>
      </w:pPr>
      <w:r>
        <w:lastRenderedPageBreak/>
        <w:t xml:space="preserve"> </w:t>
      </w:r>
    </w:p>
    <w:p w:rsidR="00A85AB1" w:rsidRDefault="00084787">
      <w:pPr>
        <w:numPr>
          <w:ilvl w:val="0"/>
          <w:numId w:val="13"/>
        </w:numPr>
        <w:ind w:left="513" w:right="47" w:hanging="229"/>
      </w:pPr>
      <w:r>
        <w:t xml:space="preserve">Temperatura: 35 grados centígrados. </w:t>
      </w:r>
    </w:p>
    <w:p w:rsidR="00A85AB1" w:rsidRDefault="00084787">
      <w:pPr>
        <w:spacing w:after="8" w:line="259" w:lineRule="auto"/>
        <w:ind w:left="283" w:firstLine="0"/>
        <w:jc w:val="left"/>
      </w:pPr>
      <w:r>
        <w:t xml:space="preserve"> </w:t>
      </w:r>
    </w:p>
    <w:p w:rsidR="00A85AB1" w:rsidRDefault="00084787">
      <w:pPr>
        <w:ind w:left="-15" w:right="47" w:firstLine="284"/>
      </w:pPr>
      <w:r>
        <w:t xml:space="preserve">El estudio sobre las concentraciones permisibles, será efectuado por la Dirección de Obras Públicas, para determinar la cuota bimestral la que no podrá ser menor de: $142.00 </w:t>
      </w:r>
    </w:p>
    <w:p w:rsidR="00A85AB1" w:rsidRDefault="00084787">
      <w:pPr>
        <w:spacing w:after="8" w:line="259" w:lineRule="auto"/>
        <w:ind w:left="283" w:firstLine="0"/>
        <w:jc w:val="left"/>
      </w:pPr>
      <w:r>
        <w:t xml:space="preserve"> </w:t>
      </w:r>
    </w:p>
    <w:p w:rsidR="00A85AB1" w:rsidRDefault="00084787">
      <w:pPr>
        <w:ind w:left="-15" w:right="47" w:firstLine="284"/>
      </w:pPr>
      <w:r>
        <w:rPr>
          <w:b/>
        </w:rPr>
        <w:t xml:space="preserve">ARTÍCULO 19. </w:t>
      </w:r>
      <w:r>
        <w:t xml:space="preserve">Los derechos de los servicios de conexión a la red municipal de drenaje, se causarán y pagarán por toma individual conforme a las cuotas siguientes: </w:t>
      </w:r>
    </w:p>
    <w:p w:rsidR="00A85AB1" w:rsidRDefault="00084787">
      <w:pPr>
        <w:spacing w:after="8" w:line="259" w:lineRule="auto"/>
        <w:ind w:left="283" w:firstLine="0"/>
        <w:jc w:val="left"/>
      </w:pPr>
      <w:r>
        <w:t xml:space="preserve"> </w:t>
      </w:r>
    </w:p>
    <w:p w:rsidR="00A85AB1" w:rsidRDefault="00084787">
      <w:pPr>
        <w:ind w:left="294" w:right="47"/>
      </w:pPr>
      <w:r>
        <w:rPr>
          <w:b/>
        </w:rPr>
        <w:t xml:space="preserve">I. </w:t>
      </w:r>
      <w:r>
        <w:t xml:space="preserve">CONEXIÓN: </w:t>
      </w:r>
    </w:p>
    <w:p w:rsidR="00A85AB1" w:rsidRDefault="00084787">
      <w:pPr>
        <w:spacing w:after="8" w:line="259" w:lineRule="auto"/>
        <w:ind w:left="283" w:firstLine="0"/>
        <w:jc w:val="left"/>
      </w:pPr>
      <w:r>
        <w:t xml:space="preserve"> </w:t>
      </w:r>
    </w:p>
    <w:p w:rsidR="00A85AB1" w:rsidRDefault="00084787">
      <w:pPr>
        <w:ind w:left="294" w:right="47"/>
      </w:pPr>
      <w:r>
        <w:rPr>
          <w:b/>
        </w:rPr>
        <w:t>a)</w:t>
      </w:r>
      <w:r>
        <w:t xml:space="preserve"> Doméstico habitacional: </w:t>
      </w:r>
    </w:p>
    <w:p w:rsidR="00A85AB1" w:rsidRDefault="0008478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A85AB1">
        <w:trPr>
          <w:trHeight w:val="511"/>
        </w:trPr>
        <w:tc>
          <w:tcPr>
            <w:tcW w:w="8415" w:type="dxa"/>
            <w:tcBorders>
              <w:top w:val="nil"/>
              <w:left w:val="nil"/>
              <w:bottom w:val="nil"/>
              <w:right w:val="nil"/>
            </w:tcBorders>
          </w:tcPr>
          <w:p w:rsidR="00A85AB1" w:rsidRDefault="00084787">
            <w:pPr>
              <w:spacing w:after="16" w:line="259" w:lineRule="auto"/>
              <w:ind w:left="1" w:firstLine="0"/>
              <w:jc w:val="left"/>
            </w:pPr>
            <w:r>
              <w:rPr>
                <w:b/>
              </w:rPr>
              <w:t xml:space="preserve">1. </w:t>
            </w:r>
            <w:r>
              <w:t xml:space="preserve">Interés social o popular.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$117.50</w:t>
            </w:r>
          </w:p>
        </w:tc>
      </w:tr>
      <w:tr w:rsidR="00A85AB1">
        <w:trPr>
          <w:trHeight w:val="532"/>
        </w:trPr>
        <w:tc>
          <w:tcPr>
            <w:tcW w:w="8415" w:type="dxa"/>
            <w:tcBorders>
              <w:top w:val="nil"/>
              <w:left w:val="nil"/>
              <w:bottom w:val="nil"/>
              <w:right w:val="nil"/>
            </w:tcBorders>
          </w:tcPr>
          <w:p w:rsidR="00A85AB1" w:rsidRDefault="00084787">
            <w:pPr>
              <w:spacing w:after="14" w:line="259" w:lineRule="auto"/>
              <w:ind w:left="1" w:firstLine="0"/>
              <w:jc w:val="left"/>
            </w:pPr>
            <w:r>
              <w:rPr>
                <w:b/>
              </w:rPr>
              <w:t xml:space="preserve">2. </w:t>
            </w:r>
            <w:r>
              <w:t xml:space="preserve">Medio.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$141.50</w:t>
            </w:r>
          </w:p>
        </w:tc>
      </w:tr>
      <w:tr w:rsidR="00A85AB1">
        <w:trPr>
          <w:trHeight w:val="399"/>
        </w:trPr>
        <w:tc>
          <w:tcPr>
            <w:tcW w:w="8415" w:type="dxa"/>
            <w:tcBorders>
              <w:top w:val="nil"/>
              <w:left w:val="nil"/>
              <w:bottom w:val="nil"/>
              <w:right w:val="nil"/>
            </w:tcBorders>
          </w:tcPr>
          <w:p w:rsidR="00A85AB1" w:rsidRDefault="00084787">
            <w:pPr>
              <w:spacing w:after="0" w:line="259" w:lineRule="auto"/>
              <w:ind w:left="1" w:firstLine="0"/>
              <w:jc w:val="left"/>
            </w:pPr>
            <w:r>
              <w:rPr>
                <w:b/>
              </w:rPr>
              <w:t xml:space="preserve">3. </w:t>
            </w:r>
            <w:r>
              <w:t xml:space="preserve">Residencial. </w:t>
            </w:r>
          </w:p>
        </w:tc>
        <w:tc>
          <w:tcPr>
            <w:tcW w:w="653" w:type="dxa"/>
            <w:tcBorders>
              <w:top w:val="nil"/>
              <w:left w:val="nil"/>
              <w:bottom w:val="nil"/>
              <w:right w:val="nil"/>
            </w:tcBorders>
          </w:tcPr>
          <w:p w:rsidR="00A85AB1" w:rsidRDefault="00084787">
            <w:pPr>
              <w:spacing w:after="0" w:line="259" w:lineRule="auto"/>
              <w:ind w:left="2" w:firstLine="0"/>
            </w:pPr>
            <w:r>
              <w:t>$190.50</w:t>
            </w:r>
          </w:p>
        </w:tc>
      </w:tr>
      <w:tr w:rsidR="00A85AB1">
        <w:trPr>
          <w:trHeight w:val="665"/>
        </w:trPr>
        <w:tc>
          <w:tcPr>
            <w:tcW w:w="8415" w:type="dxa"/>
            <w:tcBorders>
              <w:top w:val="nil"/>
              <w:left w:val="nil"/>
              <w:bottom w:val="nil"/>
              <w:right w:val="nil"/>
            </w:tcBorders>
            <w:vAlign w:val="bottom"/>
          </w:tcPr>
          <w:p w:rsidR="00A85AB1" w:rsidRDefault="00084787">
            <w:pPr>
              <w:spacing w:after="16" w:line="259" w:lineRule="auto"/>
              <w:ind w:left="1" w:firstLine="0"/>
              <w:jc w:val="left"/>
            </w:pPr>
            <w:r>
              <w:rPr>
                <w:b/>
              </w:rPr>
              <w:t xml:space="preserve">b) </w:t>
            </w:r>
            <w:r>
              <w:t xml:space="preserve">Edificios destinados al arrendamiento que estén integrados por dos departamentos o locales.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$230.00</w:t>
            </w:r>
          </w:p>
        </w:tc>
      </w:tr>
      <w:tr w:rsidR="00A85AB1">
        <w:trPr>
          <w:trHeight w:val="532"/>
        </w:trPr>
        <w:tc>
          <w:tcPr>
            <w:tcW w:w="8415" w:type="dxa"/>
            <w:tcBorders>
              <w:top w:val="nil"/>
              <w:left w:val="nil"/>
              <w:bottom w:val="nil"/>
              <w:right w:val="nil"/>
            </w:tcBorders>
          </w:tcPr>
          <w:p w:rsidR="00A85AB1" w:rsidRDefault="00084787">
            <w:pPr>
              <w:spacing w:after="14" w:line="259" w:lineRule="auto"/>
              <w:ind w:left="1" w:firstLine="0"/>
              <w:jc w:val="left"/>
            </w:pPr>
            <w:r>
              <w:rPr>
                <w:b/>
              </w:rPr>
              <w:t xml:space="preserve">c) </w:t>
            </w:r>
            <w:r>
              <w:t xml:space="preserve">Unidades habitacionales por módulo que estén integrados por dos departamentos o locales.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$230.00</w:t>
            </w:r>
          </w:p>
        </w:tc>
      </w:tr>
      <w:tr w:rsidR="00A85AB1">
        <w:trPr>
          <w:trHeight w:val="1008"/>
        </w:trPr>
        <w:tc>
          <w:tcPr>
            <w:tcW w:w="8415" w:type="dxa"/>
            <w:tcBorders>
              <w:top w:val="nil"/>
              <w:left w:val="nil"/>
              <w:bottom w:val="nil"/>
              <w:right w:val="nil"/>
            </w:tcBorders>
          </w:tcPr>
          <w:p w:rsidR="00A85AB1" w:rsidRDefault="00084787">
            <w:pPr>
              <w:spacing w:after="16" w:line="259" w:lineRule="auto"/>
              <w:ind w:left="1" w:firstLine="0"/>
              <w:jc w:val="left"/>
            </w:pPr>
            <w:r>
              <w:rPr>
                <w:b/>
              </w:rPr>
              <w:t xml:space="preserve">d) </w:t>
            </w:r>
            <w:r>
              <w:t xml:space="preserve">Uso industrial, comercial o de servicios. </w:t>
            </w:r>
          </w:p>
          <w:p w:rsidR="00A85AB1" w:rsidRDefault="00084787">
            <w:pPr>
              <w:spacing w:after="14" w:line="259" w:lineRule="auto"/>
              <w:ind w:left="1" w:firstLine="0"/>
              <w:jc w:val="left"/>
            </w:pPr>
            <w:r>
              <w:t xml:space="preserve"> </w:t>
            </w:r>
          </w:p>
          <w:p w:rsidR="00A85AB1" w:rsidRDefault="00084787">
            <w:pPr>
              <w:spacing w:after="0" w:line="259" w:lineRule="auto"/>
              <w:ind w:left="1" w:firstLine="0"/>
              <w:jc w:val="left"/>
            </w:pPr>
            <w:r>
              <w:rPr>
                <w:b/>
              </w:rPr>
              <w:t xml:space="preserve">II. </w:t>
            </w:r>
            <w:r>
              <w:t xml:space="preserve">Trabajos y materiales: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0" w:firstLine="0"/>
            </w:pPr>
            <w:r>
              <w:t>$385.00</w:t>
            </w:r>
          </w:p>
        </w:tc>
      </w:tr>
      <w:tr w:rsidR="00A85AB1">
        <w:trPr>
          <w:trHeight w:val="529"/>
        </w:trPr>
        <w:tc>
          <w:tcPr>
            <w:tcW w:w="8415" w:type="dxa"/>
            <w:tcBorders>
              <w:top w:val="nil"/>
              <w:left w:val="nil"/>
              <w:bottom w:val="nil"/>
              <w:right w:val="nil"/>
            </w:tcBorders>
          </w:tcPr>
          <w:p w:rsidR="00A85AB1" w:rsidRDefault="00084787">
            <w:pPr>
              <w:spacing w:after="14" w:line="259" w:lineRule="auto"/>
              <w:ind w:left="1" w:firstLine="0"/>
              <w:jc w:val="left"/>
            </w:pPr>
            <w:r>
              <w:rPr>
                <w:b/>
              </w:rPr>
              <w:t>a)</w:t>
            </w:r>
            <w:r>
              <w:t xml:space="preserve"> Por rupturas y reposición de banquetas por metro cuadrado.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0" w:firstLine="0"/>
            </w:pPr>
            <w:r>
              <w:t>$133.50</w:t>
            </w:r>
          </w:p>
        </w:tc>
      </w:tr>
      <w:tr w:rsidR="00A85AB1">
        <w:trPr>
          <w:trHeight w:val="399"/>
        </w:trPr>
        <w:tc>
          <w:tcPr>
            <w:tcW w:w="8415" w:type="dxa"/>
            <w:tcBorders>
              <w:top w:val="nil"/>
              <w:left w:val="nil"/>
              <w:bottom w:val="nil"/>
              <w:right w:val="nil"/>
            </w:tcBorders>
          </w:tcPr>
          <w:p w:rsidR="00A85AB1" w:rsidRDefault="00084787">
            <w:pPr>
              <w:spacing w:after="0" w:line="259" w:lineRule="auto"/>
              <w:ind w:left="1" w:firstLine="0"/>
              <w:jc w:val="left"/>
            </w:pPr>
            <w:r>
              <w:rPr>
                <w:b/>
              </w:rPr>
              <w:t>b)</w:t>
            </w:r>
            <w:r>
              <w:t xml:space="preserve"> Por excavación por metro cúbico. </w:t>
            </w:r>
          </w:p>
        </w:tc>
        <w:tc>
          <w:tcPr>
            <w:tcW w:w="653" w:type="dxa"/>
            <w:tcBorders>
              <w:top w:val="nil"/>
              <w:left w:val="nil"/>
              <w:bottom w:val="nil"/>
              <w:right w:val="nil"/>
            </w:tcBorders>
          </w:tcPr>
          <w:p w:rsidR="00A85AB1" w:rsidRDefault="00084787">
            <w:pPr>
              <w:spacing w:after="0" w:line="259" w:lineRule="auto"/>
              <w:ind w:left="102" w:firstLine="0"/>
              <w:jc w:val="left"/>
            </w:pPr>
            <w:r>
              <w:t>$47.00</w:t>
            </w:r>
          </w:p>
        </w:tc>
      </w:tr>
      <w:tr w:rsidR="00A85AB1">
        <w:trPr>
          <w:trHeight w:val="532"/>
        </w:trPr>
        <w:tc>
          <w:tcPr>
            <w:tcW w:w="8415" w:type="dxa"/>
            <w:tcBorders>
              <w:top w:val="nil"/>
              <w:left w:val="nil"/>
              <w:bottom w:val="nil"/>
              <w:right w:val="nil"/>
            </w:tcBorders>
            <w:vAlign w:val="center"/>
          </w:tcPr>
          <w:p w:rsidR="00A85AB1" w:rsidRDefault="00084787">
            <w:pPr>
              <w:spacing w:after="0" w:line="259" w:lineRule="auto"/>
              <w:ind w:left="1" w:firstLine="0"/>
              <w:jc w:val="left"/>
            </w:pPr>
            <w:r>
              <w:rPr>
                <w:b/>
              </w:rPr>
              <w:t xml:space="preserve">c) </w:t>
            </w:r>
            <w:r>
              <w:t xml:space="preserve">Por suministro de tubo, por metro lineal. </w:t>
            </w:r>
          </w:p>
        </w:tc>
        <w:tc>
          <w:tcPr>
            <w:tcW w:w="653" w:type="dxa"/>
            <w:tcBorders>
              <w:top w:val="nil"/>
              <w:left w:val="nil"/>
              <w:bottom w:val="nil"/>
              <w:right w:val="nil"/>
            </w:tcBorders>
            <w:vAlign w:val="center"/>
          </w:tcPr>
          <w:p w:rsidR="00A85AB1" w:rsidRDefault="00084787">
            <w:pPr>
              <w:spacing w:after="0" w:line="259" w:lineRule="auto"/>
              <w:ind w:left="102" w:firstLine="0"/>
              <w:jc w:val="left"/>
            </w:pPr>
            <w:r>
              <w:t>$15.50</w:t>
            </w:r>
          </w:p>
        </w:tc>
      </w:tr>
      <w:tr w:rsidR="00A85AB1">
        <w:trPr>
          <w:trHeight w:val="532"/>
        </w:trPr>
        <w:tc>
          <w:tcPr>
            <w:tcW w:w="8415" w:type="dxa"/>
            <w:tcBorders>
              <w:top w:val="nil"/>
              <w:left w:val="nil"/>
              <w:bottom w:val="nil"/>
              <w:right w:val="nil"/>
            </w:tcBorders>
            <w:vAlign w:val="center"/>
          </w:tcPr>
          <w:p w:rsidR="00A85AB1" w:rsidRDefault="00084787">
            <w:pPr>
              <w:spacing w:after="0" w:line="259" w:lineRule="auto"/>
              <w:ind w:left="1" w:firstLine="0"/>
              <w:jc w:val="left"/>
            </w:pPr>
            <w:r>
              <w:rPr>
                <w:b/>
              </w:rPr>
              <w:t xml:space="preserve">d) </w:t>
            </w:r>
            <w:r>
              <w:t xml:space="preserve">Por tendido de tubo, por metro lineal. </w:t>
            </w:r>
          </w:p>
        </w:tc>
        <w:tc>
          <w:tcPr>
            <w:tcW w:w="653" w:type="dxa"/>
            <w:tcBorders>
              <w:top w:val="nil"/>
              <w:left w:val="nil"/>
              <w:bottom w:val="nil"/>
              <w:right w:val="nil"/>
            </w:tcBorders>
            <w:vAlign w:val="center"/>
          </w:tcPr>
          <w:p w:rsidR="00A85AB1" w:rsidRDefault="00084787">
            <w:pPr>
              <w:spacing w:after="0" w:line="259" w:lineRule="auto"/>
              <w:ind w:left="0" w:firstLine="0"/>
              <w:jc w:val="right"/>
            </w:pPr>
            <w:r>
              <w:t>$9.35</w:t>
            </w:r>
          </w:p>
        </w:tc>
      </w:tr>
      <w:tr w:rsidR="00A85AB1">
        <w:trPr>
          <w:trHeight w:val="377"/>
        </w:trPr>
        <w:tc>
          <w:tcPr>
            <w:tcW w:w="8415" w:type="dxa"/>
            <w:tcBorders>
              <w:top w:val="nil"/>
              <w:left w:val="nil"/>
              <w:bottom w:val="nil"/>
              <w:right w:val="nil"/>
            </w:tcBorders>
            <w:vAlign w:val="bottom"/>
          </w:tcPr>
          <w:p w:rsidR="00A85AB1" w:rsidRDefault="00084787">
            <w:pPr>
              <w:spacing w:after="0" w:line="259" w:lineRule="auto"/>
              <w:ind w:left="1" w:firstLine="0"/>
              <w:jc w:val="left"/>
            </w:pPr>
            <w:r>
              <w:rPr>
                <w:b/>
              </w:rPr>
              <w:t xml:space="preserve">e) </w:t>
            </w:r>
            <w:r>
              <w:t xml:space="preserve">Por relleno y compactado en cepas de 20 centímetros, por metro cúbico. </w:t>
            </w:r>
          </w:p>
        </w:tc>
        <w:tc>
          <w:tcPr>
            <w:tcW w:w="653" w:type="dxa"/>
            <w:tcBorders>
              <w:top w:val="nil"/>
              <w:left w:val="nil"/>
              <w:bottom w:val="nil"/>
              <w:right w:val="nil"/>
            </w:tcBorders>
            <w:vAlign w:val="bottom"/>
          </w:tcPr>
          <w:p w:rsidR="00A85AB1" w:rsidRDefault="00084787">
            <w:pPr>
              <w:spacing w:after="0" w:line="259" w:lineRule="auto"/>
              <w:ind w:left="0" w:right="1" w:firstLine="0"/>
              <w:jc w:val="right"/>
            </w:pPr>
            <w:r>
              <w:t>$8.25</w:t>
            </w:r>
          </w:p>
        </w:tc>
      </w:tr>
    </w:tbl>
    <w:p w:rsidR="00A85AB1" w:rsidRDefault="00084787">
      <w:pPr>
        <w:spacing w:after="43" w:line="259" w:lineRule="auto"/>
        <w:ind w:left="283" w:firstLine="0"/>
        <w:jc w:val="left"/>
      </w:pPr>
      <w:r>
        <w:t xml:space="preserve"> </w:t>
      </w:r>
    </w:p>
    <w:p w:rsidR="00A85AB1" w:rsidRDefault="00084787">
      <w:pPr>
        <w:ind w:left="294" w:right="47"/>
      </w:pPr>
      <w:r>
        <w:rPr>
          <w:b/>
        </w:rPr>
        <w:t xml:space="preserve">III. </w:t>
      </w:r>
      <w:r>
        <w:t xml:space="preserve">Por el mantenimiento del sistema de drenaje, los propietarios o encargados de predios en zonas donde exista </w:t>
      </w:r>
    </w:p>
    <w:p w:rsidR="00A85AB1" w:rsidRDefault="00084787">
      <w:pPr>
        <w:ind w:left="-5" w:right="47"/>
      </w:pPr>
      <w:r>
        <w:t>el servicio, pagarán por cada predio, una cuota bimestral de:                                                                                 $5.05</w:t>
      </w:r>
    </w:p>
    <w:p w:rsidR="00A85AB1" w:rsidRDefault="00084787">
      <w:pPr>
        <w:spacing w:after="43" w:line="259" w:lineRule="auto"/>
        <w:ind w:left="283" w:firstLine="0"/>
        <w:jc w:val="left"/>
      </w:pPr>
      <w:r>
        <w:t xml:space="preserve"> </w:t>
      </w:r>
    </w:p>
    <w:p w:rsidR="00A85AB1" w:rsidRDefault="00084787">
      <w:pPr>
        <w:ind w:left="-15" w:right="47" w:firstLine="284"/>
      </w:pPr>
      <w:r>
        <w:t>El Ayuntamiento a solicitud de los contribuyentes, podrá autorizarlos para adquirir por su cuenta, los mat</w:t>
      </w:r>
      <w:r>
        <w:t xml:space="preserve">eriales a que se refiere este artículo. </w:t>
      </w:r>
    </w:p>
    <w:p w:rsidR="00A85AB1" w:rsidRDefault="00084787">
      <w:pPr>
        <w:spacing w:after="30" w:line="259" w:lineRule="auto"/>
        <w:ind w:left="283" w:firstLine="0"/>
        <w:jc w:val="left"/>
      </w:pPr>
      <w:r>
        <w:rPr>
          <w:sz w:val="18"/>
        </w:rPr>
        <w:t xml:space="preserve"> </w:t>
      </w:r>
    </w:p>
    <w:p w:rsidR="00A85AB1" w:rsidRDefault="00084787">
      <w:pPr>
        <w:ind w:left="-15" w:right="47" w:firstLine="284"/>
      </w:pPr>
      <w:r>
        <w:t>El Ayuntamiento deberá obtener del Sistema Operador o del Comité de Agua Potable, la información relativa a la recaudación que perciba por la prestación de los servicios del suministro de agua potable, a fin de qu</w:t>
      </w:r>
      <w:r>
        <w:t xml:space="preserve">e informe a la Secretaría de Finanzas y Administración del Gobierno del Estado los datos para que incida en la fórmula de distribución de participaciones.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rPr>
          <w:b/>
        </w:rPr>
        <w:t xml:space="preserve">ARTÍCULO 20. </w:t>
      </w:r>
      <w:r>
        <w:t>Los derechos por los servicios de expedición de licencias para construcción de tanque</w:t>
      </w:r>
      <w:r>
        <w:t xml:space="preserve">s subterráneos y perforación de pozos, se causarán y pagarán conforme a las cuotas siguientes: </w:t>
      </w:r>
    </w:p>
    <w:p w:rsidR="00A85AB1" w:rsidRDefault="00084787">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5"/>
        <w:gridCol w:w="550"/>
      </w:tblGrid>
      <w:tr w:rsidR="00A85AB1">
        <w:trPr>
          <w:trHeight w:val="510"/>
        </w:trPr>
        <w:tc>
          <w:tcPr>
            <w:tcW w:w="8515" w:type="dxa"/>
            <w:tcBorders>
              <w:top w:val="nil"/>
              <w:left w:val="nil"/>
              <w:bottom w:val="nil"/>
              <w:right w:val="nil"/>
            </w:tcBorders>
          </w:tcPr>
          <w:p w:rsidR="00A85AB1" w:rsidRDefault="00084787">
            <w:pPr>
              <w:spacing w:after="16" w:line="259" w:lineRule="auto"/>
              <w:ind w:left="0" w:firstLine="0"/>
              <w:jc w:val="left"/>
            </w:pPr>
            <w:r>
              <w:rPr>
                <w:b/>
              </w:rPr>
              <w:lastRenderedPageBreak/>
              <w:t xml:space="preserve">I. </w:t>
            </w:r>
            <w:r>
              <w:t xml:space="preserve">De tanques subterráneos por metro cúbico o fracción. </w:t>
            </w:r>
          </w:p>
          <w:p w:rsidR="00A85AB1" w:rsidRDefault="00084787">
            <w:pPr>
              <w:spacing w:after="0" w:line="259" w:lineRule="auto"/>
              <w:ind w:left="0" w:firstLine="0"/>
              <w:jc w:val="left"/>
            </w:pPr>
            <w:r>
              <w:t xml:space="preserve"> </w:t>
            </w:r>
          </w:p>
        </w:tc>
        <w:tc>
          <w:tcPr>
            <w:tcW w:w="550" w:type="dxa"/>
            <w:tcBorders>
              <w:top w:val="nil"/>
              <w:left w:val="nil"/>
              <w:bottom w:val="nil"/>
              <w:right w:val="nil"/>
            </w:tcBorders>
          </w:tcPr>
          <w:p w:rsidR="00A85AB1" w:rsidRDefault="00084787">
            <w:pPr>
              <w:spacing w:after="0" w:line="259" w:lineRule="auto"/>
              <w:ind w:left="100" w:firstLine="0"/>
              <w:jc w:val="left"/>
            </w:pPr>
            <w:r>
              <w:t>$3.05</w:t>
            </w:r>
          </w:p>
        </w:tc>
      </w:tr>
      <w:tr w:rsidR="00A85AB1">
        <w:trPr>
          <w:trHeight w:val="244"/>
        </w:trPr>
        <w:tc>
          <w:tcPr>
            <w:tcW w:w="8515" w:type="dxa"/>
            <w:tcBorders>
              <w:top w:val="nil"/>
              <w:left w:val="nil"/>
              <w:bottom w:val="nil"/>
              <w:right w:val="nil"/>
            </w:tcBorders>
          </w:tcPr>
          <w:p w:rsidR="00A85AB1" w:rsidRDefault="00084787">
            <w:pPr>
              <w:spacing w:after="0" w:line="259" w:lineRule="auto"/>
              <w:ind w:left="0" w:firstLine="0"/>
              <w:jc w:val="left"/>
            </w:pPr>
            <w:r>
              <w:rPr>
                <w:b/>
              </w:rPr>
              <w:t xml:space="preserve">II. </w:t>
            </w:r>
            <w:r>
              <w:t xml:space="preserve">De la perforación de pozos por litro por segundo. </w:t>
            </w:r>
          </w:p>
        </w:tc>
        <w:tc>
          <w:tcPr>
            <w:tcW w:w="550" w:type="dxa"/>
            <w:tcBorders>
              <w:top w:val="nil"/>
              <w:left w:val="nil"/>
              <w:bottom w:val="nil"/>
              <w:right w:val="nil"/>
            </w:tcBorders>
          </w:tcPr>
          <w:p w:rsidR="00A85AB1" w:rsidRDefault="00084787">
            <w:pPr>
              <w:spacing w:after="0" w:line="259" w:lineRule="auto"/>
              <w:ind w:left="0" w:firstLine="0"/>
            </w:pPr>
            <w:r>
              <w:t>$39.00</w:t>
            </w:r>
          </w:p>
        </w:tc>
      </w:tr>
    </w:tbl>
    <w:p w:rsidR="00A85AB1" w:rsidRDefault="00084787">
      <w:pPr>
        <w:spacing w:after="0" w:line="259" w:lineRule="auto"/>
        <w:ind w:left="284" w:firstLine="0"/>
        <w:jc w:val="left"/>
      </w:pPr>
      <w:r>
        <w:t xml:space="preserve"> </w:t>
      </w:r>
    </w:p>
    <w:p w:rsidR="00A85AB1" w:rsidRDefault="00A85AB1">
      <w:pPr>
        <w:sectPr w:rsidR="00A85AB1">
          <w:headerReference w:type="even" r:id="rId9"/>
          <w:headerReference w:type="default" r:id="rId10"/>
          <w:headerReference w:type="first" r:id="rId11"/>
          <w:pgSz w:w="12240" w:h="15840"/>
          <w:pgMar w:top="1020" w:right="1165" w:bottom="974" w:left="929" w:header="720" w:footer="720" w:gutter="0"/>
          <w:cols w:space="720"/>
          <w:titlePg/>
        </w:sectPr>
      </w:pPr>
    </w:p>
    <w:p w:rsidR="00A85AB1" w:rsidRDefault="00084787">
      <w:pPr>
        <w:ind w:left="294" w:right="47"/>
      </w:pPr>
      <w:r>
        <w:rPr>
          <w:b/>
        </w:rPr>
        <w:lastRenderedPageBreak/>
        <w:t xml:space="preserve">III. </w:t>
      </w:r>
      <w:r>
        <w:t xml:space="preserve">En los casos de perforación a cielo abierto en localidades donde no exista el servicio </w:t>
      </w:r>
    </w:p>
    <w:p w:rsidR="00A85AB1" w:rsidRDefault="00084787">
      <w:pPr>
        <w:tabs>
          <w:tab w:val="right" w:pos="9350"/>
        </w:tabs>
        <w:ind w:left="-15" w:firstLine="0"/>
        <w:jc w:val="left"/>
      </w:pPr>
      <w:r>
        <w:t xml:space="preserve">municipal por unidad. </w:t>
      </w:r>
      <w:r>
        <w:tab/>
        <w:t>$39.00</w:t>
      </w:r>
    </w:p>
    <w:p w:rsidR="00A85AB1" w:rsidRDefault="00084787">
      <w:pPr>
        <w:spacing w:after="16" w:line="259" w:lineRule="auto"/>
        <w:ind w:left="283" w:firstLine="0"/>
        <w:jc w:val="left"/>
      </w:pPr>
      <w:r>
        <w:t xml:space="preserve"> </w:t>
      </w:r>
    </w:p>
    <w:p w:rsidR="00A85AB1" w:rsidRDefault="00084787">
      <w:pPr>
        <w:spacing w:after="13" w:line="249" w:lineRule="auto"/>
        <w:ind w:right="1"/>
        <w:jc w:val="center"/>
      </w:pPr>
      <w:r>
        <w:rPr>
          <w:b/>
          <w:sz w:val="24"/>
        </w:rPr>
        <w:t xml:space="preserve">CAPÍTULO V </w:t>
      </w:r>
    </w:p>
    <w:p w:rsidR="00A85AB1" w:rsidRDefault="00A85AB1">
      <w:pPr>
        <w:sectPr w:rsidR="00A85AB1">
          <w:type w:val="continuous"/>
          <w:pgSz w:w="12240" w:h="15840"/>
          <w:pgMar w:top="1020" w:right="1246" w:bottom="1007" w:left="1644" w:header="720" w:footer="720" w:gutter="0"/>
          <w:cols w:space="720"/>
        </w:sectPr>
      </w:pPr>
    </w:p>
    <w:p w:rsidR="00A85AB1" w:rsidRDefault="00084787">
      <w:pPr>
        <w:pStyle w:val="Ttulo2"/>
        <w:ind w:right="54"/>
      </w:pPr>
      <w:r>
        <w:lastRenderedPageBreak/>
        <w:t xml:space="preserve">DE LOS DERECHOS POR LOS SERVICIOS DE ALUMBRADO PÚBLICO </w:t>
      </w:r>
    </w:p>
    <w:p w:rsidR="00A85AB1" w:rsidRDefault="00084787">
      <w:pPr>
        <w:spacing w:after="16" w:line="259" w:lineRule="auto"/>
        <w:ind w:left="284" w:firstLine="0"/>
        <w:jc w:val="left"/>
      </w:pPr>
      <w:r>
        <w:t xml:space="preserve"> </w:t>
      </w:r>
    </w:p>
    <w:p w:rsidR="00A85AB1" w:rsidRDefault="00084787">
      <w:pPr>
        <w:ind w:left="-15" w:right="47" w:firstLine="284"/>
      </w:pPr>
      <w:r>
        <w:rPr>
          <w:b/>
        </w:rPr>
        <w:t xml:space="preserve">ARTÍCULO 21. </w:t>
      </w:r>
      <w:r>
        <w:t>Los derechos por el servicio de alumbrado público, se causarán anualmente y pagará bimestralmente, aplicándole a la base a que se refiere la Ley de Hacienda Municipal del E</w:t>
      </w:r>
      <w:r>
        <w:t xml:space="preserve">stado de Puebla, las tasas siguientes:  </w:t>
      </w:r>
    </w:p>
    <w:p w:rsidR="00A85AB1" w:rsidRDefault="00084787">
      <w:pPr>
        <w:spacing w:after="14" w:line="259" w:lineRule="auto"/>
        <w:ind w:left="284" w:firstLine="0"/>
        <w:jc w:val="left"/>
      </w:pPr>
      <w:r>
        <w:t xml:space="preserve"> </w:t>
      </w:r>
    </w:p>
    <w:p w:rsidR="00A85AB1" w:rsidRDefault="00084787">
      <w:pPr>
        <w:numPr>
          <w:ilvl w:val="0"/>
          <w:numId w:val="14"/>
        </w:numPr>
        <w:ind w:right="47" w:hanging="256"/>
      </w:pPr>
      <w:r>
        <w:t xml:space="preserve">Usuarios de la tarifa 1, 2 y 3. </w:t>
      </w:r>
      <w:r>
        <w:tab/>
        <w:t>6.5%</w:t>
      </w:r>
    </w:p>
    <w:p w:rsidR="00A85AB1" w:rsidRDefault="00084787">
      <w:pPr>
        <w:spacing w:after="16" w:line="259" w:lineRule="auto"/>
        <w:ind w:left="284" w:firstLine="0"/>
        <w:jc w:val="left"/>
      </w:pPr>
      <w:r>
        <w:t xml:space="preserve"> </w:t>
      </w:r>
    </w:p>
    <w:p w:rsidR="00A85AB1" w:rsidRDefault="00084787">
      <w:pPr>
        <w:numPr>
          <w:ilvl w:val="0"/>
          <w:numId w:val="14"/>
        </w:numPr>
        <w:ind w:right="47" w:hanging="256"/>
      </w:pPr>
      <w:r>
        <w:t xml:space="preserve">Usuarios de la tarifa OM, HM, HS y HSL. </w:t>
      </w:r>
      <w:r>
        <w:tab/>
        <w:t>2%</w:t>
      </w:r>
    </w:p>
    <w:p w:rsidR="00A85AB1" w:rsidRDefault="00084787">
      <w:pPr>
        <w:spacing w:after="16" w:line="259" w:lineRule="auto"/>
        <w:ind w:left="283" w:firstLine="0"/>
        <w:jc w:val="left"/>
      </w:pPr>
      <w:r>
        <w:t xml:space="preserve"> </w:t>
      </w:r>
    </w:p>
    <w:p w:rsidR="00A85AB1" w:rsidRDefault="00084787">
      <w:pPr>
        <w:spacing w:after="13" w:line="249" w:lineRule="auto"/>
        <w:ind w:right="53"/>
        <w:jc w:val="center"/>
      </w:pPr>
      <w:r>
        <w:rPr>
          <w:b/>
          <w:sz w:val="24"/>
        </w:rPr>
        <w:t xml:space="preserve">CAPÍTULO VI DE LOS DERECHOS POR EXPEDICIÓN DE CERTIFICACIONES  </w:t>
      </w:r>
    </w:p>
    <w:p w:rsidR="00A85AB1" w:rsidRDefault="00084787">
      <w:pPr>
        <w:pStyle w:val="Ttulo2"/>
      </w:pPr>
      <w:r>
        <w:t xml:space="preserve">Y OTROS SERVICIOS </w:t>
      </w:r>
    </w:p>
    <w:p w:rsidR="00A85AB1" w:rsidRDefault="00084787">
      <w:pPr>
        <w:spacing w:after="16" w:line="259" w:lineRule="auto"/>
        <w:ind w:left="284" w:firstLine="0"/>
        <w:jc w:val="left"/>
      </w:pPr>
      <w:r>
        <w:t xml:space="preserve"> </w:t>
      </w:r>
    </w:p>
    <w:p w:rsidR="00A85AB1" w:rsidRDefault="00084787">
      <w:pPr>
        <w:ind w:left="-15" w:right="47" w:firstLine="284"/>
      </w:pPr>
      <w:r>
        <w:rPr>
          <w:b/>
        </w:rPr>
        <w:t xml:space="preserve">ARTÍCULO 22. </w:t>
      </w:r>
      <w:r>
        <w:t xml:space="preserve">Los derechos por expedición de certificaciones, constancias y otros servicios, se causarán y pagarán conforme las cuotas siguientes: </w:t>
      </w:r>
    </w:p>
    <w:p w:rsidR="00A85AB1" w:rsidRDefault="00084787">
      <w:pPr>
        <w:spacing w:after="16" w:line="259" w:lineRule="auto"/>
        <w:ind w:left="284" w:firstLine="0"/>
        <w:jc w:val="left"/>
      </w:pPr>
      <w:r>
        <w:t xml:space="preserve"> </w:t>
      </w:r>
    </w:p>
    <w:p w:rsidR="00A85AB1" w:rsidRDefault="00084787">
      <w:pPr>
        <w:ind w:left="294" w:right="47"/>
      </w:pPr>
      <w:r>
        <w:rPr>
          <w:b/>
        </w:rPr>
        <w:t xml:space="preserve">I. </w:t>
      </w:r>
      <w:r>
        <w:t xml:space="preserve">Por la certificación de datos o documentos que obren en los archivos municipales: </w:t>
      </w:r>
    </w:p>
    <w:tbl>
      <w:tblPr>
        <w:tblStyle w:val="TableGrid"/>
        <w:tblpPr w:vertAnchor="text" w:horzAnchor="margin" w:tblpX="763" w:tblpY="266"/>
        <w:tblOverlap w:val="never"/>
        <w:tblW w:w="9123" w:type="dxa"/>
        <w:tblInd w:w="0" w:type="dxa"/>
        <w:tblCellMar>
          <w:top w:w="0" w:type="dxa"/>
          <w:left w:w="0" w:type="dxa"/>
          <w:bottom w:w="0" w:type="dxa"/>
          <w:right w:w="0" w:type="dxa"/>
        </w:tblCellMar>
        <w:tblLook w:val="04A0" w:firstRow="1" w:lastRow="0" w:firstColumn="1" w:lastColumn="0" w:noHBand="0" w:noVBand="1"/>
      </w:tblPr>
      <w:tblGrid>
        <w:gridCol w:w="8473"/>
        <w:gridCol w:w="650"/>
      </w:tblGrid>
      <w:tr w:rsidR="00A85AB1">
        <w:trPr>
          <w:trHeight w:val="510"/>
        </w:trPr>
        <w:tc>
          <w:tcPr>
            <w:tcW w:w="8472" w:type="dxa"/>
            <w:tcBorders>
              <w:top w:val="nil"/>
              <w:left w:val="nil"/>
              <w:bottom w:val="nil"/>
              <w:right w:val="nil"/>
            </w:tcBorders>
          </w:tcPr>
          <w:p w:rsidR="00A85AB1" w:rsidRDefault="00084787">
            <w:pPr>
              <w:spacing w:after="16" w:line="259" w:lineRule="auto"/>
              <w:ind w:left="0" w:firstLine="0"/>
              <w:jc w:val="left"/>
            </w:pPr>
            <w:r>
              <w:rPr>
                <w:b/>
              </w:rPr>
              <w:t xml:space="preserve">a) </w:t>
            </w:r>
            <w:r>
              <w:t>Por expedientes de hasta 35 hoj</w:t>
            </w:r>
            <w:r>
              <w:t xml:space="preserve">as.  </w:t>
            </w:r>
          </w:p>
          <w:p w:rsidR="00A85AB1" w:rsidRDefault="00084787">
            <w:pPr>
              <w:spacing w:after="0" w:line="259" w:lineRule="auto"/>
              <w:ind w:left="0" w:firstLine="0"/>
              <w:jc w:val="left"/>
            </w:pPr>
            <w:r>
              <w:t xml:space="preserve"> </w:t>
            </w:r>
          </w:p>
        </w:tc>
        <w:tc>
          <w:tcPr>
            <w:tcW w:w="650" w:type="dxa"/>
            <w:tcBorders>
              <w:top w:val="nil"/>
              <w:left w:val="nil"/>
              <w:bottom w:val="nil"/>
              <w:right w:val="nil"/>
            </w:tcBorders>
          </w:tcPr>
          <w:p w:rsidR="00A85AB1" w:rsidRDefault="00084787">
            <w:pPr>
              <w:spacing w:after="0" w:line="259" w:lineRule="auto"/>
              <w:ind w:left="0" w:firstLine="0"/>
            </w:pPr>
            <w:r>
              <w:t xml:space="preserve"> $48.50 </w:t>
            </w:r>
          </w:p>
        </w:tc>
      </w:tr>
      <w:tr w:rsidR="00A85AB1">
        <w:trPr>
          <w:trHeight w:val="532"/>
        </w:trPr>
        <w:tc>
          <w:tcPr>
            <w:tcW w:w="8472" w:type="dxa"/>
            <w:tcBorders>
              <w:top w:val="nil"/>
              <w:left w:val="nil"/>
              <w:bottom w:val="nil"/>
              <w:right w:val="nil"/>
            </w:tcBorders>
          </w:tcPr>
          <w:p w:rsidR="00A85AB1" w:rsidRDefault="00084787">
            <w:pPr>
              <w:spacing w:after="16" w:line="259" w:lineRule="auto"/>
              <w:ind w:left="0" w:firstLine="0"/>
              <w:jc w:val="left"/>
            </w:pPr>
            <w:r>
              <w:rPr>
                <w:b/>
              </w:rPr>
              <w:t xml:space="preserve">b) </w:t>
            </w:r>
            <w:r>
              <w:t xml:space="preserve">Por hoja adicional.  </w:t>
            </w:r>
          </w:p>
          <w:p w:rsidR="00A85AB1" w:rsidRDefault="00084787">
            <w:pPr>
              <w:spacing w:after="0" w:line="259" w:lineRule="auto"/>
              <w:ind w:left="0" w:firstLine="0"/>
              <w:jc w:val="left"/>
            </w:pPr>
            <w:r>
              <w:t xml:space="preserve"> </w:t>
            </w:r>
          </w:p>
        </w:tc>
        <w:tc>
          <w:tcPr>
            <w:tcW w:w="650" w:type="dxa"/>
            <w:tcBorders>
              <w:top w:val="nil"/>
              <w:left w:val="nil"/>
              <w:bottom w:val="nil"/>
              <w:right w:val="nil"/>
            </w:tcBorders>
          </w:tcPr>
          <w:p w:rsidR="00A85AB1" w:rsidRDefault="00084787">
            <w:pPr>
              <w:spacing w:after="0" w:line="259" w:lineRule="auto"/>
              <w:ind w:left="99" w:firstLine="0"/>
              <w:jc w:val="left"/>
            </w:pPr>
            <w:r>
              <w:t xml:space="preserve"> $1.10 </w:t>
            </w:r>
          </w:p>
        </w:tc>
      </w:tr>
      <w:tr w:rsidR="00A85AB1">
        <w:trPr>
          <w:trHeight w:val="244"/>
        </w:trPr>
        <w:tc>
          <w:tcPr>
            <w:tcW w:w="8472" w:type="dxa"/>
            <w:tcBorders>
              <w:top w:val="nil"/>
              <w:left w:val="nil"/>
              <w:bottom w:val="nil"/>
              <w:right w:val="nil"/>
            </w:tcBorders>
          </w:tcPr>
          <w:p w:rsidR="00A85AB1" w:rsidRDefault="00084787">
            <w:pPr>
              <w:spacing w:after="0" w:line="259" w:lineRule="auto"/>
              <w:ind w:left="0" w:firstLine="0"/>
              <w:jc w:val="left"/>
            </w:pPr>
            <w:r>
              <w:rPr>
                <w:b/>
              </w:rPr>
              <w:t>II.</w:t>
            </w:r>
            <w:r>
              <w:t xml:space="preserve"> Por la expedición de certificados y constancias oficiales </w:t>
            </w:r>
          </w:p>
        </w:tc>
        <w:tc>
          <w:tcPr>
            <w:tcW w:w="650" w:type="dxa"/>
            <w:tcBorders>
              <w:top w:val="nil"/>
              <w:left w:val="nil"/>
              <w:bottom w:val="nil"/>
              <w:right w:val="nil"/>
            </w:tcBorders>
          </w:tcPr>
          <w:p w:rsidR="00A85AB1" w:rsidRDefault="00084787">
            <w:pPr>
              <w:spacing w:after="0" w:line="259" w:lineRule="auto"/>
              <w:ind w:left="44" w:firstLine="0"/>
            </w:pPr>
            <w:r>
              <w:t xml:space="preserve">$78.00 </w:t>
            </w:r>
          </w:p>
        </w:tc>
      </w:tr>
    </w:tbl>
    <w:p w:rsidR="00A85AB1" w:rsidRDefault="00084787">
      <w:pPr>
        <w:spacing w:after="45" w:line="259" w:lineRule="auto"/>
        <w:ind w:left="284" w:firstLine="0"/>
        <w:jc w:val="left"/>
      </w:pPr>
      <w:r>
        <w:t xml:space="preserve"> </w:t>
      </w:r>
    </w:p>
    <w:p w:rsidR="00A85AB1" w:rsidRDefault="00084787">
      <w:pPr>
        <w:spacing w:before="43" w:after="16" w:line="259" w:lineRule="auto"/>
        <w:ind w:left="284" w:firstLine="0"/>
        <w:jc w:val="left"/>
      </w:pPr>
      <w:r>
        <w:t xml:space="preserve"> </w:t>
      </w:r>
    </w:p>
    <w:p w:rsidR="00A85AB1" w:rsidRDefault="00084787">
      <w:pPr>
        <w:ind w:left="294" w:right="47"/>
      </w:pPr>
      <w:r>
        <w:t xml:space="preserve">No se pagará la cuota a que se refiere esta fracción por la expedición de certificados de escasos recursos. </w:t>
      </w:r>
    </w:p>
    <w:p w:rsidR="00A85AB1" w:rsidRDefault="00084787">
      <w:pPr>
        <w:spacing w:after="14" w:line="259" w:lineRule="auto"/>
        <w:ind w:left="284" w:firstLine="0"/>
        <w:jc w:val="left"/>
      </w:pPr>
      <w:r>
        <w:t xml:space="preserve"> </w:t>
      </w:r>
    </w:p>
    <w:p w:rsidR="00A85AB1" w:rsidRDefault="00084787">
      <w:pPr>
        <w:ind w:left="294" w:right="47"/>
      </w:pPr>
      <w:r>
        <w:rPr>
          <w:b/>
        </w:rPr>
        <w:t xml:space="preserve">III. </w:t>
      </w:r>
      <w:r>
        <w:t xml:space="preserve">Por la prestación de otros servicios: </w:t>
      </w:r>
    </w:p>
    <w:tbl>
      <w:tblPr>
        <w:tblStyle w:val="TableGrid"/>
        <w:tblpPr w:vertAnchor="text" w:horzAnchor="margin" w:tblpX="763" w:tblpY="266"/>
        <w:tblOverlap w:val="never"/>
        <w:tblW w:w="9123" w:type="dxa"/>
        <w:tblInd w:w="0" w:type="dxa"/>
        <w:tblCellMar>
          <w:top w:w="0" w:type="dxa"/>
          <w:left w:w="0" w:type="dxa"/>
          <w:bottom w:w="0" w:type="dxa"/>
          <w:right w:w="0" w:type="dxa"/>
        </w:tblCellMar>
        <w:tblLook w:val="04A0" w:firstRow="1" w:lastRow="0" w:firstColumn="1" w:lastColumn="0" w:noHBand="0" w:noVBand="1"/>
      </w:tblPr>
      <w:tblGrid>
        <w:gridCol w:w="8215"/>
        <w:gridCol w:w="908"/>
      </w:tblGrid>
      <w:tr w:rsidR="00A85AB1">
        <w:trPr>
          <w:trHeight w:val="509"/>
        </w:trPr>
        <w:tc>
          <w:tcPr>
            <w:tcW w:w="8215" w:type="dxa"/>
            <w:tcBorders>
              <w:top w:val="nil"/>
              <w:left w:val="nil"/>
              <w:bottom w:val="nil"/>
              <w:right w:val="nil"/>
            </w:tcBorders>
          </w:tcPr>
          <w:p w:rsidR="00A85AB1" w:rsidRDefault="00084787">
            <w:pPr>
              <w:spacing w:after="14" w:line="259" w:lineRule="auto"/>
              <w:ind w:left="0" w:firstLine="0"/>
              <w:jc w:val="left"/>
            </w:pPr>
            <w:r>
              <w:rPr>
                <w:b/>
              </w:rPr>
              <w:t>a)</w:t>
            </w:r>
            <w:r>
              <w:t xml:space="preserve"> Guías de sanidad animal, por cada animal.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150" w:firstLine="0"/>
              <w:jc w:val="left"/>
            </w:pPr>
            <w:r>
              <w:t xml:space="preserve"> $101.00 </w:t>
            </w:r>
          </w:p>
        </w:tc>
      </w:tr>
      <w:tr w:rsidR="00A85AB1">
        <w:trPr>
          <w:trHeight w:val="532"/>
        </w:trPr>
        <w:tc>
          <w:tcPr>
            <w:tcW w:w="8215" w:type="dxa"/>
            <w:tcBorders>
              <w:top w:val="nil"/>
              <w:left w:val="nil"/>
              <w:bottom w:val="nil"/>
              <w:right w:val="nil"/>
            </w:tcBorders>
          </w:tcPr>
          <w:p w:rsidR="00A85AB1" w:rsidRDefault="00084787">
            <w:pPr>
              <w:spacing w:after="16" w:line="259" w:lineRule="auto"/>
              <w:ind w:left="0" w:firstLine="0"/>
              <w:jc w:val="left"/>
            </w:pPr>
            <w:r>
              <w:rPr>
                <w:b/>
              </w:rPr>
              <w:t>b)</w:t>
            </w:r>
            <w:r>
              <w:t xml:space="preserve"> Derechos de huellas dactilares.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right="59" w:firstLine="0"/>
              <w:jc w:val="right"/>
            </w:pPr>
            <w:r>
              <w:t xml:space="preserve"> $46.50 </w:t>
            </w:r>
          </w:p>
        </w:tc>
      </w:tr>
      <w:tr w:rsidR="00A85AB1">
        <w:trPr>
          <w:trHeight w:val="532"/>
        </w:trPr>
        <w:tc>
          <w:tcPr>
            <w:tcW w:w="8215" w:type="dxa"/>
            <w:tcBorders>
              <w:top w:val="nil"/>
              <w:left w:val="nil"/>
              <w:bottom w:val="nil"/>
              <w:right w:val="nil"/>
            </w:tcBorders>
          </w:tcPr>
          <w:p w:rsidR="00A85AB1" w:rsidRDefault="00084787">
            <w:pPr>
              <w:spacing w:after="16" w:line="259" w:lineRule="auto"/>
              <w:ind w:left="0" w:firstLine="0"/>
              <w:jc w:val="left"/>
            </w:pPr>
            <w:r>
              <w:rPr>
                <w:b/>
              </w:rPr>
              <w:t xml:space="preserve">c) </w:t>
            </w:r>
            <w:r>
              <w:t xml:space="preserve">Constancias de traslado de ganado por cada constancia.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right="57" w:firstLine="0"/>
              <w:jc w:val="right"/>
            </w:pPr>
            <w:r>
              <w:t xml:space="preserve"> $8.35 </w:t>
            </w:r>
          </w:p>
        </w:tc>
      </w:tr>
      <w:tr w:rsidR="00A85AB1">
        <w:trPr>
          <w:trHeight w:val="532"/>
        </w:trPr>
        <w:tc>
          <w:tcPr>
            <w:tcW w:w="8215" w:type="dxa"/>
            <w:tcBorders>
              <w:top w:val="nil"/>
              <w:left w:val="nil"/>
              <w:bottom w:val="nil"/>
              <w:right w:val="nil"/>
            </w:tcBorders>
          </w:tcPr>
          <w:p w:rsidR="00A85AB1" w:rsidRDefault="00084787">
            <w:pPr>
              <w:spacing w:after="14" w:line="259" w:lineRule="auto"/>
              <w:ind w:left="0" w:firstLine="0"/>
              <w:jc w:val="left"/>
            </w:pPr>
            <w:r>
              <w:rPr>
                <w:b/>
              </w:rPr>
              <w:t>d)</w:t>
            </w:r>
            <w:r>
              <w:t xml:space="preserve"> Por la Constancia de Inscripción al Padrón Municipal de Proveedores.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firstLine="0"/>
            </w:pPr>
            <w:r>
              <w:t xml:space="preserve"> $2,080.00 </w:t>
            </w:r>
          </w:p>
        </w:tc>
      </w:tr>
      <w:tr w:rsidR="00A85AB1">
        <w:trPr>
          <w:trHeight w:val="244"/>
        </w:trPr>
        <w:tc>
          <w:tcPr>
            <w:tcW w:w="8215" w:type="dxa"/>
            <w:tcBorders>
              <w:top w:val="nil"/>
              <w:left w:val="nil"/>
              <w:bottom w:val="nil"/>
              <w:right w:val="nil"/>
            </w:tcBorders>
          </w:tcPr>
          <w:p w:rsidR="00A85AB1" w:rsidRDefault="00084787">
            <w:pPr>
              <w:spacing w:after="0" w:line="259" w:lineRule="auto"/>
              <w:ind w:left="0" w:firstLine="0"/>
              <w:jc w:val="left"/>
            </w:pPr>
            <w:r>
              <w:rPr>
                <w:b/>
              </w:rPr>
              <w:t>e)</w:t>
            </w:r>
            <w:r>
              <w:t xml:space="preserve"> Por la Constancia de Inscripción al Parón de Contratistas. </w:t>
            </w:r>
          </w:p>
        </w:tc>
        <w:tc>
          <w:tcPr>
            <w:tcW w:w="908" w:type="dxa"/>
            <w:tcBorders>
              <w:top w:val="nil"/>
              <w:left w:val="nil"/>
              <w:bottom w:val="nil"/>
              <w:right w:val="nil"/>
            </w:tcBorders>
          </w:tcPr>
          <w:p w:rsidR="00A85AB1" w:rsidRDefault="00084787">
            <w:pPr>
              <w:spacing w:after="0" w:line="259" w:lineRule="auto"/>
              <w:ind w:left="8" w:firstLine="0"/>
            </w:pPr>
            <w:r>
              <w:t xml:space="preserve"> $6,240.00 </w:t>
            </w:r>
          </w:p>
        </w:tc>
      </w:tr>
    </w:tbl>
    <w:p w:rsidR="00A85AB1" w:rsidRDefault="00084787">
      <w:pPr>
        <w:spacing w:after="45" w:line="259" w:lineRule="auto"/>
        <w:ind w:left="284" w:firstLine="0"/>
        <w:jc w:val="left"/>
      </w:pPr>
      <w:r>
        <w:t xml:space="preserve"> </w:t>
      </w:r>
    </w:p>
    <w:p w:rsidR="00A85AB1" w:rsidRDefault="00084787">
      <w:pPr>
        <w:spacing w:before="16" w:after="7" w:line="259" w:lineRule="auto"/>
        <w:ind w:left="283" w:firstLine="0"/>
        <w:jc w:val="left"/>
      </w:pPr>
      <w:r>
        <w:t xml:space="preserve"> </w:t>
      </w:r>
    </w:p>
    <w:p w:rsidR="00A85AB1" w:rsidRDefault="00084787">
      <w:pPr>
        <w:ind w:left="-15" w:right="47" w:firstLine="284"/>
      </w:pPr>
      <w:r>
        <w:t xml:space="preserve">La renovación anual de la Constancia de Inscripción al Padrón de Proveedores y la Inscripción al Padrón de Contratistas causará el 50% del valor de los incisos d) y e) respectivamente.  </w:t>
      </w:r>
    </w:p>
    <w:p w:rsidR="00A85AB1" w:rsidRDefault="00084787">
      <w:pPr>
        <w:ind w:left="-15" w:right="47" w:firstLine="284"/>
      </w:pPr>
      <w:r>
        <w:rPr>
          <w:b/>
        </w:rPr>
        <w:t>ARTÍCULO 23.</w:t>
      </w:r>
      <w:r>
        <w:t xml:space="preserve"> La consulta de información y documentación que realicen </w:t>
      </w:r>
      <w:r>
        <w:t>los particulares a las Dependencias de la Administración Pública Municipal o a sus organismos, en términos de la Ley de Transparencia y Acceso a la Información Pública del Estado de Puebla será gratuita, salvo que para su entrega se requiera su impresión o</w:t>
      </w:r>
      <w:r>
        <w:t xml:space="preserve"> almacenamiento, en cuyo caso se causarán y pagarán de conformidad con las cuotas siguientes: </w:t>
      </w:r>
    </w:p>
    <w:p w:rsidR="00A85AB1" w:rsidRDefault="00084787">
      <w:pPr>
        <w:spacing w:after="0" w:line="259" w:lineRule="auto"/>
        <w:ind w:left="284" w:firstLine="0"/>
        <w:jc w:val="left"/>
      </w:pPr>
      <w: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362"/>
        <w:gridCol w:w="762"/>
      </w:tblGrid>
      <w:tr w:rsidR="00A85AB1">
        <w:trPr>
          <w:trHeight w:val="475"/>
        </w:trPr>
        <w:tc>
          <w:tcPr>
            <w:tcW w:w="8362" w:type="dxa"/>
            <w:tcBorders>
              <w:top w:val="nil"/>
              <w:left w:val="nil"/>
              <w:bottom w:val="nil"/>
              <w:right w:val="nil"/>
            </w:tcBorders>
          </w:tcPr>
          <w:p w:rsidR="00A85AB1" w:rsidRDefault="00084787">
            <w:pPr>
              <w:spacing w:after="0" w:line="259" w:lineRule="auto"/>
              <w:ind w:left="0" w:firstLine="0"/>
              <w:jc w:val="left"/>
            </w:pPr>
            <w:r>
              <w:rPr>
                <w:b/>
              </w:rPr>
              <w:lastRenderedPageBreak/>
              <w:t>I.</w:t>
            </w:r>
            <w:r>
              <w:t xml:space="preserve"> Por la expedición de certificación de datos o documentos, por cada hoja. </w:t>
            </w:r>
          </w:p>
          <w:p w:rsidR="00A85AB1" w:rsidRDefault="00084787">
            <w:pPr>
              <w:spacing w:after="0" w:line="259" w:lineRule="auto"/>
              <w:ind w:left="0" w:firstLine="0"/>
              <w:jc w:val="left"/>
            </w:pPr>
            <w:r>
              <w:t xml:space="preserve"> </w:t>
            </w:r>
          </w:p>
        </w:tc>
        <w:tc>
          <w:tcPr>
            <w:tcW w:w="762" w:type="dxa"/>
            <w:tcBorders>
              <w:top w:val="nil"/>
              <w:left w:val="nil"/>
              <w:bottom w:val="nil"/>
              <w:right w:val="nil"/>
            </w:tcBorders>
          </w:tcPr>
          <w:p w:rsidR="00A85AB1" w:rsidRDefault="00084787">
            <w:pPr>
              <w:spacing w:after="0" w:line="259" w:lineRule="auto"/>
              <w:ind w:left="0" w:firstLine="0"/>
              <w:jc w:val="left"/>
            </w:pPr>
            <w:r>
              <w:t xml:space="preserve"> $18.00 </w:t>
            </w:r>
          </w:p>
        </w:tc>
      </w:tr>
      <w:tr w:rsidR="00A85AB1">
        <w:trPr>
          <w:trHeight w:val="484"/>
        </w:trPr>
        <w:tc>
          <w:tcPr>
            <w:tcW w:w="8362" w:type="dxa"/>
            <w:tcBorders>
              <w:top w:val="nil"/>
              <w:left w:val="nil"/>
              <w:bottom w:val="nil"/>
              <w:right w:val="nil"/>
            </w:tcBorders>
          </w:tcPr>
          <w:p w:rsidR="00A85AB1" w:rsidRDefault="00084787">
            <w:pPr>
              <w:spacing w:after="0" w:line="259" w:lineRule="auto"/>
              <w:ind w:left="0" w:firstLine="0"/>
              <w:jc w:val="left"/>
            </w:pPr>
            <w:r>
              <w:rPr>
                <w:b/>
              </w:rPr>
              <w:t>II.</w:t>
            </w:r>
            <w:r>
              <w:t xml:space="preserve"> Expedición de hojas simples, a partir de la vigésimo primera, por </w:t>
            </w:r>
            <w:r>
              <w:t xml:space="preserve">cada hoja. </w:t>
            </w:r>
          </w:p>
          <w:p w:rsidR="00A85AB1" w:rsidRDefault="00084787">
            <w:pPr>
              <w:spacing w:after="0" w:line="259" w:lineRule="auto"/>
              <w:ind w:left="0" w:firstLine="0"/>
              <w:jc w:val="left"/>
            </w:pPr>
            <w:r>
              <w:t xml:space="preserve"> </w:t>
            </w:r>
          </w:p>
        </w:tc>
        <w:tc>
          <w:tcPr>
            <w:tcW w:w="762" w:type="dxa"/>
            <w:tcBorders>
              <w:top w:val="nil"/>
              <w:left w:val="nil"/>
              <w:bottom w:val="nil"/>
              <w:right w:val="nil"/>
            </w:tcBorders>
          </w:tcPr>
          <w:p w:rsidR="00A85AB1" w:rsidRDefault="00084787">
            <w:pPr>
              <w:spacing w:after="0" w:line="259" w:lineRule="auto"/>
              <w:ind w:left="0" w:right="50" w:firstLine="0"/>
              <w:jc w:val="right"/>
            </w:pPr>
            <w:r>
              <w:t xml:space="preserve"> $2.00 </w:t>
            </w:r>
          </w:p>
        </w:tc>
      </w:tr>
      <w:tr w:rsidR="00A85AB1">
        <w:trPr>
          <w:trHeight w:val="232"/>
        </w:trPr>
        <w:tc>
          <w:tcPr>
            <w:tcW w:w="8362" w:type="dxa"/>
            <w:tcBorders>
              <w:top w:val="nil"/>
              <w:left w:val="nil"/>
              <w:bottom w:val="nil"/>
              <w:right w:val="nil"/>
            </w:tcBorders>
          </w:tcPr>
          <w:p w:rsidR="00A85AB1" w:rsidRDefault="00084787">
            <w:pPr>
              <w:spacing w:after="0" w:line="259" w:lineRule="auto"/>
              <w:ind w:left="0" w:firstLine="0"/>
              <w:jc w:val="left"/>
            </w:pPr>
            <w:r>
              <w:rPr>
                <w:b/>
              </w:rPr>
              <w:t>III.</w:t>
            </w:r>
            <w:r>
              <w:t xml:space="preserve"> Disco compacto. </w:t>
            </w:r>
          </w:p>
        </w:tc>
        <w:tc>
          <w:tcPr>
            <w:tcW w:w="762" w:type="dxa"/>
            <w:tcBorders>
              <w:top w:val="nil"/>
              <w:left w:val="nil"/>
              <w:bottom w:val="nil"/>
              <w:right w:val="nil"/>
            </w:tcBorders>
          </w:tcPr>
          <w:p w:rsidR="00A85AB1" w:rsidRDefault="00084787">
            <w:pPr>
              <w:spacing w:after="0" w:line="259" w:lineRule="auto"/>
              <w:ind w:left="161" w:firstLine="0"/>
              <w:jc w:val="left"/>
            </w:pPr>
            <w:r>
              <w:t xml:space="preserve">$50.00 </w:t>
            </w:r>
          </w:p>
        </w:tc>
      </w:tr>
    </w:tbl>
    <w:p w:rsidR="00A85AB1" w:rsidRDefault="00084787">
      <w:pPr>
        <w:spacing w:after="0" w:line="259" w:lineRule="auto"/>
        <w:ind w:left="284" w:firstLine="0"/>
        <w:jc w:val="left"/>
      </w:pPr>
      <w:r>
        <w:t xml:space="preserve"> </w:t>
      </w:r>
    </w:p>
    <w:p w:rsidR="00A85AB1" w:rsidRDefault="00084787">
      <w:pPr>
        <w:ind w:left="-15" w:right="47"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A85AB1" w:rsidRDefault="00084787">
      <w:pPr>
        <w:spacing w:after="63" w:line="259" w:lineRule="auto"/>
        <w:ind w:left="283" w:firstLine="0"/>
        <w:jc w:val="left"/>
      </w:pPr>
      <w:r>
        <w:rPr>
          <w:sz w:val="16"/>
        </w:rPr>
        <w:t xml:space="preserve"> </w:t>
      </w:r>
    </w:p>
    <w:p w:rsidR="00A85AB1" w:rsidRDefault="00084787">
      <w:pPr>
        <w:pStyle w:val="Ttulo2"/>
        <w:spacing w:after="0" w:line="259" w:lineRule="auto"/>
        <w:ind w:right="54"/>
      </w:pPr>
      <w:r>
        <w:t xml:space="preserve">CAPÍTULO VII DE LOS DERECHOS POR SERVICIOS DE RASTRO O LUGARES AUTORIZADOS </w:t>
      </w:r>
    </w:p>
    <w:p w:rsidR="00A85AB1" w:rsidRDefault="00084787">
      <w:pPr>
        <w:spacing w:after="12" w:line="259" w:lineRule="auto"/>
        <w:ind w:left="283" w:firstLine="0"/>
        <w:jc w:val="left"/>
      </w:pPr>
      <w:r>
        <w:rPr>
          <w:sz w:val="18"/>
        </w:rPr>
        <w:t xml:space="preserve"> </w:t>
      </w:r>
    </w:p>
    <w:p w:rsidR="00A85AB1" w:rsidRDefault="00084787">
      <w:pPr>
        <w:ind w:left="-15" w:right="47" w:firstLine="284"/>
      </w:pPr>
      <w:r>
        <w:rPr>
          <w:b/>
        </w:rPr>
        <w:t>ARTÍCULO 24.</w:t>
      </w:r>
      <w:r>
        <w:t xml:space="preserve"> Los servicios que se presten en el Rastro Municipal o en lugares previamente autorizados por el Ayuntamiento, a solicitud de los particulares o por disposición de la Ley, causarán derechos conforme a las cuotas siguientes: </w:t>
      </w:r>
    </w:p>
    <w:p w:rsidR="00A85AB1" w:rsidRDefault="00084787">
      <w:pPr>
        <w:spacing w:after="11" w:line="259" w:lineRule="auto"/>
        <w:ind w:left="283" w:firstLine="0"/>
        <w:jc w:val="left"/>
      </w:pPr>
      <w:r>
        <w:rPr>
          <w:sz w:val="18"/>
        </w:rPr>
        <w:t xml:space="preserve"> </w:t>
      </w:r>
    </w:p>
    <w:p w:rsidR="00A85AB1" w:rsidRDefault="00084787">
      <w:pPr>
        <w:ind w:left="-15" w:right="47" w:firstLine="284"/>
      </w:pPr>
      <w:r>
        <w:rPr>
          <w:b/>
        </w:rPr>
        <w:t xml:space="preserve">I. </w:t>
      </w:r>
      <w:r>
        <w:t>Pesado de animales, uso de</w:t>
      </w:r>
      <w:r>
        <w:t xml:space="preserve"> corrales por 24 hrs., marcado y seleccionado de ganado, degüello, desprendido de piel o rasurado, extracción y lavado de vísceras, pesado en canal, sellado e inspección sanitaria, causarán derechos con las siguientes cuotas: </w:t>
      </w:r>
    </w:p>
    <w:p w:rsidR="00A85AB1" w:rsidRDefault="00084787">
      <w:pPr>
        <w:spacing w:after="0" w:line="259" w:lineRule="auto"/>
        <w:ind w:left="284"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416"/>
        <w:gridCol w:w="653"/>
      </w:tblGrid>
      <w:tr w:rsidR="00A85AB1">
        <w:trPr>
          <w:trHeight w:val="353"/>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a) </w:t>
            </w:r>
            <w:r>
              <w:t>Por cabeza de becerros h</w:t>
            </w:r>
            <w:r>
              <w:t xml:space="preserve">asta 100 kg. </w:t>
            </w:r>
          </w:p>
        </w:tc>
        <w:tc>
          <w:tcPr>
            <w:tcW w:w="653" w:type="dxa"/>
            <w:tcBorders>
              <w:top w:val="nil"/>
              <w:left w:val="nil"/>
              <w:bottom w:val="nil"/>
              <w:right w:val="nil"/>
            </w:tcBorders>
          </w:tcPr>
          <w:p w:rsidR="00A85AB1" w:rsidRDefault="00084787">
            <w:pPr>
              <w:spacing w:after="0" w:line="259" w:lineRule="auto"/>
              <w:ind w:left="101" w:firstLine="0"/>
              <w:jc w:val="left"/>
            </w:pPr>
            <w:r>
              <w:t>$69.50</w:t>
            </w:r>
          </w:p>
        </w:tc>
      </w:tr>
      <w:tr w:rsidR="00A85AB1">
        <w:trPr>
          <w:trHeight w:val="605"/>
        </w:trPr>
        <w:tc>
          <w:tcPr>
            <w:tcW w:w="8416" w:type="dxa"/>
            <w:tcBorders>
              <w:top w:val="nil"/>
              <w:left w:val="nil"/>
              <w:bottom w:val="nil"/>
              <w:right w:val="nil"/>
            </w:tcBorders>
            <w:vAlign w:val="bottom"/>
          </w:tcPr>
          <w:p w:rsidR="00A85AB1" w:rsidRDefault="00084787">
            <w:pPr>
              <w:spacing w:after="0" w:line="259" w:lineRule="auto"/>
              <w:ind w:left="1" w:firstLine="0"/>
              <w:jc w:val="left"/>
            </w:pPr>
            <w:r>
              <w:rPr>
                <w:b/>
              </w:rPr>
              <w:t xml:space="preserve">b) </w:t>
            </w:r>
            <w:r>
              <w:t xml:space="preserve">Por cabeza de ganado mayor.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102" w:firstLine="0"/>
              <w:jc w:val="left"/>
            </w:pPr>
            <w:r>
              <w:t>$69.50</w:t>
            </w:r>
          </w:p>
        </w:tc>
      </w:tr>
      <w:tr w:rsidR="00A85AB1">
        <w:trPr>
          <w:trHeight w:val="363"/>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Por cabeza de cerdo hasta 150 kg. </w:t>
            </w:r>
          </w:p>
        </w:tc>
        <w:tc>
          <w:tcPr>
            <w:tcW w:w="653" w:type="dxa"/>
            <w:tcBorders>
              <w:top w:val="nil"/>
              <w:left w:val="nil"/>
              <w:bottom w:val="nil"/>
              <w:right w:val="nil"/>
            </w:tcBorders>
          </w:tcPr>
          <w:p w:rsidR="00A85AB1" w:rsidRDefault="00084787">
            <w:pPr>
              <w:spacing w:after="0" w:line="259" w:lineRule="auto"/>
              <w:ind w:left="102" w:firstLine="0"/>
              <w:jc w:val="left"/>
            </w:pPr>
            <w:r>
              <w:t>$46.50</w:t>
            </w:r>
          </w:p>
        </w:tc>
      </w:tr>
      <w:tr w:rsidR="00A85AB1">
        <w:trPr>
          <w:trHeight w:val="484"/>
        </w:trPr>
        <w:tc>
          <w:tcPr>
            <w:tcW w:w="8416" w:type="dxa"/>
            <w:tcBorders>
              <w:top w:val="nil"/>
              <w:left w:val="nil"/>
              <w:bottom w:val="nil"/>
              <w:right w:val="nil"/>
            </w:tcBorders>
            <w:vAlign w:val="center"/>
          </w:tcPr>
          <w:p w:rsidR="00A85AB1" w:rsidRDefault="00084787">
            <w:pPr>
              <w:spacing w:after="0" w:line="259" w:lineRule="auto"/>
              <w:ind w:left="1" w:firstLine="0"/>
              <w:jc w:val="left"/>
            </w:pPr>
            <w:r>
              <w:rPr>
                <w:b/>
              </w:rPr>
              <w:t xml:space="preserve">d) </w:t>
            </w:r>
            <w:r>
              <w:t xml:space="preserve">Por cabeza de cerdo de más de 150 kg. </w:t>
            </w:r>
          </w:p>
        </w:tc>
        <w:tc>
          <w:tcPr>
            <w:tcW w:w="653" w:type="dxa"/>
            <w:tcBorders>
              <w:top w:val="nil"/>
              <w:left w:val="nil"/>
              <w:bottom w:val="nil"/>
              <w:right w:val="nil"/>
            </w:tcBorders>
            <w:vAlign w:val="center"/>
          </w:tcPr>
          <w:p w:rsidR="00A85AB1" w:rsidRDefault="00084787">
            <w:pPr>
              <w:spacing w:after="0" w:line="259" w:lineRule="auto"/>
              <w:ind w:left="102" w:firstLine="0"/>
              <w:jc w:val="left"/>
            </w:pPr>
            <w:r>
              <w:t>$69.50</w:t>
            </w:r>
          </w:p>
        </w:tc>
      </w:tr>
      <w:tr w:rsidR="00A85AB1">
        <w:trPr>
          <w:trHeight w:val="484"/>
        </w:trPr>
        <w:tc>
          <w:tcPr>
            <w:tcW w:w="8416" w:type="dxa"/>
            <w:tcBorders>
              <w:top w:val="nil"/>
              <w:left w:val="nil"/>
              <w:bottom w:val="nil"/>
              <w:right w:val="nil"/>
            </w:tcBorders>
            <w:vAlign w:val="center"/>
          </w:tcPr>
          <w:p w:rsidR="00A85AB1" w:rsidRDefault="00084787">
            <w:pPr>
              <w:spacing w:after="0" w:line="259" w:lineRule="auto"/>
              <w:ind w:left="1" w:firstLine="0"/>
              <w:jc w:val="left"/>
            </w:pPr>
            <w:r>
              <w:rPr>
                <w:b/>
              </w:rPr>
              <w:t xml:space="preserve">e) </w:t>
            </w:r>
            <w:r>
              <w:t xml:space="preserve">Por cabeza de ganado ovicaprino. </w:t>
            </w:r>
          </w:p>
        </w:tc>
        <w:tc>
          <w:tcPr>
            <w:tcW w:w="653" w:type="dxa"/>
            <w:tcBorders>
              <w:top w:val="nil"/>
              <w:left w:val="nil"/>
              <w:bottom w:val="nil"/>
              <w:right w:val="nil"/>
            </w:tcBorders>
            <w:vAlign w:val="center"/>
          </w:tcPr>
          <w:p w:rsidR="00A85AB1" w:rsidRDefault="00084787">
            <w:pPr>
              <w:spacing w:after="0" w:line="259" w:lineRule="auto"/>
              <w:ind w:left="0" w:firstLine="0"/>
              <w:jc w:val="right"/>
            </w:pPr>
            <w:r>
              <w:t>$8.45</w:t>
            </w:r>
          </w:p>
        </w:tc>
      </w:tr>
      <w:tr w:rsidR="00A85AB1">
        <w:trPr>
          <w:trHeight w:val="1089"/>
        </w:trPr>
        <w:tc>
          <w:tcPr>
            <w:tcW w:w="8416" w:type="dxa"/>
            <w:tcBorders>
              <w:top w:val="nil"/>
              <w:left w:val="nil"/>
              <w:bottom w:val="nil"/>
              <w:right w:val="nil"/>
            </w:tcBorders>
            <w:vAlign w:val="bottom"/>
          </w:tcPr>
          <w:p w:rsidR="00A85AB1" w:rsidRDefault="00084787">
            <w:pPr>
              <w:spacing w:after="0" w:line="259" w:lineRule="auto"/>
              <w:ind w:left="1" w:firstLine="0"/>
              <w:jc w:val="left"/>
            </w:pPr>
            <w:r>
              <w:rPr>
                <w:b/>
              </w:rPr>
              <w:t xml:space="preserve">f) </w:t>
            </w:r>
            <w:r>
              <w:t xml:space="preserve">Corral por día sin alimentos al ganado. </w:t>
            </w:r>
          </w:p>
          <w:p w:rsidR="00A85AB1" w:rsidRDefault="00084787">
            <w:pPr>
              <w:spacing w:after="0" w:line="259" w:lineRule="auto"/>
              <w:ind w:left="1" w:firstLine="0"/>
              <w:jc w:val="left"/>
            </w:pPr>
            <w:r>
              <w:t xml:space="preserve"> </w:t>
            </w:r>
          </w:p>
          <w:p w:rsidR="00A85AB1" w:rsidRDefault="00084787">
            <w:pPr>
              <w:spacing w:after="0" w:line="259" w:lineRule="auto"/>
              <w:ind w:left="1" w:firstLine="0"/>
              <w:jc w:val="left"/>
            </w:pPr>
            <w:r>
              <w:rPr>
                <w:b/>
              </w:rPr>
              <w:t xml:space="preserve">II. </w:t>
            </w:r>
            <w:r>
              <w:t xml:space="preserve">Por sacrificio de ganado causará una cuota conforme a lo siguiente: </w:t>
            </w:r>
          </w:p>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0" w:firstLine="0"/>
              <w:jc w:val="right"/>
            </w:pPr>
            <w:r>
              <w:t>$7.70</w:t>
            </w:r>
          </w:p>
        </w:tc>
      </w:tr>
      <w:tr w:rsidR="00A85AB1">
        <w:trPr>
          <w:trHeight w:val="966"/>
        </w:trPr>
        <w:tc>
          <w:tcPr>
            <w:tcW w:w="8416" w:type="dxa"/>
            <w:tcBorders>
              <w:top w:val="nil"/>
              <w:left w:val="nil"/>
              <w:bottom w:val="nil"/>
              <w:right w:val="nil"/>
            </w:tcBorders>
          </w:tcPr>
          <w:p w:rsidR="00A85AB1" w:rsidRDefault="00084787">
            <w:pPr>
              <w:numPr>
                <w:ilvl w:val="0"/>
                <w:numId w:val="41"/>
              </w:numPr>
              <w:spacing w:after="0" w:line="259" w:lineRule="auto"/>
              <w:ind w:hanging="229"/>
              <w:jc w:val="left"/>
            </w:pPr>
            <w:r>
              <w:t xml:space="preserve">Por cabeza de ganado mayor. </w:t>
            </w:r>
          </w:p>
          <w:p w:rsidR="00A85AB1" w:rsidRDefault="00084787">
            <w:pPr>
              <w:spacing w:after="0" w:line="259" w:lineRule="auto"/>
              <w:ind w:left="1" w:firstLine="0"/>
              <w:jc w:val="left"/>
            </w:pPr>
            <w:r>
              <w:t xml:space="preserve"> </w:t>
            </w:r>
          </w:p>
          <w:p w:rsidR="00A85AB1" w:rsidRDefault="00084787">
            <w:pPr>
              <w:numPr>
                <w:ilvl w:val="0"/>
                <w:numId w:val="41"/>
              </w:numPr>
              <w:spacing w:after="0" w:line="259" w:lineRule="auto"/>
              <w:ind w:hanging="229"/>
              <w:jc w:val="left"/>
            </w:pPr>
            <w:r>
              <w:t xml:space="preserve">Por cabeza de ganado menor (cerdo):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0" w:firstLine="0"/>
            </w:pPr>
            <w:r>
              <w:t>$123.50</w:t>
            </w:r>
          </w:p>
        </w:tc>
      </w:tr>
      <w:tr w:rsidR="00A85AB1">
        <w:trPr>
          <w:trHeight w:val="968"/>
        </w:trPr>
        <w:tc>
          <w:tcPr>
            <w:tcW w:w="8416" w:type="dxa"/>
            <w:tcBorders>
              <w:top w:val="nil"/>
              <w:left w:val="nil"/>
              <w:bottom w:val="nil"/>
              <w:right w:val="nil"/>
            </w:tcBorders>
          </w:tcPr>
          <w:p w:rsidR="00A85AB1" w:rsidRDefault="00084787">
            <w:pPr>
              <w:numPr>
                <w:ilvl w:val="0"/>
                <w:numId w:val="42"/>
              </w:numPr>
              <w:spacing w:after="0" w:line="259" w:lineRule="auto"/>
              <w:ind w:left="201" w:hanging="200"/>
              <w:jc w:val="left"/>
            </w:pPr>
            <w:r>
              <w:t xml:space="preserve">Animal de hasta 150 kg. </w:t>
            </w:r>
          </w:p>
          <w:p w:rsidR="00A85AB1" w:rsidRDefault="00084787">
            <w:pPr>
              <w:spacing w:after="16" w:line="259" w:lineRule="auto"/>
              <w:ind w:left="0" w:firstLine="0"/>
              <w:jc w:val="left"/>
            </w:pPr>
            <w:r>
              <w:rPr>
                <w:sz w:val="18"/>
              </w:rPr>
              <w:t xml:space="preserve"> </w:t>
            </w:r>
          </w:p>
          <w:p w:rsidR="00A85AB1" w:rsidRDefault="00084787">
            <w:pPr>
              <w:numPr>
                <w:ilvl w:val="0"/>
                <w:numId w:val="42"/>
              </w:numPr>
              <w:spacing w:after="0" w:line="259" w:lineRule="auto"/>
              <w:ind w:left="201" w:hanging="200"/>
              <w:jc w:val="left"/>
            </w:pPr>
            <w:r>
              <w:t xml:space="preserve">Animal de más de 150 kg.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233" w:line="259" w:lineRule="auto"/>
              <w:ind w:left="0" w:firstLine="0"/>
            </w:pPr>
            <w:r>
              <w:t>$106.50</w:t>
            </w:r>
          </w:p>
          <w:p w:rsidR="00A85AB1" w:rsidRDefault="00084787">
            <w:pPr>
              <w:spacing w:after="0" w:line="259" w:lineRule="auto"/>
              <w:ind w:left="0" w:firstLine="0"/>
            </w:pPr>
            <w:r>
              <w:t>$123.50</w:t>
            </w:r>
          </w:p>
        </w:tc>
      </w:tr>
      <w:tr w:rsidR="00A85AB1">
        <w:trPr>
          <w:trHeight w:val="968"/>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c) </w:t>
            </w:r>
            <w:r>
              <w:t xml:space="preserve">Por cabeza de ganado menor (ovicaprino). </w:t>
            </w:r>
          </w:p>
          <w:p w:rsidR="00A85AB1" w:rsidRDefault="00084787">
            <w:pPr>
              <w:spacing w:after="17" w:line="259" w:lineRule="auto"/>
              <w:ind w:left="0" w:firstLine="0"/>
              <w:jc w:val="left"/>
            </w:pPr>
            <w:r>
              <w:rPr>
                <w:sz w:val="18"/>
              </w:rPr>
              <w:t xml:space="preserve"> </w:t>
            </w:r>
          </w:p>
          <w:p w:rsidR="00A85AB1" w:rsidRDefault="00084787">
            <w:pPr>
              <w:spacing w:after="0" w:line="259" w:lineRule="auto"/>
              <w:ind w:left="1" w:firstLine="0"/>
              <w:jc w:val="left"/>
            </w:pPr>
            <w:r>
              <w:rPr>
                <w:b/>
              </w:rPr>
              <w:t xml:space="preserve">III. </w:t>
            </w:r>
            <w:r>
              <w:t>Otros servicios</w:t>
            </w:r>
            <w:r>
              <w:rPr>
                <w:b/>
              </w:rPr>
              <w:t xml:space="preserve">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103" w:firstLine="0"/>
              <w:jc w:val="left"/>
            </w:pPr>
            <w:r>
              <w:t>$24.00</w:t>
            </w:r>
          </w:p>
        </w:tc>
      </w:tr>
      <w:tr w:rsidR="00A85AB1">
        <w:trPr>
          <w:trHeight w:val="486"/>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Por entrega a domicilio el animal sacrificado en rastro municipal, por cada uno. </w:t>
            </w:r>
          </w:p>
          <w:p w:rsidR="00A85AB1" w:rsidRDefault="00084787">
            <w:pPr>
              <w:spacing w:after="0" w:line="259" w:lineRule="auto"/>
              <w:ind w:left="1" w:firstLine="0"/>
              <w:jc w:val="left"/>
            </w:pPr>
            <w:r>
              <w:rPr>
                <w:b/>
              </w:rPr>
              <w:t xml:space="preserve"> </w:t>
            </w:r>
          </w:p>
        </w:tc>
        <w:tc>
          <w:tcPr>
            <w:tcW w:w="653" w:type="dxa"/>
            <w:tcBorders>
              <w:top w:val="nil"/>
              <w:left w:val="nil"/>
              <w:bottom w:val="nil"/>
              <w:right w:val="nil"/>
            </w:tcBorders>
          </w:tcPr>
          <w:p w:rsidR="00A85AB1" w:rsidRDefault="00084787">
            <w:pPr>
              <w:spacing w:after="0" w:line="259" w:lineRule="auto"/>
              <w:ind w:left="102" w:firstLine="0"/>
              <w:jc w:val="left"/>
            </w:pPr>
            <w:r>
              <w:t>$15.50</w:t>
            </w:r>
          </w:p>
        </w:tc>
      </w:tr>
      <w:tr w:rsidR="00A85AB1">
        <w:trPr>
          <w:trHeight w:val="484"/>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b) </w:t>
            </w:r>
            <w:r>
              <w:t xml:space="preserve">Por descebado de vísceras, por cada animal. </w:t>
            </w:r>
          </w:p>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101" w:firstLine="0"/>
              <w:jc w:val="left"/>
            </w:pPr>
            <w:r>
              <w:t>$15.00</w:t>
            </w:r>
          </w:p>
        </w:tc>
      </w:tr>
      <w:tr w:rsidR="00A85AB1">
        <w:trPr>
          <w:trHeight w:val="232"/>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Por corte especial para cecina, por cada animal. </w:t>
            </w:r>
          </w:p>
        </w:tc>
        <w:tc>
          <w:tcPr>
            <w:tcW w:w="653" w:type="dxa"/>
            <w:tcBorders>
              <w:top w:val="nil"/>
              <w:left w:val="nil"/>
              <w:bottom w:val="nil"/>
              <w:right w:val="nil"/>
            </w:tcBorders>
          </w:tcPr>
          <w:p w:rsidR="00A85AB1" w:rsidRDefault="00084787">
            <w:pPr>
              <w:spacing w:after="0" w:line="259" w:lineRule="auto"/>
              <w:ind w:left="101" w:firstLine="0"/>
              <w:jc w:val="left"/>
            </w:pPr>
            <w:r>
              <w:t>$23.50</w:t>
            </w:r>
          </w:p>
        </w:tc>
      </w:tr>
    </w:tbl>
    <w:p w:rsidR="00A85AB1" w:rsidRDefault="00084787">
      <w:pPr>
        <w:spacing w:after="0" w:line="259" w:lineRule="auto"/>
        <w:ind w:left="283" w:firstLine="0"/>
        <w:jc w:val="left"/>
      </w:pPr>
      <w:r>
        <w:rPr>
          <w:sz w:val="2"/>
        </w:rPr>
        <w:lastRenderedPageBreak/>
        <w:t xml:space="preserve"> </w:t>
      </w:r>
    </w:p>
    <w:p w:rsidR="00A85AB1" w:rsidRDefault="00084787">
      <w:pPr>
        <w:numPr>
          <w:ilvl w:val="0"/>
          <w:numId w:val="15"/>
        </w:numPr>
        <w:ind w:right="47" w:firstLine="284"/>
      </w:pPr>
      <w:r>
        <w:t xml:space="preserve">Cualquier otro servicio no comprendido en la fracción anterior, originará el cobro de derechos que determine el rastro municipal. </w:t>
      </w:r>
    </w:p>
    <w:p w:rsidR="00A85AB1" w:rsidRDefault="00084787">
      <w:pPr>
        <w:spacing w:line="259" w:lineRule="auto"/>
        <w:ind w:left="283" w:firstLine="0"/>
        <w:jc w:val="left"/>
      </w:pPr>
      <w:r>
        <w:t xml:space="preserve"> </w:t>
      </w:r>
    </w:p>
    <w:p w:rsidR="00A85AB1" w:rsidRDefault="00084787">
      <w:pPr>
        <w:numPr>
          <w:ilvl w:val="0"/>
          <w:numId w:val="15"/>
        </w:numPr>
        <w:ind w:right="47" w:firstLine="284"/>
      </w:pPr>
      <w:r>
        <w:t xml:space="preserve">Registro de fierros, señales de sangre, tatuajes, aretes o marcas para el ganado, así como su </w:t>
      </w:r>
    </w:p>
    <w:p w:rsidR="00A85AB1" w:rsidRDefault="00084787">
      <w:pPr>
        <w:tabs>
          <w:tab w:val="center" w:pos="1564"/>
          <w:tab w:val="center" w:pos="9496"/>
        </w:tabs>
        <w:ind w:left="-15" w:firstLine="0"/>
        <w:jc w:val="left"/>
      </w:pPr>
      <w:r>
        <w:rPr>
          <w:rFonts w:ascii="Calibri" w:eastAsia="Calibri" w:hAnsi="Calibri" w:cs="Calibri"/>
          <w:sz w:val="22"/>
        </w:rPr>
        <w:tab/>
      </w:r>
      <w:r>
        <w:t xml:space="preserve">renovación anual por unidad. </w:t>
      </w:r>
      <w:r>
        <w:tab/>
        <w:t xml:space="preserve"> $0.00</w:t>
      </w:r>
    </w:p>
    <w:p w:rsidR="00A85AB1" w:rsidRDefault="00084787">
      <w:pPr>
        <w:spacing w:line="259" w:lineRule="auto"/>
        <w:ind w:left="283" w:firstLine="0"/>
        <w:jc w:val="left"/>
      </w:pPr>
      <w:r>
        <w:t xml:space="preserve">  </w:t>
      </w:r>
    </w:p>
    <w:p w:rsidR="00A85AB1" w:rsidRDefault="00084787">
      <w:pPr>
        <w:numPr>
          <w:ilvl w:val="0"/>
          <w:numId w:val="15"/>
        </w:numPr>
        <w:ind w:right="47" w:firstLine="284"/>
      </w:pPr>
      <w:r>
        <w:t xml:space="preserve">Uso de frigoríficos, por cada 24 hrs. o fracción, se pagará: </w:t>
      </w:r>
    </w:p>
    <w:p w:rsidR="00A85AB1" w:rsidRDefault="00084787">
      <w:pPr>
        <w:spacing w:after="6" w:line="259" w:lineRule="auto"/>
        <w:ind w:left="283" w:firstLine="0"/>
        <w:jc w:val="left"/>
      </w:pPr>
      <w:r>
        <w:t xml:space="preserve"> </w:t>
      </w:r>
    </w:p>
    <w:p w:rsidR="00A85AB1" w:rsidRDefault="00084787">
      <w:pPr>
        <w:numPr>
          <w:ilvl w:val="0"/>
          <w:numId w:val="16"/>
        </w:numPr>
        <w:ind w:left="513" w:right="47" w:hanging="229"/>
      </w:pPr>
      <w:r>
        <w:t xml:space="preserve">Por canal de res. </w:t>
      </w:r>
      <w:r>
        <w:tab/>
        <w:t>$31.00</w:t>
      </w:r>
    </w:p>
    <w:p w:rsidR="00A85AB1" w:rsidRDefault="00084787">
      <w:pPr>
        <w:spacing w:after="10" w:line="259" w:lineRule="auto"/>
        <w:ind w:left="283" w:firstLine="0"/>
        <w:jc w:val="left"/>
      </w:pPr>
      <w:r>
        <w:t xml:space="preserve"> </w:t>
      </w:r>
      <w:r>
        <w:tab/>
        <w:t xml:space="preserve"> </w:t>
      </w:r>
    </w:p>
    <w:p w:rsidR="00A85AB1" w:rsidRDefault="00084787">
      <w:pPr>
        <w:numPr>
          <w:ilvl w:val="0"/>
          <w:numId w:val="16"/>
        </w:numPr>
        <w:ind w:left="513" w:right="47" w:hanging="229"/>
      </w:pPr>
      <w:r>
        <w:t xml:space="preserve">Por canal de cerdo. </w:t>
      </w:r>
      <w:r>
        <w:tab/>
        <w:t>$23.5</w:t>
      </w:r>
      <w:r>
        <w:t>0</w:t>
      </w:r>
    </w:p>
    <w:p w:rsidR="00A85AB1" w:rsidRDefault="00084787">
      <w:pPr>
        <w:spacing w:line="259" w:lineRule="auto"/>
        <w:ind w:left="283" w:firstLine="0"/>
        <w:jc w:val="left"/>
      </w:pPr>
      <w:r>
        <w:t xml:space="preserve"> </w:t>
      </w:r>
    </w:p>
    <w:p w:rsidR="00A85AB1" w:rsidRDefault="00084787">
      <w:pPr>
        <w:numPr>
          <w:ilvl w:val="0"/>
          <w:numId w:val="16"/>
        </w:numPr>
        <w:ind w:left="513" w:right="47" w:hanging="229"/>
      </w:pPr>
      <w:r>
        <w:t xml:space="preserve">Por canal de ovicaprino. </w:t>
      </w:r>
      <w:r>
        <w:tab/>
        <w:t>$15.50</w:t>
      </w:r>
    </w:p>
    <w:p w:rsidR="00A85AB1" w:rsidRDefault="00084787">
      <w:pPr>
        <w:spacing w:after="6" w:line="259" w:lineRule="auto"/>
        <w:ind w:left="284" w:firstLine="0"/>
        <w:jc w:val="left"/>
      </w:pPr>
      <w:r>
        <w:t xml:space="preserve"> </w:t>
      </w:r>
    </w:p>
    <w:p w:rsidR="00A85AB1" w:rsidRDefault="00084787">
      <w:pPr>
        <w:numPr>
          <w:ilvl w:val="0"/>
          <w:numId w:val="16"/>
        </w:numPr>
        <w:ind w:left="513" w:right="47" w:hanging="229"/>
      </w:pPr>
      <w:r>
        <w:t xml:space="preserve">Por piel, cabeza, vísceras, y pedacería por pieza. </w:t>
      </w:r>
      <w:r>
        <w:tab/>
        <w:t>$7.70</w:t>
      </w:r>
    </w:p>
    <w:p w:rsidR="00A85AB1" w:rsidRDefault="00084787">
      <w:pPr>
        <w:spacing w:line="259" w:lineRule="auto"/>
        <w:ind w:left="284" w:firstLine="0"/>
        <w:jc w:val="left"/>
      </w:pPr>
      <w:r>
        <w:t xml:space="preserve"> </w:t>
      </w:r>
    </w:p>
    <w:p w:rsidR="00A85AB1" w:rsidRDefault="00084787">
      <w:pPr>
        <w:ind w:left="-15" w:right="47" w:firstLine="284"/>
      </w:pPr>
      <w:r>
        <w:t>Todas las carnes frescas, secas, saladas y sin salar, embutidos, y similares, que carezcan de certificación sanitaria, que se introduzcan al Municipio deberán ser desembarcados y reconcentrados en el Rastro Municipal o en los lugares que al efecto se señal</w:t>
      </w:r>
      <w:r>
        <w:t xml:space="preserve">e, para su control, inspección sanitaria, pesado y sellado. </w:t>
      </w:r>
    </w:p>
    <w:p w:rsidR="00A85AB1" w:rsidRDefault="00084787">
      <w:pPr>
        <w:spacing w:after="6" w:line="259" w:lineRule="auto"/>
        <w:ind w:left="284" w:firstLine="0"/>
        <w:jc w:val="left"/>
      </w:pPr>
      <w:r>
        <w:t xml:space="preserve"> </w:t>
      </w:r>
    </w:p>
    <w:p w:rsidR="00A85AB1" w:rsidRDefault="00084787">
      <w:pPr>
        <w:ind w:left="294" w:right="47"/>
      </w:pPr>
      <w:r>
        <w:t xml:space="preserve">A solicitud del interesado, el servicio de inspección se efectuará en lugar distinto del Rastro Municipal. </w:t>
      </w:r>
    </w:p>
    <w:p w:rsidR="00A85AB1" w:rsidRDefault="00084787">
      <w:pPr>
        <w:spacing w:line="259" w:lineRule="auto"/>
        <w:ind w:left="284" w:firstLine="0"/>
        <w:jc w:val="left"/>
      </w:pPr>
      <w:r>
        <w:t xml:space="preserve"> </w:t>
      </w:r>
    </w:p>
    <w:p w:rsidR="00A85AB1" w:rsidRDefault="00084787">
      <w:pPr>
        <w:ind w:left="-15" w:right="47" w:firstLine="284"/>
      </w:pPr>
      <w:r>
        <w:t>El Rastro Municipal no será responsable por la suspensión de servicios cuando éstos</w:t>
      </w:r>
      <w:r>
        <w:t xml:space="preserve"> sean causados por fallas mecánicas, suministros de energía eléctrica o circunstancias fortuitas no imputables al mismo. </w:t>
      </w:r>
    </w:p>
    <w:p w:rsidR="00A85AB1" w:rsidRDefault="00084787">
      <w:pPr>
        <w:spacing w:line="259" w:lineRule="auto"/>
        <w:ind w:left="284" w:firstLine="0"/>
        <w:jc w:val="left"/>
      </w:pPr>
      <w:r>
        <w:t xml:space="preserve"> </w:t>
      </w:r>
    </w:p>
    <w:p w:rsidR="00A85AB1" w:rsidRDefault="00084787">
      <w:pPr>
        <w:ind w:left="-15" w:right="47" w:firstLine="284"/>
      </w:pPr>
      <w:r>
        <w:t xml:space="preserve">Cualquier otro servicio no comprendido en las fracciones anteriores originará el cobro de derechos que determine el Ayuntamiento. </w:t>
      </w:r>
    </w:p>
    <w:p w:rsidR="00A85AB1" w:rsidRDefault="00084787">
      <w:pPr>
        <w:spacing w:line="259" w:lineRule="auto"/>
        <w:ind w:left="284" w:firstLine="0"/>
        <w:jc w:val="left"/>
      </w:pPr>
      <w:r>
        <w:t xml:space="preserve"> </w:t>
      </w:r>
    </w:p>
    <w:p w:rsidR="00A85AB1" w:rsidRDefault="00084787">
      <w:pPr>
        <w:ind w:left="-15" w:right="47" w:firstLine="284"/>
      </w:pPr>
      <w:r>
        <w:t xml:space="preserve">El Ayuntamiento se coordinará con la autoridad sanitaria competente, para proporcionar el cumplimiento de las disposiciones aplicables en materia de salud. </w:t>
      </w:r>
    </w:p>
    <w:p w:rsidR="00A85AB1" w:rsidRDefault="00084787">
      <w:pPr>
        <w:spacing w:after="23" w:line="259" w:lineRule="auto"/>
        <w:ind w:left="284" w:firstLine="0"/>
        <w:jc w:val="left"/>
      </w:pPr>
      <w:r>
        <w:t xml:space="preserve"> </w:t>
      </w:r>
    </w:p>
    <w:p w:rsidR="00A85AB1" w:rsidRDefault="00084787">
      <w:pPr>
        <w:pStyle w:val="Ttulo2"/>
        <w:ind w:right="52"/>
      </w:pPr>
      <w:r>
        <w:t xml:space="preserve">CAPÍTULO VIII DE LOS DERECHOS POR SERVICIOS DE PANTEONES </w:t>
      </w:r>
    </w:p>
    <w:p w:rsidR="00A85AB1" w:rsidRDefault="00084787">
      <w:pPr>
        <w:spacing w:line="259" w:lineRule="auto"/>
        <w:ind w:left="284" w:firstLine="0"/>
        <w:jc w:val="left"/>
      </w:pPr>
      <w:r>
        <w:t xml:space="preserve"> </w:t>
      </w:r>
    </w:p>
    <w:p w:rsidR="00A85AB1" w:rsidRDefault="00084787">
      <w:pPr>
        <w:ind w:left="-15" w:right="47" w:firstLine="284"/>
      </w:pPr>
      <w:r>
        <w:rPr>
          <w:b/>
        </w:rPr>
        <w:t>ARTÍCULO 25.</w:t>
      </w:r>
      <w:r>
        <w:t xml:space="preserve"> Los derechos por la pre</w:t>
      </w:r>
      <w:r>
        <w:t xml:space="preserve">stación de servicios en el Panteón Municipal, se causarán y pagarán con las cuotas siguientes: </w:t>
      </w:r>
    </w:p>
    <w:p w:rsidR="00A85AB1" w:rsidRDefault="00084787">
      <w:pPr>
        <w:spacing w:after="0" w:line="259" w:lineRule="auto"/>
        <w:ind w:left="284"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916"/>
        <w:gridCol w:w="1200"/>
      </w:tblGrid>
      <w:tr w:rsidR="00A85AB1">
        <w:trPr>
          <w:trHeight w:val="496"/>
        </w:trPr>
        <w:tc>
          <w:tcPr>
            <w:tcW w:w="7916" w:type="dxa"/>
            <w:tcBorders>
              <w:top w:val="nil"/>
              <w:left w:val="nil"/>
              <w:bottom w:val="nil"/>
              <w:right w:val="nil"/>
            </w:tcBorders>
          </w:tcPr>
          <w:p w:rsidR="00A85AB1" w:rsidRDefault="00084787">
            <w:pPr>
              <w:spacing w:after="6" w:line="259" w:lineRule="auto"/>
              <w:ind w:left="1" w:firstLine="0"/>
              <w:jc w:val="left"/>
            </w:pPr>
            <w:r>
              <w:rPr>
                <w:b/>
              </w:rPr>
              <w:t xml:space="preserve">I. </w:t>
            </w:r>
            <w:r>
              <w:t xml:space="preserve">Venta de lote de 1.10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firstLine="0"/>
            </w:pPr>
            <w:r>
              <w:t xml:space="preserve"> $1278.00 lote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II. </w:t>
            </w:r>
            <w:r>
              <w:t xml:space="preserve">Venta de lote de 2.20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1" w:firstLine="0"/>
            </w:pPr>
            <w:r>
              <w:t xml:space="preserve">$2,556.00 lote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III. </w:t>
            </w:r>
            <w:r>
              <w:t xml:space="preserve">Venta de lote de 3.30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firstLine="0"/>
            </w:pPr>
            <w:r>
              <w:t xml:space="preserve">$3,834.00 lote </w:t>
            </w:r>
          </w:p>
        </w:tc>
      </w:tr>
      <w:tr w:rsidR="00A85AB1">
        <w:trPr>
          <w:trHeight w:val="512"/>
        </w:trPr>
        <w:tc>
          <w:tcPr>
            <w:tcW w:w="7916" w:type="dxa"/>
            <w:tcBorders>
              <w:top w:val="nil"/>
              <w:left w:val="nil"/>
              <w:bottom w:val="nil"/>
              <w:right w:val="nil"/>
            </w:tcBorders>
          </w:tcPr>
          <w:p w:rsidR="00A85AB1" w:rsidRDefault="00084787">
            <w:pPr>
              <w:spacing w:after="6" w:line="259" w:lineRule="auto"/>
              <w:ind w:left="1" w:firstLine="0"/>
              <w:jc w:val="left"/>
            </w:pPr>
            <w:r>
              <w:rPr>
                <w:b/>
              </w:rPr>
              <w:t xml:space="preserve">IV. </w:t>
            </w:r>
            <w:r>
              <w:t xml:space="preserve">Regularización por lote.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right="1" w:firstLine="0"/>
              <w:jc w:val="right"/>
            </w:pPr>
            <w:r>
              <w:t xml:space="preserv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V. </w:t>
            </w:r>
            <w:r>
              <w:t xml:space="preserve">Permiso para la construcción de cada gaveta.  </w:t>
            </w:r>
          </w:p>
          <w:p w:rsidR="00A85AB1" w:rsidRDefault="00084787">
            <w:pPr>
              <w:spacing w:after="0" w:line="259" w:lineRule="auto"/>
              <w:ind w:left="1" w:firstLine="0"/>
              <w:jc w:val="left"/>
            </w:pPr>
            <w:r>
              <w:t xml:space="preserve"> </w:t>
            </w:r>
          </w:p>
        </w:tc>
        <w:tc>
          <w:tcPr>
            <w:tcW w:w="1200" w:type="dxa"/>
            <w:tcBorders>
              <w:top w:val="nil"/>
              <w:left w:val="nil"/>
              <w:bottom w:val="nil"/>
              <w:right w:val="nil"/>
            </w:tcBorders>
          </w:tcPr>
          <w:p w:rsidR="00A85AB1" w:rsidRDefault="00084787">
            <w:pPr>
              <w:spacing w:after="0" w:line="259" w:lineRule="auto"/>
              <w:ind w:left="0" w:right="50" w:firstLine="0"/>
              <w:jc w:val="right"/>
            </w:pPr>
            <w:r>
              <w:t xml:space="preserve">$146.50 </w:t>
            </w:r>
          </w:p>
        </w:tc>
      </w:tr>
      <w:tr w:rsidR="00A85AB1">
        <w:trPr>
          <w:trHeight w:val="954"/>
        </w:trPr>
        <w:tc>
          <w:tcPr>
            <w:tcW w:w="7916" w:type="dxa"/>
            <w:tcBorders>
              <w:top w:val="nil"/>
              <w:left w:val="nil"/>
              <w:bottom w:val="nil"/>
              <w:right w:val="nil"/>
            </w:tcBorders>
          </w:tcPr>
          <w:p w:rsidR="00A85AB1" w:rsidRDefault="00084787">
            <w:pPr>
              <w:numPr>
                <w:ilvl w:val="0"/>
                <w:numId w:val="43"/>
              </w:numPr>
              <w:spacing w:line="259" w:lineRule="auto"/>
              <w:ind w:hanging="401"/>
              <w:jc w:val="left"/>
            </w:pPr>
            <w:r>
              <w:t xml:space="preserve">Permiso para la construcción de capillas.  </w:t>
            </w:r>
          </w:p>
          <w:p w:rsidR="00A85AB1" w:rsidRDefault="00084787">
            <w:pPr>
              <w:spacing w:after="6" w:line="259" w:lineRule="auto"/>
              <w:ind w:left="0" w:firstLine="0"/>
              <w:jc w:val="left"/>
            </w:pPr>
            <w:r>
              <w:t xml:space="preserve"> </w:t>
            </w:r>
          </w:p>
          <w:p w:rsidR="00A85AB1" w:rsidRDefault="00084787">
            <w:pPr>
              <w:numPr>
                <w:ilvl w:val="0"/>
                <w:numId w:val="43"/>
              </w:numPr>
              <w:spacing w:after="0" w:line="259" w:lineRule="auto"/>
              <w:ind w:hanging="401"/>
              <w:jc w:val="left"/>
            </w:pPr>
            <w:r>
              <w:t xml:space="preserve">Inhumación de restos en fosa a perpetuidad: </w:t>
            </w:r>
          </w:p>
          <w:p w:rsidR="00A85AB1" w:rsidRDefault="00084787">
            <w:pPr>
              <w:spacing w:after="0" w:line="259" w:lineRule="auto"/>
              <w:ind w:left="0" w:firstLine="0"/>
              <w:jc w:val="left"/>
            </w:pPr>
            <w:r>
              <w:rPr>
                <w:sz w:val="16"/>
              </w:rPr>
              <w:t xml:space="preserve"> </w:t>
            </w:r>
          </w:p>
        </w:tc>
        <w:tc>
          <w:tcPr>
            <w:tcW w:w="1200" w:type="dxa"/>
            <w:tcBorders>
              <w:top w:val="nil"/>
              <w:left w:val="nil"/>
              <w:bottom w:val="nil"/>
              <w:right w:val="nil"/>
            </w:tcBorders>
          </w:tcPr>
          <w:p w:rsidR="00A85AB1" w:rsidRDefault="00084787">
            <w:pPr>
              <w:spacing w:after="0" w:line="259" w:lineRule="auto"/>
              <w:ind w:left="0" w:right="59" w:firstLine="0"/>
              <w:jc w:val="right"/>
            </w:pPr>
            <w:r>
              <w:t xml:space="preserve">$35.50 </w:t>
            </w:r>
          </w:p>
        </w:tc>
      </w:tr>
      <w:tr w:rsidR="00A85AB1">
        <w:trPr>
          <w:trHeight w:val="510"/>
        </w:trPr>
        <w:tc>
          <w:tcPr>
            <w:tcW w:w="7916" w:type="dxa"/>
            <w:tcBorders>
              <w:top w:val="nil"/>
              <w:left w:val="nil"/>
              <w:bottom w:val="nil"/>
              <w:right w:val="nil"/>
            </w:tcBorders>
          </w:tcPr>
          <w:p w:rsidR="00A85AB1" w:rsidRDefault="00084787">
            <w:pPr>
              <w:spacing w:line="259" w:lineRule="auto"/>
              <w:ind w:left="1" w:firstLine="0"/>
              <w:jc w:val="left"/>
            </w:pPr>
            <w:r>
              <w:rPr>
                <w:b/>
              </w:rPr>
              <w:lastRenderedPageBreak/>
              <w:t xml:space="preserve">a) </w:t>
            </w:r>
            <w:r>
              <w:t xml:space="preserve">Adultos.  </w:t>
            </w:r>
          </w:p>
          <w:p w:rsidR="00A85AB1" w:rsidRDefault="00084787">
            <w:pPr>
              <w:spacing w:after="0" w:line="259" w:lineRule="auto"/>
              <w:ind w:left="1" w:firstLine="0"/>
              <w:jc w:val="left"/>
            </w:pPr>
            <w:r>
              <w:t xml:space="preserve"> </w:t>
            </w:r>
          </w:p>
        </w:tc>
        <w:tc>
          <w:tcPr>
            <w:tcW w:w="1200" w:type="dxa"/>
            <w:tcBorders>
              <w:top w:val="nil"/>
              <w:left w:val="nil"/>
              <w:bottom w:val="nil"/>
              <w:right w:val="nil"/>
            </w:tcBorders>
          </w:tcPr>
          <w:p w:rsidR="00A85AB1" w:rsidRDefault="00084787">
            <w:pPr>
              <w:spacing w:after="0" w:line="259" w:lineRule="auto"/>
              <w:ind w:left="0" w:right="49" w:firstLine="0"/>
              <w:jc w:val="right"/>
            </w:pPr>
            <w:r>
              <w:t xml:space="preserve"> $277.50</w:t>
            </w:r>
          </w:p>
        </w:tc>
      </w:tr>
      <w:tr w:rsidR="00A85AB1">
        <w:trPr>
          <w:trHeight w:val="239"/>
        </w:trPr>
        <w:tc>
          <w:tcPr>
            <w:tcW w:w="7916" w:type="dxa"/>
            <w:tcBorders>
              <w:top w:val="nil"/>
              <w:left w:val="nil"/>
              <w:bottom w:val="nil"/>
              <w:right w:val="nil"/>
            </w:tcBorders>
          </w:tcPr>
          <w:p w:rsidR="00A85AB1" w:rsidRDefault="00084787">
            <w:pPr>
              <w:spacing w:after="0" w:line="259" w:lineRule="auto"/>
              <w:ind w:left="1" w:firstLine="0"/>
              <w:jc w:val="left"/>
            </w:pPr>
            <w:r>
              <w:rPr>
                <w:b/>
              </w:rPr>
              <w:t>b)</w:t>
            </w:r>
            <w:r>
              <w:t xml:space="preserve"> Niños.  </w:t>
            </w:r>
          </w:p>
        </w:tc>
        <w:tc>
          <w:tcPr>
            <w:tcW w:w="1200" w:type="dxa"/>
            <w:tcBorders>
              <w:top w:val="nil"/>
              <w:left w:val="nil"/>
              <w:bottom w:val="nil"/>
              <w:right w:val="nil"/>
            </w:tcBorders>
          </w:tcPr>
          <w:p w:rsidR="00A85AB1" w:rsidRDefault="00084787">
            <w:pPr>
              <w:spacing w:after="0" w:line="259" w:lineRule="auto"/>
              <w:ind w:left="0" w:right="49" w:firstLine="0"/>
              <w:jc w:val="right"/>
            </w:pPr>
            <w:r>
              <w:t xml:space="preserve"> $141.12</w:t>
            </w:r>
          </w:p>
        </w:tc>
      </w:tr>
    </w:tbl>
    <w:p w:rsidR="00A85AB1" w:rsidRDefault="00084787">
      <w:pPr>
        <w:ind w:left="294" w:right="47"/>
      </w:pPr>
      <w:r>
        <w:rPr>
          <w:b/>
        </w:rPr>
        <w:t xml:space="preserve">VIII. </w:t>
      </w:r>
      <w:r>
        <w:t xml:space="preserve">Exhumación de restos en fosa a perpetuidad: </w:t>
      </w:r>
    </w:p>
    <w:p w:rsidR="00A85AB1" w:rsidRDefault="00084787">
      <w:pPr>
        <w:spacing w:after="13" w:line="259" w:lineRule="auto"/>
        <w:ind w:left="284" w:firstLine="0"/>
        <w:jc w:val="left"/>
      </w:pPr>
      <w:r>
        <w:rPr>
          <w:b/>
        </w:rPr>
        <w:t xml:space="preserve"> </w:t>
      </w:r>
    </w:p>
    <w:p w:rsidR="00A85AB1" w:rsidRDefault="00084787">
      <w:pPr>
        <w:numPr>
          <w:ilvl w:val="0"/>
          <w:numId w:val="17"/>
        </w:numPr>
        <w:ind w:right="47" w:hanging="228"/>
      </w:pPr>
      <w:r>
        <w:t xml:space="preserve">Adultos. </w:t>
      </w:r>
      <w:r>
        <w:tab/>
        <w:t xml:space="preserve"> $274.00</w:t>
      </w:r>
    </w:p>
    <w:p w:rsidR="00A85AB1" w:rsidRDefault="00084787">
      <w:pPr>
        <w:spacing w:after="13" w:line="259" w:lineRule="auto"/>
        <w:ind w:left="284" w:firstLine="0"/>
        <w:jc w:val="left"/>
      </w:pPr>
      <w:r>
        <w:t xml:space="preserve"> </w:t>
      </w:r>
    </w:p>
    <w:p w:rsidR="00A85AB1" w:rsidRDefault="00084787">
      <w:pPr>
        <w:numPr>
          <w:ilvl w:val="0"/>
          <w:numId w:val="17"/>
        </w:numPr>
        <w:ind w:right="47" w:hanging="228"/>
      </w:pPr>
      <w:r>
        <w:t xml:space="preserve">Niños. </w:t>
      </w:r>
      <w:r>
        <w:tab/>
        <w:t xml:space="preserve"> $141.12</w:t>
      </w:r>
    </w:p>
    <w:p w:rsidR="00A85AB1" w:rsidRDefault="00084787">
      <w:pPr>
        <w:spacing w:after="13" w:line="259" w:lineRule="auto"/>
        <w:ind w:left="284" w:firstLine="0"/>
        <w:jc w:val="left"/>
      </w:pPr>
      <w:r>
        <w:t xml:space="preserve"> </w:t>
      </w:r>
    </w:p>
    <w:p w:rsidR="00A85AB1" w:rsidRDefault="00084787">
      <w:pPr>
        <w:numPr>
          <w:ilvl w:val="0"/>
          <w:numId w:val="18"/>
        </w:numPr>
        <w:ind w:right="47" w:hanging="323"/>
      </w:pPr>
      <w:r>
        <w:t xml:space="preserve">Inhumación de miembros en fosa a perpetuidad: </w:t>
      </w:r>
      <w:r>
        <w:tab/>
        <w:t xml:space="preserve"> $274.00</w:t>
      </w:r>
    </w:p>
    <w:p w:rsidR="00A85AB1" w:rsidRDefault="00084787">
      <w:pPr>
        <w:spacing w:line="259" w:lineRule="auto"/>
        <w:ind w:left="283" w:firstLine="0"/>
        <w:jc w:val="left"/>
      </w:pPr>
      <w:r>
        <w:t xml:space="preserve"> </w:t>
      </w:r>
    </w:p>
    <w:p w:rsidR="00A85AB1" w:rsidRDefault="00084787">
      <w:pPr>
        <w:numPr>
          <w:ilvl w:val="0"/>
          <w:numId w:val="18"/>
        </w:numPr>
        <w:ind w:right="47" w:hanging="323"/>
      </w:pPr>
      <w:r>
        <w:t xml:space="preserve">Traslado de restos. </w:t>
      </w:r>
      <w:r>
        <w:tab/>
        <w:t xml:space="preserve"> $274.00</w:t>
      </w:r>
    </w:p>
    <w:p w:rsidR="00A85AB1" w:rsidRDefault="00084787">
      <w:pPr>
        <w:spacing w:after="39" w:line="259" w:lineRule="auto"/>
        <w:ind w:left="283" w:firstLine="0"/>
        <w:jc w:val="left"/>
      </w:pPr>
      <w:r>
        <w:rPr>
          <w:sz w:val="18"/>
        </w:rPr>
        <w:t xml:space="preserve"> </w:t>
      </w:r>
    </w:p>
    <w:p w:rsidR="00A85AB1" w:rsidRDefault="00084787">
      <w:pPr>
        <w:spacing w:after="13" w:line="249" w:lineRule="auto"/>
        <w:ind w:right="53"/>
        <w:jc w:val="center"/>
      </w:pPr>
      <w:r>
        <w:rPr>
          <w:b/>
          <w:sz w:val="24"/>
        </w:rPr>
        <w:t xml:space="preserve">CAPÍTULO IX </w:t>
      </w:r>
    </w:p>
    <w:p w:rsidR="00A85AB1" w:rsidRDefault="00084787">
      <w:pPr>
        <w:spacing w:after="13" w:line="249" w:lineRule="auto"/>
        <w:ind w:right="54"/>
        <w:jc w:val="center"/>
      </w:pPr>
      <w:r>
        <w:rPr>
          <w:b/>
          <w:sz w:val="24"/>
        </w:rPr>
        <w:t xml:space="preserve">DE LOS DERECHOS POR SERVICIOS DEL DEPARTAMENTO  </w:t>
      </w:r>
    </w:p>
    <w:p w:rsidR="00A85AB1" w:rsidRDefault="00084787">
      <w:pPr>
        <w:pStyle w:val="Ttulo2"/>
      </w:pPr>
      <w:r>
        <w:t xml:space="preserve">DE BOMBEROS Y PROTECCIÓN CIVIL </w:t>
      </w:r>
    </w:p>
    <w:p w:rsidR="00A85AB1" w:rsidRDefault="00084787">
      <w:pPr>
        <w:spacing w:after="39" w:line="259" w:lineRule="auto"/>
        <w:ind w:left="283" w:firstLine="0"/>
        <w:jc w:val="left"/>
      </w:pPr>
      <w:r>
        <w:rPr>
          <w:sz w:val="18"/>
        </w:rPr>
        <w:t xml:space="preserve"> </w:t>
      </w:r>
    </w:p>
    <w:p w:rsidR="00A85AB1" w:rsidRDefault="00084787">
      <w:pPr>
        <w:ind w:left="-15" w:right="47" w:firstLine="284"/>
      </w:pPr>
      <w:r>
        <w:rPr>
          <w:b/>
        </w:rPr>
        <w:t>ARTÍCULO 26.</w:t>
      </w:r>
      <w:r>
        <w:t xml:space="preserve"> Los derechos por los servicios prestados por el Departamento de Bomberos, se causarán y pagarán conforme a las cuot</w:t>
      </w:r>
      <w:r>
        <w:t xml:space="preserve">as siguientes: </w:t>
      </w:r>
    </w:p>
    <w:p w:rsidR="00A85AB1" w:rsidRDefault="00084787">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3"/>
        <w:gridCol w:w="377"/>
        <w:gridCol w:w="801"/>
      </w:tblGrid>
      <w:tr w:rsidR="00A85AB1">
        <w:trPr>
          <w:trHeight w:val="505"/>
        </w:trPr>
        <w:tc>
          <w:tcPr>
            <w:tcW w:w="8173" w:type="dxa"/>
            <w:tcBorders>
              <w:top w:val="nil"/>
              <w:left w:val="nil"/>
              <w:bottom w:val="nil"/>
              <w:right w:val="nil"/>
            </w:tcBorders>
          </w:tcPr>
          <w:p w:rsidR="00A85AB1" w:rsidRDefault="00084787">
            <w:pPr>
              <w:spacing w:after="13" w:line="259" w:lineRule="auto"/>
              <w:ind w:left="284" w:firstLine="0"/>
              <w:jc w:val="left"/>
            </w:pPr>
            <w:r>
              <w:rPr>
                <w:b/>
              </w:rPr>
              <w:t xml:space="preserve">I. </w:t>
            </w:r>
            <w:r>
              <w:t>Por peritajes sobre siniestros que soliciten particulares o empresas.</w:t>
            </w:r>
            <w:r>
              <w:rPr>
                <w:b/>
              </w:rPr>
              <w:t xml:space="preserve"> </w:t>
            </w:r>
          </w:p>
          <w:p w:rsidR="00A85AB1" w:rsidRDefault="00084787">
            <w:pPr>
              <w:spacing w:after="0" w:line="259" w:lineRule="auto"/>
              <w:ind w:left="283" w:firstLine="0"/>
              <w:jc w:val="left"/>
            </w:pPr>
            <w:r>
              <w:rPr>
                <w:sz w:val="18"/>
              </w:rPr>
              <w:t xml:space="preserve"> </w:t>
            </w:r>
          </w:p>
        </w:tc>
        <w:tc>
          <w:tcPr>
            <w:tcW w:w="377" w:type="dxa"/>
            <w:tcBorders>
              <w:top w:val="nil"/>
              <w:left w:val="nil"/>
              <w:bottom w:val="nil"/>
              <w:right w:val="nil"/>
            </w:tcBorders>
          </w:tcPr>
          <w:p w:rsidR="00A85AB1" w:rsidRDefault="00A85AB1">
            <w:pPr>
              <w:spacing w:after="160" w:line="259" w:lineRule="auto"/>
              <w:ind w:left="0" w:firstLine="0"/>
              <w:jc w:val="left"/>
            </w:pPr>
          </w:p>
        </w:tc>
        <w:tc>
          <w:tcPr>
            <w:tcW w:w="801" w:type="dxa"/>
            <w:tcBorders>
              <w:top w:val="nil"/>
              <w:left w:val="nil"/>
              <w:bottom w:val="nil"/>
              <w:right w:val="nil"/>
            </w:tcBorders>
          </w:tcPr>
          <w:p w:rsidR="00A85AB1" w:rsidRDefault="00084787">
            <w:pPr>
              <w:spacing w:after="0" w:line="259" w:lineRule="auto"/>
              <w:ind w:left="150" w:firstLine="0"/>
              <w:jc w:val="left"/>
            </w:pPr>
            <w:r>
              <w:t>$228.00</w:t>
            </w:r>
          </w:p>
        </w:tc>
      </w:tr>
      <w:tr w:rsidR="00A85AB1">
        <w:trPr>
          <w:trHeight w:val="2885"/>
        </w:trPr>
        <w:tc>
          <w:tcPr>
            <w:tcW w:w="8173" w:type="dxa"/>
            <w:tcBorders>
              <w:top w:val="nil"/>
              <w:left w:val="nil"/>
              <w:bottom w:val="nil"/>
              <w:right w:val="nil"/>
            </w:tcBorders>
          </w:tcPr>
          <w:p w:rsidR="00A85AB1" w:rsidRDefault="00084787">
            <w:pPr>
              <w:numPr>
                <w:ilvl w:val="0"/>
                <w:numId w:val="44"/>
              </w:numPr>
              <w:spacing w:after="13" w:line="259" w:lineRule="auto"/>
              <w:ind w:firstLine="284"/>
            </w:pPr>
            <w:r>
              <w:t xml:space="preserve">Por la atención de emergencias a fugas de gas originadas por el mal estado en las conexiones. </w:t>
            </w:r>
          </w:p>
          <w:p w:rsidR="00A85AB1" w:rsidRDefault="00084787">
            <w:pPr>
              <w:spacing w:after="39" w:line="259" w:lineRule="auto"/>
              <w:ind w:left="283" w:firstLine="0"/>
              <w:jc w:val="left"/>
            </w:pPr>
            <w:r>
              <w:rPr>
                <w:sz w:val="18"/>
              </w:rPr>
              <w:t xml:space="preserve"> </w:t>
            </w:r>
          </w:p>
          <w:p w:rsidR="00A85AB1" w:rsidRDefault="00084787">
            <w:pPr>
              <w:numPr>
                <w:ilvl w:val="0"/>
                <w:numId w:val="44"/>
              </w:numPr>
              <w:spacing w:after="0" w:line="273" w:lineRule="auto"/>
              <w:ind w:firstLine="284"/>
            </w:pPr>
            <w:r>
              <w:t xml:space="preserve">Por la aprobación del programa interno de protección civil de locales y establecimientos comerciales, industriales y de servicios de alto riesgo. </w:t>
            </w:r>
          </w:p>
          <w:p w:rsidR="00A85AB1" w:rsidRDefault="00084787">
            <w:pPr>
              <w:spacing w:after="39" w:line="259" w:lineRule="auto"/>
              <w:ind w:left="283" w:firstLine="0"/>
              <w:jc w:val="left"/>
            </w:pPr>
            <w:r>
              <w:rPr>
                <w:sz w:val="18"/>
              </w:rPr>
              <w:t xml:space="preserve"> </w:t>
            </w:r>
          </w:p>
          <w:p w:rsidR="00A85AB1" w:rsidRDefault="00084787">
            <w:pPr>
              <w:numPr>
                <w:ilvl w:val="0"/>
                <w:numId w:val="44"/>
              </w:numPr>
              <w:spacing w:after="0" w:line="273" w:lineRule="auto"/>
              <w:ind w:firstLine="284"/>
            </w:pPr>
            <w:r>
              <w:t xml:space="preserve">Por la aprobación de dictamen que emite la dirección de protección civil relativo al cumplimiento de normas de seguridad de locales comerciales, industriales y de servicios de alto riesgo. </w:t>
            </w:r>
          </w:p>
          <w:p w:rsidR="00A85AB1" w:rsidRDefault="00084787">
            <w:pPr>
              <w:spacing w:after="13" w:line="259" w:lineRule="auto"/>
              <w:ind w:left="284" w:firstLine="0"/>
              <w:jc w:val="left"/>
            </w:pPr>
            <w:r>
              <w:rPr>
                <w:b/>
              </w:rPr>
              <w:t xml:space="preserve"> </w:t>
            </w:r>
          </w:p>
          <w:p w:rsidR="00A85AB1" w:rsidRDefault="00084787">
            <w:pPr>
              <w:numPr>
                <w:ilvl w:val="0"/>
                <w:numId w:val="44"/>
              </w:numPr>
              <w:spacing w:after="0" w:line="259" w:lineRule="auto"/>
              <w:ind w:firstLine="284"/>
            </w:pPr>
            <w:r>
              <w:t>Por el dictamen de riesgo de giros dedicados a la compra, almace</w:t>
            </w:r>
            <w:r>
              <w:t>namiento, venta y/o fabricación de sustancias o materiales peligrosos.</w:t>
            </w:r>
            <w:r>
              <w:rPr>
                <w:b/>
              </w:rPr>
              <w:t xml:space="preserve"> </w:t>
            </w:r>
          </w:p>
        </w:tc>
        <w:tc>
          <w:tcPr>
            <w:tcW w:w="377" w:type="dxa"/>
            <w:tcBorders>
              <w:top w:val="nil"/>
              <w:left w:val="nil"/>
              <w:bottom w:val="nil"/>
              <w:right w:val="nil"/>
            </w:tcBorders>
            <w:vAlign w:val="center"/>
          </w:tcPr>
          <w:p w:rsidR="00A85AB1" w:rsidRDefault="00084787">
            <w:pPr>
              <w:spacing w:after="13" w:line="259" w:lineRule="auto"/>
              <w:ind w:left="0" w:firstLine="0"/>
              <w:jc w:val="left"/>
            </w:pPr>
            <w:r>
              <w:t xml:space="preserve"> </w:t>
            </w:r>
          </w:p>
          <w:p w:rsidR="00A85AB1" w:rsidRDefault="00084787">
            <w:pPr>
              <w:spacing w:after="277"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277"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0" w:line="259" w:lineRule="auto"/>
              <w:ind w:left="0" w:firstLine="0"/>
              <w:jc w:val="left"/>
            </w:pPr>
            <w:r>
              <w:t xml:space="preserve"> </w:t>
            </w:r>
          </w:p>
        </w:tc>
        <w:tc>
          <w:tcPr>
            <w:tcW w:w="801" w:type="dxa"/>
            <w:tcBorders>
              <w:top w:val="nil"/>
              <w:left w:val="nil"/>
              <w:bottom w:val="nil"/>
              <w:right w:val="nil"/>
            </w:tcBorders>
          </w:tcPr>
          <w:p w:rsidR="00A85AB1" w:rsidRDefault="00084787">
            <w:pPr>
              <w:spacing w:after="541" w:line="259" w:lineRule="auto"/>
              <w:ind w:left="150" w:firstLine="0"/>
              <w:jc w:val="left"/>
            </w:pPr>
            <w:r>
              <w:t>$150.50</w:t>
            </w:r>
          </w:p>
          <w:p w:rsidR="00A85AB1" w:rsidRDefault="00084787">
            <w:pPr>
              <w:spacing w:after="805" w:line="259" w:lineRule="auto"/>
              <w:ind w:left="150" w:firstLine="0"/>
              <w:jc w:val="left"/>
            </w:pPr>
            <w:r>
              <w:t>$538.50</w:t>
            </w:r>
          </w:p>
          <w:p w:rsidR="00A85AB1" w:rsidRDefault="00084787">
            <w:pPr>
              <w:spacing w:after="541" w:line="259" w:lineRule="auto"/>
              <w:ind w:left="150" w:firstLine="0"/>
              <w:jc w:val="left"/>
            </w:pPr>
            <w:r>
              <w:t>$538.50</w:t>
            </w:r>
          </w:p>
          <w:p w:rsidR="00A85AB1" w:rsidRDefault="00084787">
            <w:pPr>
              <w:spacing w:after="0" w:line="259" w:lineRule="auto"/>
              <w:ind w:left="0" w:firstLine="0"/>
            </w:pPr>
            <w:r>
              <w:t>$1,560.00</w:t>
            </w:r>
          </w:p>
        </w:tc>
      </w:tr>
    </w:tbl>
    <w:p w:rsidR="00A85AB1" w:rsidRDefault="00084787">
      <w:pPr>
        <w:spacing w:after="13" w:line="259" w:lineRule="auto"/>
        <w:ind w:left="283" w:firstLine="0"/>
        <w:jc w:val="left"/>
      </w:pPr>
      <w:r>
        <w:t xml:space="preserve"> </w:t>
      </w:r>
    </w:p>
    <w:p w:rsidR="00A85AB1" w:rsidRDefault="00084787">
      <w:pPr>
        <w:ind w:left="-15" w:right="47" w:firstLine="284"/>
      </w:pPr>
      <w:r>
        <w:t>Las cuotas que recabe el Ayuntamiento por los servicios de bomberos, cuando subrogue a las compañías gaseras en la atención de fugas de gas originadas por el mal estado del cilindro o cualquiera de sus partes, se regirán por los convenios que para tal efec</w:t>
      </w:r>
      <w:r>
        <w:t xml:space="preserve">to se celebren. </w:t>
      </w:r>
    </w:p>
    <w:p w:rsidR="00A85AB1" w:rsidRDefault="00084787">
      <w:pPr>
        <w:spacing w:after="39" w:line="259" w:lineRule="auto"/>
        <w:ind w:left="283" w:firstLine="0"/>
        <w:jc w:val="left"/>
      </w:pPr>
      <w:r>
        <w:rPr>
          <w:sz w:val="18"/>
        </w:rPr>
        <w:t xml:space="preserve"> </w:t>
      </w:r>
    </w:p>
    <w:p w:rsidR="00A85AB1" w:rsidRDefault="00084787">
      <w:pPr>
        <w:ind w:left="-15" w:right="47" w:firstLine="284"/>
      </w:pPr>
      <w:r>
        <w:t>Toda intervención del Departamento de Bomberos fuera del Municipio, dará lugar al pago del costo del servicio que será cubierto por la persona, la empresa o Institución que lo solicite. El pago se fijará en base al personal que haya inte</w:t>
      </w:r>
      <w:r>
        <w:t xml:space="preserve">rvenido y en relación al equipo utilizado.  </w:t>
      </w:r>
    </w:p>
    <w:p w:rsidR="00A85AB1" w:rsidRDefault="00084787">
      <w:pPr>
        <w:spacing w:after="6" w:line="259" w:lineRule="auto"/>
        <w:ind w:left="283" w:firstLine="0"/>
        <w:jc w:val="left"/>
      </w:pPr>
      <w:r>
        <w:t xml:space="preserve"> </w:t>
      </w:r>
    </w:p>
    <w:p w:rsidR="00A85AB1" w:rsidRDefault="00084787">
      <w:pPr>
        <w:spacing w:after="13" w:line="249" w:lineRule="auto"/>
        <w:ind w:right="53"/>
        <w:jc w:val="center"/>
      </w:pPr>
      <w:r>
        <w:rPr>
          <w:b/>
          <w:sz w:val="24"/>
        </w:rPr>
        <w:t xml:space="preserve">CAPÍTULO X </w:t>
      </w:r>
    </w:p>
    <w:p w:rsidR="00A85AB1" w:rsidRDefault="00084787">
      <w:pPr>
        <w:spacing w:after="13" w:line="249" w:lineRule="auto"/>
        <w:ind w:right="53"/>
        <w:jc w:val="center"/>
      </w:pPr>
      <w:r>
        <w:rPr>
          <w:b/>
          <w:sz w:val="24"/>
        </w:rPr>
        <w:t xml:space="preserve">DE LOS DERECHOS POR SERVICIOS DE RECOLECCIÓN, TRANSPORTE  </w:t>
      </w:r>
    </w:p>
    <w:p w:rsidR="00A85AB1" w:rsidRDefault="00084787">
      <w:pPr>
        <w:pStyle w:val="Ttulo2"/>
        <w:ind w:left="1224" w:right="1149"/>
      </w:pPr>
      <w:r>
        <w:t xml:space="preserve">Y DISPOSICIÓN FINAL DE DESECHOS SÓLIDOS URBANOS  Y DE MANEJO ESPECIAL </w:t>
      </w:r>
    </w:p>
    <w:p w:rsidR="00A85AB1" w:rsidRDefault="00084787">
      <w:pPr>
        <w:spacing w:after="29" w:line="259" w:lineRule="auto"/>
        <w:ind w:left="283" w:firstLine="0"/>
        <w:jc w:val="left"/>
      </w:pPr>
      <w:r>
        <w:rPr>
          <w:sz w:val="18"/>
        </w:rPr>
        <w:t xml:space="preserve"> </w:t>
      </w:r>
    </w:p>
    <w:p w:rsidR="00A85AB1" w:rsidRDefault="00084787">
      <w:pPr>
        <w:ind w:left="-15" w:right="47" w:firstLine="284"/>
      </w:pPr>
      <w:r>
        <w:rPr>
          <w:b/>
        </w:rPr>
        <w:t xml:space="preserve">ARTÍCULO 27. </w:t>
      </w:r>
      <w:r>
        <w:t xml:space="preserve">Los derechos por los servicios de recolección, transporte y disposición de desechos sólidos urbanos y de manejo especial, se causarán y pagarán conforme a las cuotas siguientes: </w:t>
      </w:r>
    </w:p>
    <w:p w:rsidR="00A85AB1" w:rsidRDefault="00084787">
      <w:pPr>
        <w:spacing w:after="28" w:line="259" w:lineRule="auto"/>
        <w:ind w:left="283" w:firstLine="0"/>
        <w:jc w:val="left"/>
      </w:pPr>
      <w:r>
        <w:rPr>
          <w:sz w:val="18"/>
        </w:rPr>
        <w:lastRenderedPageBreak/>
        <w:t xml:space="preserve"> </w:t>
      </w:r>
    </w:p>
    <w:p w:rsidR="00A85AB1" w:rsidRDefault="00084787">
      <w:pPr>
        <w:ind w:left="294" w:right="47"/>
      </w:pPr>
      <w:r>
        <w:rPr>
          <w:b/>
        </w:rPr>
        <w:t xml:space="preserve">I. </w:t>
      </w:r>
      <w:r>
        <w:t>Por recolección, transporte y disposición final:</w:t>
      </w:r>
      <w:r>
        <w:rPr>
          <w:b/>
        </w:rPr>
        <w:t xml:space="preserve"> </w:t>
      </w:r>
    </w:p>
    <w:p w:rsidR="00A85AB1" w:rsidRDefault="00084787">
      <w:pPr>
        <w:spacing w:after="13" w:line="259" w:lineRule="auto"/>
        <w:ind w:left="283" w:firstLine="0"/>
        <w:jc w:val="left"/>
      </w:pPr>
      <w:r>
        <w:t xml:space="preserve"> </w:t>
      </w:r>
    </w:p>
    <w:p w:rsidR="00A85AB1" w:rsidRDefault="00084787">
      <w:pPr>
        <w:numPr>
          <w:ilvl w:val="0"/>
          <w:numId w:val="19"/>
        </w:numPr>
        <w:ind w:right="47" w:firstLine="284"/>
      </w:pPr>
      <w:r>
        <w:t>Casa habitación, con</w:t>
      </w:r>
      <w:r>
        <w:t xml:space="preserve">dominios, departamento o sus similares (Cuota anual). </w:t>
      </w:r>
      <w:r>
        <w:tab/>
        <w:t>$99.50</w:t>
      </w:r>
    </w:p>
    <w:p w:rsidR="00A85AB1" w:rsidRDefault="00084787">
      <w:pPr>
        <w:spacing w:after="39" w:line="259" w:lineRule="auto"/>
        <w:ind w:left="283" w:firstLine="0"/>
        <w:jc w:val="left"/>
      </w:pPr>
      <w:r>
        <w:rPr>
          <w:sz w:val="18"/>
        </w:rPr>
        <w:t xml:space="preserve"> </w:t>
      </w:r>
    </w:p>
    <w:p w:rsidR="00A85AB1" w:rsidRDefault="00084787">
      <w:pPr>
        <w:numPr>
          <w:ilvl w:val="0"/>
          <w:numId w:val="19"/>
        </w:numPr>
        <w:ind w:right="47" w:firstLine="284"/>
      </w:pPr>
      <w:r>
        <w:t xml:space="preserve">Establecimientos comerciales, industrias, prestadores de servicios, empresas, de diversiones y espectáculos públicos, hospitales y clínicas. No considerando residuos peligrosos (Cuota anual). </w:t>
      </w:r>
      <w:r>
        <w:t xml:space="preserve">                                        $269.00 </w:t>
      </w:r>
      <w:r>
        <w:rPr>
          <w:b/>
        </w:rPr>
        <w:t xml:space="preserve">II. </w:t>
      </w:r>
      <w:r>
        <w:t>Por recolección y transporte para grandes generadores. Personas físicas o moral que generen una cantidad igual o superior a 10 toneladas en peso bruto total de residuos al año o su equivalente en otra uni</w:t>
      </w:r>
      <w:r>
        <w:t xml:space="preserve">dad </w:t>
      </w:r>
    </w:p>
    <w:p w:rsidR="00A85AB1" w:rsidRDefault="00084787">
      <w:pPr>
        <w:ind w:left="-5" w:right="47"/>
      </w:pPr>
      <w:r>
        <w:t xml:space="preserve">de medida (Por metro cúbico).                                                                                                                  $77.00 </w:t>
      </w:r>
    </w:p>
    <w:p w:rsidR="00A85AB1" w:rsidRDefault="00084787">
      <w:pPr>
        <w:spacing w:after="10" w:line="259" w:lineRule="auto"/>
        <w:ind w:left="283" w:firstLine="0"/>
        <w:jc w:val="left"/>
      </w:pPr>
      <w:r>
        <w:t xml:space="preserve"> </w:t>
      </w:r>
    </w:p>
    <w:p w:rsidR="00A85AB1" w:rsidRDefault="00084787">
      <w:pPr>
        <w:ind w:left="294" w:right="47"/>
      </w:pPr>
      <w:r>
        <w:rPr>
          <w:b/>
        </w:rPr>
        <w:t xml:space="preserve">III. </w:t>
      </w:r>
      <w:r>
        <w:t>Por disposición final. Uso de las instalaciones del relleno sanitario para la disposición fin</w:t>
      </w:r>
      <w:r>
        <w:t xml:space="preserve">al de residuos </w:t>
      </w:r>
    </w:p>
    <w:p w:rsidR="00A85AB1" w:rsidRDefault="00084787">
      <w:pPr>
        <w:ind w:left="-5" w:right="47"/>
      </w:pPr>
      <w:r>
        <w:t>sólidos urbanos o de manejo especial (por metro cúbico).                                                                                    $77.00</w:t>
      </w:r>
    </w:p>
    <w:p w:rsidR="00A85AB1" w:rsidRDefault="00084787">
      <w:pPr>
        <w:spacing w:after="10" w:line="259" w:lineRule="auto"/>
        <w:ind w:left="283" w:firstLine="0"/>
        <w:jc w:val="left"/>
      </w:pPr>
      <w:r>
        <w:t xml:space="preserve"> </w:t>
      </w:r>
    </w:p>
    <w:p w:rsidR="00A85AB1" w:rsidRDefault="00084787">
      <w:pPr>
        <w:ind w:left="-15" w:right="47" w:firstLine="284"/>
      </w:pPr>
      <w:r>
        <w:t xml:space="preserve">El servicio a que se refiere éste capítulo incluye todas las zonas urbanas y rústicas del Municipio que cuenten con el servicio de recolección de basura. </w:t>
      </w:r>
    </w:p>
    <w:p w:rsidR="00A85AB1" w:rsidRDefault="00084787">
      <w:pPr>
        <w:spacing w:after="10" w:line="259" w:lineRule="auto"/>
        <w:ind w:left="283" w:firstLine="0"/>
        <w:jc w:val="left"/>
      </w:pPr>
      <w:r>
        <w:t xml:space="preserve"> </w:t>
      </w:r>
    </w:p>
    <w:p w:rsidR="00A85AB1" w:rsidRDefault="00084787">
      <w:pPr>
        <w:ind w:left="-15" w:right="47" w:firstLine="284"/>
      </w:pPr>
      <w:r>
        <w:t>Cuando el servicio a que se refiere este Capítulo sea concesionado, el usuario pagará la cantidad q</w:t>
      </w:r>
      <w:r>
        <w:t xml:space="preserve">ue la autoridad municipal autorice. </w:t>
      </w:r>
    </w:p>
    <w:p w:rsidR="00A85AB1" w:rsidRDefault="00084787">
      <w:pPr>
        <w:spacing w:after="10" w:line="259" w:lineRule="auto"/>
        <w:ind w:left="283" w:firstLine="0"/>
        <w:jc w:val="left"/>
      </w:pPr>
      <w:r>
        <w:t xml:space="preserve"> </w:t>
      </w:r>
    </w:p>
    <w:p w:rsidR="00A85AB1" w:rsidRDefault="00084787">
      <w:pPr>
        <w:spacing w:after="13" w:line="249" w:lineRule="auto"/>
        <w:ind w:right="58"/>
        <w:jc w:val="center"/>
      </w:pPr>
      <w:r>
        <w:rPr>
          <w:b/>
          <w:sz w:val="24"/>
        </w:rPr>
        <w:t xml:space="preserve">CAPÍTULO XI </w:t>
      </w:r>
    </w:p>
    <w:p w:rsidR="00A85AB1" w:rsidRDefault="00084787">
      <w:pPr>
        <w:pStyle w:val="Ttulo2"/>
        <w:ind w:right="59"/>
      </w:pPr>
      <w:r>
        <w:t xml:space="preserve">DE LOS DERECHOS POR LIMPIEZA DE PREDIOS NO EDIFICADOS </w:t>
      </w:r>
    </w:p>
    <w:p w:rsidR="00A85AB1" w:rsidRDefault="00084787">
      <w:pPr>
        <w:spacing w:after="10" w:line="259" w:lineRule="auto"/>
        <w:ind w:left="283" w:firstLine="0"/>
        <w:jc w:val="left"/>
      </w:pPr>
      <w:r>
        <w:t xml:space="preserve"> </w:t>
      </w:r>
    </w:p>
    <w:p w:rsidR="00A85AB1" w:rsidRDefault="00084787">
      <w:pPr>
        <w:ind w:left="-15" w:right="47" w:firstLine="283"/>
      </w:pPr>
      <w:r>
        <w:rPr>
          <w:b/>
        </w:rPr>
        <w:t>ARTÍCULO 28.</w:t>
      </w:r>
      <w:r>
        <w:t xml:space="preserve"> Los derechos por limpieza de predios no edificados, así como la limpieza de publicidad electoral, este último una vez que se haya terminado el proceso como lo marca las leyes electorales vigentes, se causarán y pagarán de acuerdo al costo del arrendamient</w:t>
      </w:r>
      <w:r>
        <w:t xml:space="preserve">o de la maquinaria y la mano de obra utilizada para llevar a cabo el servicio. </w:t>
      </w:r>
    </w:p>
    <w:p w:rsidR="00A85AB1" w:rsidRDefault="00084787">
      <w:pPr>
        <w:spacing w:after="8" w:line="259" w:lineRule="auto"/>
        <w:ind w:left="283" w:firstLine="0"/>
        <w:jc w:val="left"/>
      </w:pPr>
      <w:r>
        <w:t xml:space="preserve"> </w:t>
      </w:r>
    </w:p>
    <w:p w:rsidR="00A85AB1" w:rsidRDefault="00084787">
      <w:pPr>
        <w:spacing w:after="13" w:line="249" w:lineRule="auto"/>
        <w:ind w:right="58"/>
        <w:jc w:val="center"/>
      </w:pPr>
      <w:r>
        <w:rPr>
          <w:b/>
          <w:sz w:val="24"/>
        </w:rPr>
        <w:t xml:space="preserve">CAPÍTULO XII </w:t>
      </w:r>
    </w:p>
    <w:p w:rsidR="00A85AB1" w:rsidRDefault="00084787">
      <w:pPr>
        <w:spacing w:after="13" w:line="249" w:lineRule="auto"/>
        <w:ind w:right="58"/>
        <w:jc w:val="center"/>
      </w:pPr>
      <w:r>
        <w:rPr>
          <w:b/>
          <w:sz w:val="24"/>
        </w:rPr>
        <w:t xml:space="preserve">DE LOS DERECHOS POR LA PRESTACIÓN DE SERVICIOS  </w:t>
      </w:r>
    </w:p>
    <w:p w:rsidR="00A85AB1" w:rsidRDefault="00084787">
      <w:pPr>
        <w:spacing w:after="13" w:line="249" w:lineRule="auto"/>
        <w:ind w:right="57"/>
        <w:jc w:val="center"/>
      </w:pPr>
      <w:r>
        <w:rPr>
          <w:b/>
          <w:sz w:val="24"/>
        </w:rPr>
        <w:t xml:space="preserve">DE LA SUPERVISIÓN SOBRE LA EXPLOTACIÓN  </w:t>
      </w:r>
    </w:p>
    <w:p w:rsidR="00A85AB1" w:rsidRDefault="00084787">
      <w:pPr>
        <w:pStyle w:val="Ttulo2"/>
        <w:ind w:right="60"/>
      </w:pPr>
      <w:r>
        <w:t xml:space="preserve">DE MATERIAL DE CANTERAS Y BANCOS  </w:t>
      </w:r>
    </w:p>
    <w:p w:rsidR="00A85AB1" w:rsidRDefault="00084787">
      <w:pPr>
        <w:spacing w:after="10" w:line="259" w:lineRule="auto"/>
        <w:ind w:left="283" w:firstLine="0"/>
        <w:jc w:val="left"/>
      </w:pPr>
      <w:r>
        <w:t xml:space="preserve"> </w:t>
      </w:r>
    </w:p>
    <w:p w:rsidR="00A85AB1" w:rsidRDefault="00084787">
      <w:pPr>
        <w:ind w:left="-15" w:right="47" w:firstLine="283"/>
      </w:pPr>
      <w:r>
        <w:rPr>
          <w:b/>
        </w:rPr>
        <w:t>ARTÍCULO 29.</w:t>
      </w:r>
      <w:r>
        <w:t xml:space="preserve"> Los derechos por la </w:t>
      </w:r>
      <w:r>
        <w:t>prestación de servicios de supervisión sobre la explotación de material de canteras y bancos, las personas físicas o morales que sean propietarias, poseedoras, usufructuarias, concesionarias y en general quienes bajo cualquier título realicen la extracción</w:t>
      </w:r>
      <w:r>
        <w:t xml:space="preserve"> de material, pagarán por metro cúbico o fracción de material extraído, la cuota de: </w:t>
      </w:r>
      <w:r>
        <w:tab/>
        <w:t xml:space="preserve">$5.95 </w:t>
      </w:r>
    </w:p>
    <w:p w:rsidR="00A85AB1" w:rsidRDefault="00084787">
      <w:pPr>
        <w:spacing w:after="10" w:line="259" w:lineRule="auto"/>
        <w:ind w:left="283" w:firstLine="0"/>
        <w:jc w:val="left"/>
      </w:pPr>
      <w:r>
        <w:t xml:space="preserve"> </w:t>
      </w:r>
    </w:p>
    <w:p w:rsidR="00A85AB1" w:rsidRDefault="00084787">
      <w:pPr>
        <w:ind w:left="-15" w:right="47" w:firstLine="284"/>
      </w:pPr>
      <w:r>
        <w:t>Los derechos a que se refiere este Capítulo, se causarán y pagarán de acuerdo a las cuotas y tarifas que establece el párrafo anterior, o en su defecto en los té</w:t>
      </w:r>
      <w:r>
        <w:t xml:space="preserve">rminos y condiciones de los convenios y actos jurídicos que los reglamenten. </w:t>
      </w:r>
    </w:p>
    <w:p w:rsidR="00A85AB1" w:rsidRDefault="00084787">
      <w:pPr>
        <w:spacing w:after="10" w:line="259" w:lineRule="auto"/>
        <w:ind w:left="283" w:firstLine="0"/>
        <w:jc w:val="left"/>
      </w:pPr>
      <w:r>
        <w:t xml:space="preserve"> </w:t>
      </w:r>
    </w:p>
    <w:p w:rsidR="00A85AB1" w:rsidRDefault="00084787">
      <w:pPr>
        <w:ind w:left="-15" w:right="47"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A85AB1" w:rsidRDefault="00084787">
      <w:pPr>
        <w:spacing w:after="8" w:line="259" w:lineRule="auto"/>
        <w:ind w:left="283" w:firstLine="0"/>
        <w:jc w:val="left"/>
      </w:pPr>
      <w:r>
        <w:t xml:space="preserve"> </w:t>
      </w:r>
    </w:p>
    <w:p w:rsidR="00A85AB1" w:rsidRDefault="00084787">
      <w:pPr>
        <w:ind w:left="-15" w:right="47" w:firstLine="284"/>
      </w:pPr>
      <w:r>
        <w:t xml:space="preserve">Son responsables solidarios en el pago de este derecho, los propietarios o poseedores de los inmuebles en los que se rea1icen la explotación de canteras y bancos. </w:t>
      </w:r>
    </w:p>
    <w:p w:rsidR="00A85AB1" w:rsidRDefault="00084787">
      <w:pPr>
        <w:spacing w:after="8" w:line="259" w:lineRule="auto"/>
        <w:ind w:left="283" w:firstLine="0"/>
        <w:jc w:val="left"/>
      </w:pPr>
      <w:r>
        <w:t xml:space="preserve"> </w:t>
      </w:r>
    </w:p>
    <w:p w:rsidR="00A85AB1" w:rsidRDefault="00084787">
      <w:pPr>
        <w:spacing w:after="13" w:line="249" w:lineRule="auto"/>
        <w:ind w:right="56"/>
        <w:jc w:val="center"/>
      </w:pPr>
      <w:r>
        <w:rPr>
          <w:b/>
          <w:sz w:val="24"/>
        </w:rPr>
        <w:lastRenderedPageBreak/>
        <w:t xml:space="preserve">CAPÍTULO XIII </w:t>
      </w:r>
    </w:p>
    <w:p w:rsidR="00A85AB1" w:rsidRDefault="00084787">
      <w:pPr>
        <w:spacing w:after="13" w:line="249" w:lineRule="auto"/>
        <w:ind w:right="60"/>
        <w:jc w:val="center"/>
      </w:pPr>
      <w:r>
        <w:rPr>
          <w:b/>
          <w:sz w:val="24"/>
        </w:rPr>
        <w:t>DE LOS DERECHOS POR LOS SERVICI</w:t>
      </w:r>
      <w:r>
        <w:rPr>
          <w:b/>
          <w:sz w:val="24"/>
        </w:rPr>
        <w:t xml:space="preserve">OS PRESTADOS  </w:t>
      </w:r>
    </w:p>
    <w:p w:rsidR="00A85AB1" w:rsidRDefault="00084787">
      <w:pPr>
        <w:pStyle w:val="Ttulo2"/>
        <w:ind w:right="59"/>
      </w:pPr>
      <w:r>
        <w:t xml:space="preserve">POR LA TESORERÍA MUNICIPAL </w:t>
      </w:r>
    </w:p>
    <w:p w:rsidR="00A85AB1" w:rsidRDefault="00084787">
      <w:pPr>
        <w:spacing w:after="35" w:line="259" w:lineRule="auto"/>
        <w:ind w:left="283" w:firstLine="0"/>
        <w:jc w:val="left"/>
      </w:pPr>
      <w:r>
        <w:rPr>
          <w:sz w:val="18"/>
        </w:rPr>
        <w:t xml:space="preserve"> </w:t>
      </w:r>
    </w:p>
    <w:p w:rsidR="00A85AB1" w:rsidRDefault="00084787">
      <w:pPr>
        <w:ind w:left="294" w:right="47"/>
      </w:pPr>
      <w:r>
        <w:rPr>
          <w:b/>
        </w:rPr>
        <w:t xml:space="preserve">ARTÍCULO 30. </w:t>
      </w:r>
      <w:r>
        <w:t xml:space="preserve">Los derechos a que este Capítulo se refiere, se causarán y pagarán como sigue: </w:t>
      </w:r>
    </w:p>
    <w:p w:rsidR="00A85AB1" w:rsidRDefault="00084787">
      <w:pPr>
        <w:spacing w:after="34" w:line="259" w:lineRule="auto"/>
        <w:ind w:left="283" w:firstLine="0"/>
        <w:jc w:val="left"/>
      </w:pPr>
      <w:r>
        <w:rPr>
          <w:sz w:val="18"/>
        </w:rPr>
        <w:t xml:space="preserve"> </w:t>
      </w:r>
    </w:p>
    <w:p w:rsidR="00A85AB1" w:rsidRDefault="00084787">
      <w:pPr>
        <w:numPr>
          <w:ilvl w:val="0"/>
          <w:numId w:val="20"/>
        </w:numPr>
        <w:ind w:right="47" w:hanging="240"/>
      </w:pPr>
      <w:r>
        <w:t xml:space="preserve">Por asignación de número de cuenta predial a inmuebles sustraídos de la acción fiscal, condominios, </w:t>
      </w:r>
    </w:p>
    <w:p w:rsidR="00A85AB1" w:rsidRDefault="00084787">
      <w:pPr>
        <w:ind w:left="-5" w:right="47"/>
      </w:pPr>
      <w:r>
        <w:t>lotificación o re lotificaciones, por cada cuenta resultante.                                                                                   $41.00</w:t>
      </w:r>
    </w:p>
    <w:p w:rsidR="00A85AB1" w:rsidRDefault="00084787">
      <w:pPr>
        <w:spacing w:after="234" w:line="259" w:lineRule="auto"/>
        <w:ind w:left="283" w:firstLine="0"/>
        <w:jc w:val="left"/>
      </w:pPr>
      <w:r>
        <w:rPr>
          <w:sz w:val="2"/>
        </w:rPr>
        <w:t xml:space="preserve"> </w:t>
      </w:r>
    </w:p>
    <w:p w:rsidR="00A85AB1" w:rsidRDefault="00084787">
      <w:pPr>
        <w:numPr>
          <w:ilvl w:val="0"/>
          <w:numId w:val="20"/>
        </w:numPr>
        <w:ind w:right="47" w:hanging="240"/>
      </w:pPr>
      <w:r>
        <w:t>Por cada aviso notarial de rectificación, modificación o cancelación en el ejercicio, por cada cuenta.</w:t>
      </w:r>
      <w:r>
        <w:rPr>
          <w:b/>
        </w:rPr>
        <w:t xml:space="preserve"> </w:t>
      </w:r>
      <w:r>
        <w:rPr>
          <w:b/>
        </w:rPr>
        <w:tab/>
      </w:r>
      <w:r>
        <w:t>$51.00</w:t>
      </w:r>
    </w:p>
    <w:p w:rsidR="00A85AB1" w:rsidRDefault="00084787">
      <w:pPr>
        <w:spacing w:after="10" w:line="259" w:lineRule="auto"/>
        <w:ind w:left="283" w:firstLine="0"/>
        <w:jc w:val="left"/>
      </w:pPr>
      <w:r>
        <w:t xml:space="preserve"> </w:t>
      </w:r>
    </w:p>
    <w:p w:rsidR="00A85AB1" w:rsidRDefault="00084787">
      <w:pPr>
        <w:ind w:left="294" w:right="47"/>
      </w:pPr>
      <w:r>
        <w:t xml:space="preserve">Adicionalmente a la cuota señalada en esta fracción, se cobrará el 50% más de la misma por cada ejercicio transcurrido. </w:t>
      </w:r>
    </w:p>
    <w:p w:rsidR="00A85AB1" w:rsidRDefault="00084787">
      <w:pPr>
        <w:spacing w:after="13" w:line="249" w:lineRule="auto"/>
        <w:ind w:right="53"/>
        <w:jc w:val="center"/>
      </w:pPr>
      <w:r>
        <w:rPr>
          <w:b/>
          <w:sz w:val="24"/>
        </w:rPr>
        <w:t xml:space="preserve">CAPÍTULO XIV </w:t>
      </w:r>
    </w:p>
    <w:p w:rsidR="00A85AB1" w:rsidRDefault="00084787">
      <w:pPr>
        <w:spacing w:after="13" w:line="249" w:lineRule="auto"/>
        <w:ind w:right="54"/>
        <w:jc w:val="center"/>
      </w:pPr>
      <w:r>
        <w:rPr>
          <w:b/>
          <w:sz w:val="24"/>
        </w:rPr>
        <w:t xml:space="preserve">DE LOS DERECHOS POR EXPEDICIÓN DE LICENCIAS,  </w:t>
      </w:r>
    </w:p>
    <w:p w:rsidR="00A85AB1" w:rsidRDefault="00084787">
      <w:pPr>
        <w:spacing w:after="13" w:line="249" w:lineRule="auto"/>
        <w:ind w:right="52"/>
        <w:jc w:val="center"/>
      </w:pPr>
      <w:r>
        <w:rPr>
          <w:b/>
          <w:sz w:val="24"/>
        </w:rPr>
        <w:t xml:space="preserve">PERMISOS O AUTORIZACIONES PARA LA COLOCACIÓN  </w:t>
      </w:r>
    </w:p>
    <w:p w:rsidR="00A85AB1" w:rsidRDefault="00084787">
      <w:pPr>
        <w:pStyle w:val="Ttulo2"/>
        <w:ind w:right="56"/>
      </w:pPr>
      <w:r>
        <w:t>DE ANUNCIOS Y CAR</w:t>
      </w:r>
      <w:r>
        <w:t xml:space="preserve">TELES O LA REALIZACIÓN DE PUBLICIDAD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31.</w:t>
      </w:r>
      <w:r>
        <w:t xml:space="preserve"> Las personas físicas o morales cuya actividad sea la colocación de anuncios y carteles o la realización de algún tipo de publicidad en la vía pública, deberán solicitar al Ayuntamiento la expedición anua</w:t>
      </w:r>
      <w:r>
        <w:t>l de licencias, permisos o autorizaciones para realizar dicha actividad. Para estos efectos, estarán sujetos a los reglamentos en la materia y previamente a la expedición de cada licencia, permisos o autorización y, pagarán ante la Tesorería Municipal, los</w:t>
      </w:r>
      <w:r>
        <w:t xml:space="preserve"> derechos que se causen conforme a lo siguiente: </w:t>
      </w:r>
    </w:p>
    <w:p w:rsidR="00A85AB1" w:rsidRDefault="00084787">
      <w:pPr>
        <w:spacing w:after="0" w:line="259" w:lineRule="auto"/>
        <w:ind w:left="283" w:firstLine="0"/>
        <w:jc w:val="left"/>
      </w:pPr>
      <w:r>
        <w:t xml:space="preserve"> </w:t>
      </w:r>
    </w:p>
    <w:p w:rsidR="00A85AB1" w:rsidRDefault="00084787">
      <w:pPr>
        <w:ind w:left="294" w:right="47"/>
      </w:pPr>
      <w:r>
        <w:rPr>
          <w:b/>
        </w:rPr>
        <w:t xml:space="preserve">I. </w:t>
      </w:r>
      <w:r>
        <w:t xml:space="preserve">Por anuncios temporales hasta por 30 días:  </w:t>
      </w:r>
    </w:p>
    <w:p w:rsidR="00A85AB1" w:rsidRDefault="00084787">
      <w:pPr>
        <w:spacing w:after="0" w:line="259" w:lineRule="auto"/>
        <w:ind w:left="283" w:firstLine="0"/>
        <w:jc w:val="left"/>
      </w:pPr>
      <w: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373"/>
        <w:gridCol w:w="751"/>
      </w:tblGrid>
      <w:tr w:rsidR="00A85AB1">
        <w:trPr>
          <w:trHeight w:val="485"/>
        </w:trPr>
        <w:tc>
          <w:tcPr>
            <w:tcW w:w="8373" w:type="dxa"/>
            <w:tcBorders>
              <w:top w:val="nil"/>
              <w:left w:val="nil"/>
              <w:bottom w:val="nil"/>
              <w:right w:val="nil"/>
            </w:tcBorders>
          </w:tcPr>
          <w:p w:rsidR="00A85AB1" w:rsidRDefault="00084787">
            <w:pPr>
              <w:spacing w:after="0" w:line="259" w:lineRule="auto"/>
              <w:ind w:left="0" w:firstLine="0"/>
              <w:jc w:val="left"/>
            </w:pPr>
            <w:r>
              <w:rPr>
                <w:b/>
              </w:rPr>
              <w:t>a)</w:t>
            </w:r>
            <w:r>
              <w:t xml:space="preserve"> Carteles cada uno.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0" w:right="51" w:firstLine="0"/>
              <w:jc w:val="right"/>
            </w:pPr>
            <w:r>
              <w:t xml:space="preserve"> $1.95 </w:t>
            </w:r>
          </w:p>
        </w:tc>
      </w:tr>
      <w:tr w:rsidR="00A85AB1">
        <w:trPr>
          <w:trHeight w:val="487"/>
        </w:trPr>
        <w:tc>
          <w:tcPr>
            <w:tcW w:w="8373" w:type="dxa"/>
            <w:tcBorders>
              <w:top w:val="nil"/>
              <w:left w:val="nil"/>
              <w:bottom w:val="nil"/>
              <w:right w:val="nil"/>
            </w:tcBorders>
          </w:tcPr>
          <w:p w:rsidR="00A85AB1" w:rsidRDefault="00084787">
            <w:pPr>
              <w:spacing w:after="0" w:line="259" w:lineRule="auto"/>
              <w:ind w:left="0" w:firstLine="0"/>
              <w:jc w:val="left"/>
            </w:pPr>
            <w:r>
              <w:rPr>
                <w:b/>
              </w:rPr>
              <w:t>b)</w:t>
            </w:r>
            <w:r>
              <w:t xml:space="preserve"> Volantes, folletos, muestras y/o promociones impresas, por millar.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1" w:firstLine="0"/>
            </w:pPr>
            <w:r>
              <w:t xml:space="preserve"> $208.00 </w:t>
            </w:r>
          </w:p>
        </w:tc>
      </w:tr>
      <w:tr w:rsidR="00A85AB1">
        <w:trPr>
          <w:trHeight w:val="499"/>
        </w:trPr>
        <w:tc>
          <w:tcPr>
            <w:tcW w:w="8373" w:type="dxa"/>
            <w:tcBorders>
              <w:top w:val="nil"/>
              <w:left w:val="nil"/>
              <w:bottom w:val="nil"/>
              <w:right w:val="nil"/>
            </w:tcBorders>
          </w:tcPr>
          <w:p w:rsidR="00A85AB1" w:rsidRDefault="00084787">
            <w:pPr>
              <w:spacing w:after="23" w:line="259" w:lineRule="auto"/>
              <w:ind w:left="0" w:firstLine="0"/>
              <w:jc w:val="left"/>
            </w:pPr>
            <w:r>
              <w:rPr>
                <w:b/>
              </w:rPr>
              <w:t>c)</w:t>
            </w:r>
            <w:r>
              <w:t xml:space="preserve"> Inflables por evento hasta por 70 m</w:t>
            </w:r>
            <w:r>
              <w:rPr>
                <w:vertAlign w:val="superscript"/>
              </w:rPr>
              <w:t>3</w:t>
            </w:r>
            <w:r>
              <w:t xml:space="preserve"> por unidad.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0" w:firstLine="0"/>
            </w:pPr>
            <w:r>
              <w:t xml:space="preserve"> $364.00 </w:t>
            </w:r>
          </w:p>
        </w:tc>
      </w:tr>
    </w:tbl>
    <w:p w:rsidR="00A85AB1" w:rsidRDefault="00084787">
      <w:pPr>
        <w:ind w:left="-15" w:right="47" w:firstLine="284"/>
      </w:pPr>
      <w:r>
        <w:rPr>
          <w:b/>
        </w:rPr>
        <w:t xml:space="preserve">d) </w:t>
      </w:r>
      <w:r>
        <w:t>Lonas o pendones publicitaros para promociones temporales en sitios autorizados, por m</w:t>
      </w:r>
      <w:r>
        <w:rPr>
          <w:vertAlign w:val="superscript"/>
        </w:rPr>
        <w:t>2</w:t>
      </w:r>
      <w:r>
        <w:t xml:space="preserve"> o fracción, por 30 días. </w:t>
      </w:r>
      <w:r>
        <w:tab/>
        <w:t xml:space="preserve">$364.00 </w:t>
      </w:r>
    </w:p>
    <w:p w:rsidR="00A85AB1" w:rsidRDefault="00084787">
      <w:pPr>
        <w:spacing w:after="0" w:line="259" w:lineRule="auto"/>
        <w:ind w:left="283" w:firstLine="0"/>
        <w:jc w:val="left"/>
      </w:pPr>
      <w:r>
        <w:t xml:space="preserve"> </w:t>
      </w:r>
    </w:p>
    <w:p w:rsidR="00A85AB1" w:rsidRDefault="00084787">
      <w:pPr>
        <w:ind w:left="294" w:right="47"/>
      </w:pPr>
      <w:r>
        <w:rPr>
          <w:b/>
        </w:rPr>
        <w:t>II.</w:t>
      </w:r>
      <w:r>
        <w:t xml:space="preserve"> Por anuncios permanentes, anualmente: </w:t>
      </w:r>
    </w:p>
    <w:p w:rsidR="00A85AB1" w:rsidRDefault="00084787">
      <w:pPr>
        <w:spacing w:after="10" w:line="259" w:lineRule="auto"/>
        <w:ind w:left="283" w:firstLine="0"/>
        <w:jc w:val="left"/>
      </w:pPr>
      <w:r>
        <w:t xml:space="preserve"> </w:t>
      </w:r>
    </w:p>
    <w:p w:rsidR="00A85AB1" w:rsidRDefault="00084787">
      <w:pPr>
        <w:numPr>
          <w:ilvl w:val="0"/>
          <w:numId w:val="21"/>
        </w:numPr>
        <w:ind w:left="513" w:right="47" w:hanging="229"/>
      </w:pPr>
      <w:r>
        <w:t>Fachadas, bardas, muros, tapiales o azoteas, por m</w:t>
      </w:r>
      <w:r>
        <w:rPr>
          <w:vertAlign w:val="superscript"/>
        </w:rPr>
        <w:t>2</w:t>
      </w:r>
      <w:r>
        <w:t xml:space="preserve"> o fracción </w:t>
      </w:r>
      <w:r>
        <w:tab/>
        <w:t xml:space="preserve"> $102.00</w:t>
      </w:r>
    </w:p>
    <w:p w:rsidR="00A85AB1" w:rsidRDefault="00084787">
      <w:pPr>
        <w:spacing w:after="10" w:line="259" w:lineRule="auto"/>
        <w:ind w:left="284" w:firstLine="0"/>
        <w:jc w:val="left"/>
      </w:pPr>
      <w:r>
        <w:rPr>
          <w:b/>
        </w:rPr>
        <w:t xml:space="preserve"> </w:t>
      </w:r>
    </w:p>
    <w:p w:rsidR="00A85AB1" w:rsidRDefault="00084787">
      <w:pPr>
        <w:numPr>
          <w:ilvl w:val="0"/>
          <w:numId w:val="21"/>
        </w:numPr>
        <w:ind w:left="513" w:right="47" w:hanging="229"/>
      </w:pPr>
      <w:r>
        <w:t>Espectacular electrónico y de proyección por m</w:t>
      </w:r>
      <w:r>
        <w:rPr>
          <w:vertAlign w:val="superscript"/>
        </w:rPr>
        <w:t>2</w:t>
      </w:r>
      <w:r>
        <w:t xml:space="preserve"> o fracción, de cada cara </w:t>
      </w:r>
      <w:r>
        <w:tab/>
        <w:t xml:space="preserve"> $406.50</w:t>
      </w:r>
    </w:p>
    <w:p w:rsidR="00A85AB1" w:rsidRDefault="00084787">
      <w:pPr>
        <w:spacing w:after="12" w:line="259" w:lineRule="auto"/>
        <w:ind w:left="284" w:firstLine="0"/>
        <w:jc w:val="left"/>
      </w:pPr>
      <w:r>
        <w:t xml:space="preserve"> </w:t>
      </w:r>
    </w:p>
    <w:p w:rsidR="00A85AB1" w:rsidRDefault="00084787">
      <w:pPr>
        <w:numPr>
          <w:ilvl w:val="0"/>
          <w:numId w:val="21"/>
        </w:numPr>
        <w:ind w:left="513" w:right="47" w:hanging="229"/>
      </w:pPr>
      <w:r>
        <w:t>Espectacular unipolar, por m</w:t>
      </w:r>
      <w:r>
        <w:rPr>
          <w:vertAlign w:val="superscript"/>
        </w:rPr>
        <w:t>2</w:t>
      </w:r>
      <w:r>
        <w:t xml:space="preserve"> o fracción  </w:t>
      </w:r>
      <w:r>
        <w:tab/>
        <w:t xml:space="preserve"> $29.50</w:t>
      </w:r>
    </w:p>
    <w:p w:rsidR="00A85AB1" w:rsidRDefault="00084787">
      <w:pPr>
        <w:spacing w:after="0" w:line="259" w:lineRule="auto"/>
        <w:ind w:left="284" w:firstLine="0"/>
        <w:jc w:val="left"/>
      </w:pPr>
      <w:r>
        <w:t xml:space="preserve"> </w:t>
      </w:r>
    </w:p>
    <w:p w:rsidR="00A85AB1" w:rsidRDefault="00084787">
      <w:pPr>
        <w:numPr>
          <w:ilvl w:val="0"/>
          <w:numId w:val="21"/>
        </w:numPr>
        <w:spacing w:after="26"/>
        <w:ind w:left="513" w:right="47" w:hanging="229"/>
      </w:pPr>
      <w:r>
        <w:t>Anuncio luminoso por m</w:t>
      </w:r>
      <w:r>
        <w:rPr>
          <w:vertAlign w:val="superscript"/>
        </w:rPr>
        <w:t xml:space="preserve">2 </w:t>
      </w:r>
      <w:r>
        <w:t xml:space="preserve">o fracción  </w:t>
      </w:r>
      <w:r>
        <w:tab/>
        <w:t xml:space="preserve"> $29.5</w:t>
      </w:r>
      <w:r>
        <w:t>0</w:t>
      </w:r>
    </w:p>
    <w:p w:rsidR="00A85AB1" w:rsidRDefault="00084787">
      <w:pPr>
        <w:spacing w:after="0" w:line="259" w:lineRule="auto"/>
        <w:ind w:left="284" w:firstLine="0"/>
        <w:jc w:val="left"/>
      </w:pPr>
      <w:r>
        <w:t xml:space="preserve"> </w:t>
      </w:r>
    </w:p>
    <w:p w:rsidR="00A85AB1" w:rsidRDefault="00084787">
      <w:pPr>
        <w:numPr>
          <w:ilvl w:val="0"/>
          <w:numId w:val="21"/>
        </w:numPr>
        <w:ind w:left="513" w:right="47" w:hanging="229"/>
      </w:pPr>
      <w:r>
        <w:t xml:space="preserve">Anuncio tipo paleta por unidad  </w:t>
      </w:r>
      <w:r>
        <w:tab/>
        <w:t xml:space="preserve"> $49.50</w:t>
      </w:r>
    </w:p>
    <w:p w:rsidR="00A85AB1" w:rsidRDefault="00084787">
      <w:pPr>
        <w:spacing w:after="12" w:line="259" w:lineRule="auto"/>
        <w:ind w:left="284" w:firstLine="0"/>
        <w:jc w:val="left"/>
      </w:pPr>
      <w:r>
        <w:t xml:space="preserve"> </w:t>
      </w:r>
    </w:p>
    <w:p w:rsidR="00A85AB1" w:rsidRDefault="00084787">
      <w:pPr>
        <w:numPr>
          <w:ilvl w:val="0"/>
          <w:numId w:val="21"/>
        </w:numPr>
        <w:ind w:left="513" w:right="47" w:hanging="229"/>
      </w:pPr>
      <w:r>
        <w:lastRenderedPageBreak/>
        <w:t>Espectacular estructural de azotea y/o en la vía pública por m</w:t>
      </w:r>
      <w:r>
        <w:rPr>
          <w:vertAlign w:val="superscript"/>
        </w:rPr>
        <w:t>2</w:t>
      </w:r>
      <w:r>
        <w:t xml:space="preserve"> o fracción  </w:t>
      </w:r>
      <w:r>
        <w:tab/>
        <w:t>$98.50</w:t>
      </w:r>
    </w:p>
    <w:p w:rsidR="00A85AB1" w:rsidRDefault="00084787">
      <w:pPr>
        <w:spacing w:after="4" w:line="259" w:lineRule="auto"/>
        <w:ind w:left="284" w:firstLine="0"/>
        <w:jc w:val="left"/>
      </w:pPr>
      <w:r>
        <w:t xml:space="preserve">  </w:t>
      </w:r>
      <w:r>
        <w:tab/>
        <w:t xml:space="preserve"> </w:t>
      </w:r>
    </w:p>
    <w:p w:rsidR="00A85AB1" w:rsidRDefault="00084787">
      <w:pPr>
        <w:numPr>
          <w:ilvl w:val="0"/>
          <w:numId w:val="22"/>
        </w:numPr>
        <w:ind w:right="41" w:hanging="335"/>
      </w:pPr>
      <w:r>
        <w:t xml:space="preserve">Por estudio y constancia de factibilidad de anuncio espectacular, por unidad $520.00 </w:t>
      </w:r>
    </w:p>
    <w:p w:rsidR="00A85AB1" w:rsidRDefault="00084787">
      <w:pPr>
        <w:spacing w:after="0" w:line="259" w:lineRule="auto"/>
        <w:ind w:left="283" w:firstLine="0"/>
        <w:jc w:val="left"/>
      </w:pPr>
      <w:r>
        <w:t xml:space="preserve"> </w:t>
      </w:r>
    </w:p>
    <w:p w:rsidR="00A85AB1" w:rsidRDefault="00084787">
      <w:pPr>
        <w:numPr>
          <w:ilvl w:val="0"/>
          <w:numId w:val="22"/>
        </w:numPr>
        <w:spacing w:line="267" w:lineRule="auto"/>
        <w:ind w:right="41" w:hanging="335"/>
      </w:pPr>
      <w:r>
        <w:rPr>
          <w:b/>
        </w:rPr>
        <w:t>Por anuncios móviles</w:t>
      </w:r>
      <w:r>
        <w:t xml:space="preserve">  </w:t>
      </w:r>
    </w:p>
    <w:p w:rsidR="00A85AB1" w:rsidRDefault="00084787">
      <w:pPr>
        <w:spacing w:after="9" w:line="259" w:lineRule="auto"/>
        <w:ind w:left="283" w:firstLine="0"/>
        <w:jc w:val="left"/>
      </w:pPr>
      <w:r>
        <w:t xml:space="preserve"> </w:t>
      </w:r>
    </w:p>
    <w:p w:rsidR="00A85AB1" w:rsidRDefault="00084787">
      <w:pPr>
        <w:ind w:left="-15" w:right="47" w:firstLine="284"/>
      </w:pPr>
      <w:r>
        <w:rPr>
          <w:b/>
        </w:rPr>
        <w:t>a)</w:t>
      </w:r>
      <w:r>
        <w:rPr>
          <w:rFonts w:ascii="Arial" w:eastAsia="Arial" w:hAnsi="Arial" w:cs="Arial"/>
          <w:b/>
        </w:rPr>
        <w:t xml:space="preserve"> </w:t>
      </w:r>
      <w:r>
        <w:t>Carteles, lonas exhibidas por personal andante y/o ambulante en sitios permitidos de la vía pública, por m</w:t>
      </w:r>
      <w:r>
        <w:rPr>
          <w:vertAlign w:val="superscript"/>
        </w:rPr>
        <w:t>2</w:t>
      </w:r>
      <w:r>
        <w:t xml:space="preserve"> o fracción, máximo por 7 días.  </w:t>
      </w:r>
      <w:r>
        <w:tab/>
        <w:t xml:space="preserve">$156.00 </w:t>
      </w:r>
    </w:p>
    <w:p w:rsidR="00A85AB1" w:rsidRDefault="00084787">
      <w:pPr>
        <w:spacing w:after="0" w:line="259" w:lineRule="auto"/>
        <w:ind w:left="283" w:firstLine="0"/>
        <w:jc w:val="left"/>
      </w:pPr>
      <w:r>
        <w:t xml:space="preserve"> </w:t>
      </w:r>
    </w:p>
    <w:p w:rsidR="00A85AB1" w:rsidRDefault="00084787">
      <w:pPr>
        <w:spacing w:line="267" w:lineRule="auto"/>
        <w:ind w:left="279" w:right="35"/>
      </w:pPr>
      <w:r>
        <w:rPr>
          <w:b/>
        </w:rPr>
        <w:t xml:space="preserve">V. Publicidad por perifoneo </w:t>
      </w:r>
    </w:p>
    <w:p w:rsidR="00A85AB1" w:rsidRDefault="00084787">
      <w:pPr>
        <w:spacing w:after="2" w:line="259" w:lineRule="auto"/>
        <w:ind w:left="283" w:firstLine="0"/>
        <w:jc w:val="left"/>
      </w:pPr>
      <w:r>
        <w:t xml:space="preserve"> </w:t>
      </w:r>
    </w:p>
    <w:p w:rsidR="00A85AB1" w:rsidRDefault="00084787">
      <w:pPr>
        <w:numPr>
          <w:ilvl w:val="0"/>
          <w:numId w:val="23"/>
        </w:numPr>
        <w:ind w:left="567" w:right="47" w:hanging="283"/>
      </w:pPr>
      <w:r>
        <w:t>Permiso temporal hasta por treinta días o fracción por vehículo de perifoneo</w:t>
      </w:r>
      <w:r>
        <w:rPr>
          <w:b/>
        </w:rPr>
        <w:t xml:space="preserve"> </w:t>
      </w:r>
      <w:r>
        <w:rPr>
          <w:b/>
        </w:rPr>
        <w:tab/>
      </w:r>
      <w:r>
        <w:t xml:space="preserve"> $364.00</w:t>
      </w:r>
    </w:p>
    <w:p w:rsidR="00A85AB1" w:rsidRDefault="00084787">
      <w:pPr>
        <w:spacing w:after="2" w:line="259" w:lineRule="auto"/>
        <w:ind w:left="0" w:right="1180" w:firstLine="0"/>
        <w:jc w:val="right"/>
      </w:pPr>
      <w:r>
        <w:t xml:space="preserve"> </w:t>
      </w:r>
    </w:p>
    <w:p w:rsidR="00A85AB1" w:rsidRDefault="00084787">
      <w:pPr>
        <w:numPr>
          <w:ilvl w:val="0"/>
          <w:numId w:val="23"/>
        </w:numPr>
        <w:ind w:left="567" w:right="47" w:hanging="283"/>
      </w:pPr>
      <w:r>
        <w:t xml:space="preserve">Licencia anual por vehículo de perifoneo </w:t>
      </w:r>
      <w:r>
        <w:tab/>
        <w:t xml:space="preserve"> $3,120.00</w:t>
      </w:r>
    </w:p>
    <w:p w:rsidR="00A85AB1" w:rsidRDefault="00084787">
      <w:pPr>
        <w:spacing w:after="0" w:line="259" w:lineRule="auto"/>
        <w:ind w:left="283" w:firstLine="0"/>
        <w:jc w:val="left"/>
      </w:pPr>
      <w:r>
        <w:t xml:space="preserve"> </w:t>
      </w:r>
    </w:p>
    <w:p w:rsidR="00A85AB1" w:rsidRDefault="00084787">
      <w:pPr>
        <w:ind w:left="-15" w:right="47" w:firstLine="284"/>
      </w:pPr>
      <w:r>
        <w:rPr>
          <w:b/>
        </w:rPr>
        <w:t xml:space="preserve">ARTÍCULO 32. </w:t>
      </w:r>
      <w:r>
        <w:t>Se entiende por anuncios colocados en la vía pública, todo medio de publicidad que teniendo efectos sobre la vía pública y repercutiendo en la imagen urbana, proporcione información, orientación e identifique un servicio profesional, marca, producto o esta</w:t>
      </w:r>
      <w:r>
        <w:t xml:space="preserve">blecimiento, con fines de venta de bienes o servicios.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33.</w:t>
      </w:r>
      <w:r>
        <w:t xml:space="preserve"> El refrendo anual de las licencias a que se refiere este Capítulo causará el 50% de la cuota asignada.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rPr>
          <w:b/>
        </w:rPr>
        <w:t xml:space="preserve">ARTÍCULO 34. </w:t>
      </w:r>
      <w:r>
        <w:t>La expedición de licencias a que se refiere este Capítulo se regir</w:t>
      </w:r>
      <w:r>
        <w:t xml:space="preserve">á por lo que establezca el reglamento municipal respectivo. </w:t>
      </w:r>
    </w:p>
    <w:p w:rsidR="00A85AB1" w:rsidRDefault="00084787">
      <w:pPr>
        <w:spacing w:after="0" w:line="259" w:lineRule="auto"/>
        <w:ind w:left="283" w:firstLine="0"/>
        <w:jc w:val="left"/>
      </w:pPr>
      <w:r>
        <w:t xml:space="preserve"> </w:t>
      </w:r>
    </w:p>
    <w:p w:rsidR="00A85AB1" w:rsidRDefault="00084787">
      <w:pPr>
        <w:ind w:left="294" w:right="47"/>
      </w:pPr>
      <w:r>
        <w:rPr>
          <w:b/>
        </w:rPr>
        <w:t>ARTÍCULO 35.</w:t>
      </w:r>
      <w:r>
        <w:t xml:space="preserve"> No causarán los derechos previstos en este Capítulo: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colocación de carteles o anuncios realizados con fines de asistencia pública;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de partidos políticos;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que realice la Federación, el Estado y el Municipio;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que se realice con fines nominativos para la identificación del giro comercial y que no incluya promoción de artículos ajenos, y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que se realice por medio de televisión, radio, periódicos y revistas. </w:t>
      </w:r>
    </w:p>
    <w:p w:rsidR="00A85AB1" w:rsidRDefault="00084787">
      <w:pPr>
        <w:spacing w:after="0" w:line="259" w:lineRule="auto"/>
        <w:ind w:left="283" w:firstLine="0"/>
        <w:jc w:val="left"/>
      </w:pPr>
      <w:r>
        <w:t xml:space="preserve"> </w:t>
      </w:r>
    </w:p>
    <w:p w:rsidR="00A85AB1" w:rsidRDefault="00084787">
      <w:pPr>
        <w:spacing w:after="13" w:line="249" w:lineRule="auto"/>
        <w:ind w:right="53"/>
        <w:jc w:val="center"/>
      </w:pPr>
      <w:r>
        <w:rPr>
          <w:b/>
          <w:sz w:val="24"/>
        </w:rPr>
        <w:t xml:space="preserve">CAPÍTULO XV </w:t>
      </w:r>
    </w:p>
    <w:p w:rsidR="00A85AB1" w:rsidRDefault="00084787">
      <w:pPr>
        <w:spacing w:after="13" w:line="249" w:lineRule="auto"/>
        <w:ind w:right="55"/>
        <w:jc w:val="center"/>
      </w:pPr>
      <w:r>
        <w:rPr>
          <w:b/>
          <w:sz w:val="24"/>
        </w:rPr>
        <w:t xml:space="preserve">DE LOS DERECHOS POR LOS SERVICIOS PRESTADOS  </w:t>
      </w:r>
    </w:p>
    <w:p w:rsidR="00A85AB1" w:rsidRDefault="00084787">
      <w:pPr>
        <w:pStyle w:val="Ttulo2"/>
        <w:ind w:right="52"/>
      </w:pPr>
      <w:r>
        <w:t xml:space="preserve">POR EL CENTRO ANTIRRÁBICO </w:t>
      </w:r>
    </w:p>
    <w:p w:rsidR="00A85AB1" w:rsidRDefault="00084787">
      <w:pPr>
        <w:spacing w:after="0" w:line="259" w:lineRule="auto"/>
        <w:ind w:left="283" w:firstLine="0"/>
        <w:jc w:val="left"/>
      </w:pPr>
      <w:r>
        <w:t xml:space="preserve"> </w:t>
      </w:r>
    </w:p>
    <w:p w:rsidR="00A85AB1" w:rsidRDefault="00084787">
      <w:pPr>
        <w:ind w:left="-15" w:right="47" w:firstLine="284"/>
      </w:pPr>
      <w:r>
        <w:rPr>
          <w:b/>
        </w:rPr>
        <w:t xml:space="preserve">ARTÍCULO 36. </w:t>
      </w:r>
      <w:r>
        <w:t xml:space="preserve">Los derechos por los servicios prestados por el Centro Antirrábico, </w:t>
      </w:r>
      <w:r>
        <w:t xml:space="preserve">se causarán y pagarán conforme a las cuotas siguientes: </w:t>
      </w:r>
    </w:p>
    <w:p w:rsidR="00A85AB1" w:rsidRDefault="0008478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9"/>
        <w:gridCol w:w="652"/>
      </w:tblGrid>
      <w:tr w:rsidR="00A85AB1">
        <w:trPr>
          <w:trHeight w:val="471"/>
        </w:trPr>
        <w:tc>
          <w:tcPr>
            <w:tcW w:w="8699" w:type="dxa"/>
            <w:tcBorders>
              <w:top w:val="nil"/>
              <w:left w:val="nil"/>
              <w:bottom w:val="nil"/>
              <w:right w:val="nil"/>
            </w:tcBorders>
          </w:tcPr>
          <w:p w:rsidR="00A85AB1" w:rsidRDefault="00084787">
            <w:pPr>
              <w:spacing w:after="0" w:line="259" w:lineRule="auto"/>
              <w:ind w:left="284" w:firstLine="0"/>
              <w:jc w:val="left"/>
            </w:pPr>
            <w:r>
              <w:rPr>
                <w:b/>
              </w:rPr>
              <w:t xml:space="preserve">I. </w:t>
            </w:r>
            <w:r>
              <w:t xml:space="preserve">Por estudio de laboratorio para detección de rabia y otras enfermedades. </w:t>
            </w:r>
          </w:p>
          <w:p w:rsidR="00A85AB1" w:rsidRDefault="00084787">
            <w:pPr>
              <w:spacing w:after="0" w:line="259" w:lineRule="auto"/>
              <w:ind w:left="0" w:firstLine="0"/>
              <w:jc w:val="left"/>
            </w:pPr>
            <w:r>
              <w:t xml:space="preserve"> </w:t>
            </w:r>
          </w:p>
        </w:tc>
        <w:tc>
          <w:tcPr>
            <w:tcW w:w="652" w:type="dxa"/>
            <w:tcBorders>
              <w:top w:val="nil"/>
              <w:left w:val="nil"/>
              <w:bottom w:val="nil"/>
              <w:right w:val="nil"/>
            </w:tcBorders>
          </w:tcPr>
          <w:p w:rsidR="00A85AB1" w:rsidRDefault="00084787">
            <w:pPr>
              <w:spacing w:after="0" w:line="259" w:lineRule="auto"/>
              <w:ind w:left="0" w:firstLine="0"/>
            </w:pPr>
            <w:r>
              <w:t>$133.00</w:t>
            </w:r>
          </w:p>
        </w:tc>
      </w:tr>
      <w:tr w:rsidR="00A85AB1">
        <w:trPr>
          <w:trHeight w:val="360"/>
        </w:trPr>
        <w:tc>
          <w:tcPr>
            <w:tcW w:w="8699" w:type="dxa"/>
            <w:tcBorders>
              <w:top w:val="nil"/>
              <w:left w:val="nil"/>
              <w:bottom w:val="nil"/>
              <w:right w:val="nil"/>
            </w:tcBorders>
          </w:tcPr>
          <w:p w:rsidR="00A85AB1" w:rsidRDefault="00084787">
            <w:pPr>
              <w:spacing w:after="0" w:line="259" w:lineRule="auto"/>
              <w:ind w:left="284" w:firstLine="0"/>
              <w:jc w:val="left"/>
            </w:pPr>
            <w:r>
              <w:rPr>
                <w:b/>
              </w:rPr>
              <w:t xml:space="preserve">II. </w:t>
            </w:r>
            <w:r>
              <w:t xml:space="preserve">Por aplicación de vacunas.  </w:t>
            </w:r>
          </w:p>
        </w:tc>
        <w:tc>
          <w:tcPr>
            <w:tcW w:w="652" w:type="dxa"/>
            <w:tcBorders>
              <w:top w:val="nil"/>
              <w:left w:val="nil"/>
              <w:bottom w:val="nil"/>
              <w:right w:val="nil"/>
            </w:tcBorders>
          </w:tcPr>
          <w:p w:rsidR="00A85AB1" w:rsidRDefault="00084787">
            <w:pPr>
              <w:spacing w:after="0" w:line="259" w:lineRule="auto"/>
              <w:ind w:left="101" w:firstLine="0"/>
              <w:jc w:val="left"/>
            </w:pPr>
            <w:r>
              <w:t>$62.50</w:t>
            </w:r>
          </w:p>
        </w:tc>
      </w:tr>
      <w:tr w:rsidR="00A85AB1">
        <w:trPr>
          <w:trHeight w:val="480"/>
        </w:trPr>
        <w:tc>
          <w:tcPr>
            <w:tcW w:w="8699" w:type="dxa"/>
            <w:tcBorders>
              <w:top w:val="nil"/>
              <w:left w:val="nil"/>
              <w:bottom w:val="nil"/>
              <w:right w:val="nil"/>
            </w:tcBorders>
            <w:vAlign w:val="center"/>
          </w:tcPr>
          <w:p w:rsidR="00A85AB1" w:rsidRDefault="00084787">
            <w:pPr>
              <w:spacing w:after="0" w:line="259" w:lineRule="auto"/>
              <w:ind w:left="284" w:firstLine="0"/>
              <w:jc w:val="left"/>
            </w:pPr>
            <w:r>
              <w:rPr>
                <w:b/>
              </w:rPr>
              <w:t xml:space="preserve">III. </w:t>
            </w:r>
            <w:r>
              <w:t xml:space="preserve">Por esterilización de animales. </w:t>
            </w:r>
          </w:p>
        </w:tc>
        <w:tc>
          <w:tcPr>
            <w:tcW w:w="652" w:type="dxa"/>
            <w:tcBorders>
              <w:top w:val="nil"/>
              <w:left w:val="nil"/>
              <w:bottom w:val="nil"/>
              <w:right w:val="nil"/>
            </w:tcBorders>
            <w:vAlign w:val="center"/>
          </w:tcPr>
          <w:p w:rsidR="00A85AB1" w:rsidRDefault="00084787">
            <w:pPr>
              <w:spacing w:after="0" w:line="259" w:lineRule="auto"/>
              <w:ind w:left="1" w:firstLine="0"/>
            </w:pPr>
            <w:r>
              <w:t>$267.50</w:t>
            </w:r>
          </w:p>
        </w:tc>
      </w:tr>
      <w:tr w:rsidR="00A85AB1">
        <w:trPr>
          <w:trHeight w:val="351"/>
        </w:trPr>
        <w:tc>
          <w:tcPr>
            <w:tcW w:w="8699" w:type="dxa"/>
            <w:tcBorders>
              <w:top w:val="nil"/>
              <w:left w:val="nil"/>
              <w:bottom w:val="nil"/>
              <w:right w:val="nil"/>
            </w:tcBorders>
            <w:vAlign w:val="bottom"/>
          </w:tcPr>
          <w:p w:rsidR="00A85AB1" w:rsidRDefault="00084787">
            <w:pPr>
              <w:spacing w:after="0" w:line="259" w:lineRule="auto"/>
              <w:ind w:left="284" w:firstLine="0"/>
              <w:jc w:val="left"/>
            </w:pPr>
            <w:r>
              <w:rPr>
                <w:b/>
              </w:rPr>
              <w:lastRenderedPageBreak/>
              <w:t xml:space="preserve">IV. </w:t>
            </w:r>
            <w:r>
              <w:t xml:space="preserve">Por manutención de animales cuando legalmente proceda la devolución, por día. </w:t>
            </w:r>
          </w:p>
        </w:tc>
        <w:tc>
          <w:tcPr>
            <w:tcW w:w="652" w:type="dxa"/>
            <w:tcBorders>
              <w:top w:val="nil"/>
              <w:left w:val="nil"/>
              <w:bottom w:val="nil"/>
              <w:right w:val="nil"/>
            </w:tcBorders>
            <w:vAlign w:val="bottom"/>
          </w:tcPr>
          <w:p w:rsidR="00A85AB1" w:rsidRDefault="00084787">
            <w:pPr>
              <w:spacing w:after="0" w:line="259" w:lineRule="auto"/>
              <w:ind w:left="0" w:right="1" w:firstLine="0"/>
              <w:jc w:val="right"/>
            </w:pPr>
            <w:r>
              <w:t>$8.15</w:t>
            </w:r>
          </w:p>
        </w:tc>
      </w:tr>
    </w:tbl>
    <w:p w:rsidR="00A85AB1" w:rsidRDefault="00084787">
      <w:pPr>
        <w:spacing w:after="0" w:line="259" w:lineRule="auto"/>
        <w:ind w:left="284" w:firstLine="0"/>
        <w:jc w:val="left"/>
      </w:pPr>
      <w:r>
        <w:t xml:space="preserve"> </w:t>
      </w:r>
    </w:p>
    <w:p w:rsidR="00A85AB1" w:rsidRDefault="00084787">
      <w:pPr>
        <w:spacing w:after="13" w:line="249" w:lineRule="auto"/>
        <w:ind w:right="52"/>
        <w:jc w:val="center"/>
      </w:pPr>
      <w:r>
        <w:rPr>
          <w:b/>
          <w:sz w:val="24"/>
        </w:rPr>
        <w:t xml:space="preserve">CAPÍTULO XVI </w:t>
      </w:r>
    </w:p>
    <w:p w:rsidR="00A85AB1" w:rsidRDefault="00084787">
      <w:pPr>
        <w:spacing w:after="13" w:line="249" w:lineRule="auto"/>
        <w:ind w:right="55"/>
        <w:jc w:val="center"/>
      </w:pPr>
      <w:r>
        <w:rPr>
          <w:b/>
          <w:sz w:val="24"/>
        </w:rPr>
        <w:t xml:space="preserve">DE LOS DERECHOS POR LOS SERVICIOS PRESTADOS </w:t>
      </w:r>
    </w:p>
    <w:p w:rsidR="00A85AB1" w:rsidRDefault="00084787">
      <w:pPr>
        <w:pStyle w:val="Ttulo2"/>
        <w:ind w:right="55"/>
      </w:pPr>
      <w:r>
        <w:t xml:space="preserve">POR EL CATASTRO MUNICIPAL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37.</w:t>
      </w:r>
      <w:r>
        <w:t xml:space="preserve"> Los derechos por los servicios prestados por el Catastro Municipal, se causarán y pagarán conforme a las cuotas siguientes: </w:t>
      </w:r>
    </w:p>
    <w:p w:rsidR="00A85AB1" w:rsidRDefault="00084787">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8"/>
        <w:gridCol w:w="803"/>
      </w:tblGrid>
      <w:tr w:rsidR="00A85AB1">
        <w:trPr>
          <w:trHeight w:val="679"/>
        </w:trPr>
        <w:tc>
          <w:tcPr>
            <w:tcW w:w="8549" w:type="dxa"/>
            <w:tcBorders>
              <w:top w:val="nil"/>
              <w:left w:val="nil"/>
              <w:bottom w:val="nil"/>
              <w:right w:val="nil"/>
            </w:tcBorders>
          </w:tcPr>
          <w:p w:rsidR="00A85AB1" w:rsidRDefault="00084787">
            <w:pPr>
              <w:numPr>
                <w:ilvl w:val="0"/>
                <w:numId w:val="45"/>
              </w:numPr>
              <w:spacing w:after="0" w:line="259" w:lineRule="auto"/>
              <w:ind w:left="544" w:hanging="260"/>
              <w:jc w:val="left"/>
            </w:pPr>
            <w:r>
              <w:t xml:space="preserve">Por la elaboración y expedición de avalúo catastral con vigencia de 180 días naturales, por avalúo. </w:t>
            </w:r>
          </w:p>
          <w:p w:rsidR="00A85AB1" w:rsidRDefault="00084787">
            <w:pPr>
              <w:spacing w:after="11" w:line="259" w:lineRule="auto"/>
              <w:ind w:left="283" w:firstLine="0"/>
              <w:jc w:val="left"/>
            </w:pPr>
            <w:r>
              <w:rPr>
                <w:sz w:val="18"/>
              </w:rPr>
              <w:t xml:space="preserve"> </w:t>
            </w:r>
          </w:p>
          <w:p w:rsidR="00A85AB1" w:rsidRDefault="00084787">
            <w:pPr>
              <w:numPr>
                <w:ilvl w:val="0"/>
                <w:numId w:val="45"/>
              </w:numPr>
              <w:spacing w:after="0" w:line="259" w:lineRule="auto"/>
              <w:ind w:left="544" w:hanging="260"/>
              <w:jc w:val="left"/>
            </w:pPr>
            <w:r>
              <w:t xml:space="preserve">Por presentación de declaraciones de lotificación o relotificación de terrenos, por cada lote </w:t>
            </w:r>
          </w:p>
        </w:tc>
        <w:tc>
          <w:tcPr>
            <w:tcW w:w="803" w:type="dxa"/>
            <w:tcBorders>
              <w:top w:val="nil"/>
              <w:left w:val="nil"/>
              <w:bottom w:val="nil"/>
              <w:right w:val="nil"/>
            </w:tcBorders>
          </w:tcPr>
          <w:p w:rsidR="00A85AB1" w:rsidRDefault="00084787">
            <w:pPr>
              <w:spacing w:after="0" w:line="259" w:lineRule="auto"/>
              <w:ind w:left="151" w:firstLine="0"/>
              <w:jc w:val="left"/>
            </w:pPr>
            <w:r>
              <w:t>$484.50</w:t>
            </w:r>
          </w:p>
        </w:tc>
      </w:tr>
      <w:tr w:rsidR="00A85AB1">
        <w:trPr>
          <w:trHeight w:val="447"/>
        </w:trPr>
        <w:tc>
          <w:tcPr>
            <w:tcW w:w="8549" w:type="dxa"/>
            <w:tcBorders>
              <w:top w:val="nil"/>
              <w:left w:val="nil"/>
              <w:bottom w:val="nil"/>
              <w:right w:val="nil"/>
            </w:tcBorders>
          </w:tcPr>
          <w:p w:rsidR="00A85AB1" w:rsidRDefault="00084787">
            <w:pPr>
              <w:spacing w:after="0" w:line="259" w:lineRule="auto"/>
              <w:ind w:left="0" w:firstLine="0"/>
              <w:jc w:val="left"/>
            </w:pPr>
            <w:r>
              <w:t xml:space="preserve">resultante modificado.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$140.50</w:t>
            </w:r>
          </w:p>
        </w:tc>
      </w:tr>
      <w:tr w:rsidR="00A85AB1">
        <w:trPr>
          <w:trHeight w:val="447"/>
        </w:trPr>
        <w:tc>
          <w:tcPr>
            <w:tcW w:w="8549" w:type="dxa"/>
            <w:tcBorders>
              <w:top w:val="nil"/>
              <w:left w:val="nil"/>
              <w:bottom w:val="nil"/>
              <w:right w:val="nil"/>
            </w:tcBorders>
          </w:tcPr>
          <w:p w:rsidR="00A85AB1" w:rsidRDefault="00084787">
            <w:pPr>
              <w:spacing w:after="0" w:line="259" w:lineRule="auto"/>
              <w:ind w:left="284" w:firstLine="0"/>
              <w:jc w:val="left"/>
            </w:pPr>
            <w:r>
              <w:rPr>
                <w:b/>
              </w:rPr>
              <w:t xml:space="preserve">III. </w:t>
            </w:r>
            <w:r>
              <w:t xml:space="preserve">Por registro de cada local comercial o departamento en condominio horizontal o vertical.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$140.50</w:t>
            </w:r>
          </w:p>
        </w:tc>
      </w:tr>
      <w:tr w:rsidR="00A85AB1">
        <w:trPr>
          <w:trHeight w:val="687"/>
        </w:trPr>
        <w:tc>
          <w:tcPr>
            <w:tcW w:w="8549" w:type="dxa"/>
            <w:tcBorders>
              <w:top w:val="nil"/>
              <w:left w:val="nil"/>
              <w:bottom w:val="nil"/>
              <w:right w:val="nil"/>
            </w:tcBorders>
          </w:tcPr>
          <w:p w:rsidR="00A85AB1" w:rsidRDefault="00084787">
            <w:pPr>
              <w:numPr>
                <w:ilvl w:val="0"/>
                <w:numId w:val="46"/>
              </w:numPr>
              <w:spacing w:after="0" w:line="259" w:lineRule="auto"/>
              <w:ind w:hanging="323"/>
              <w:jc w:val="left"/>
            </w:pPr>
            <w:r>
              <w:t xml:space="preserve">Por registro del régimen de propiedad en condominio, por cada edificio. </w:t>
            </w:r>
          </w:p>
          <w:p w:rsidR="00A85AB1" w:rsidRDefault="00084787">
            <w:pPr>
              <w:spacing w:after="10" w:line="259" w:lineRule="auto"/>
              <w:ind w:left="283" w:firstLine="0"/>
              <w:jc w:val="left"/>
            </w:pPr>
            <w:r>
              <w:rPr>
                <w:sz w:val="18"/>
              </w:rPr>
              <w:t xml:space="preserve"> </w:t>
            </w:r>
          </w:p>
          <w:p w:rsidR="00A85AB1" w:rsidRDefault="00084787">
            <w:pPr>
              <w:numPr>
                <w:ilvl w:val="0"/>
                <w:numId w:val="46"/>
              </w:numPr>
              <w:spacing w:after="0" w:line="259" w:lineRule="auto"/>
              <w:ind w:hanging="323"/>
              <w:jc w:val="left"/>
            </w:pPr>
            <w:r>
              <w:t xml:space="preserve">Por inscripción de predios destinados para fraccionamientos, conjunto habitacional, </w:t>
            </w:r>
          </w:p>
        </w:tc>
        <w:tc>
          <w:tcPr>
            <w:tcW w:w="803" w:type="dxa"/>
            <w:tcBorders>
              <w:top w:val="nil"/>
              <w:left w:val="nil"/>
              <w:bottom w:val="nil"/>
              <w:right w:val="nil"/>
            </w:tcBorders>
          </w:tcPr>
          <w:p w:rsidR="00A85AB1" w:rsidRDefault="00084787">
            <w:pPr>
              <w:spacing w:after="0" w:line="259" w:lineRule="auto"/>
              <w:ind w:left="152" w:firstLine="0"/>
              <w:jc w:val="left"/>
            </w:pPr>
            <w:r>
              <w:t>$347.50</w:t>
            </w:r>
          </w:p>
        </w:tc>
      </w:tr>
      <w:tr w:rsidR="00A85AB1">
        <w:trPr>
          <w:trHeight w:val="688"/>
        </w:trPr>
        <w:tc>
          <w:tcPr>
            <w:tcW w:w="8549" w:type="dxa"/>
            <w:tcBorders>
              <w:top w:val="nil"/>
              <w:left w:val="nil"/>
              <w:bottom w:val="nil"/>
              <w:right w:val="nil"/>
            </w:tcBorders>
          </w:tcPr>
          <w:p w:rsidR="00A85AB1" w:rsidRDefault="00084787">
            <w:pPr>
              <w:spacing w:after="0" w:line="259" w:lineRule="auto"/>
              <w:ind w:left="0" w:firstLine="0"/>
              <w:jc w:val="left"/>
            </w:pPr>
            <w:r>
              <w:t xml:space="preserve">comercial o industrial. </w:t>
            </w:r>
          </w:p>
          <w:p w:rsidR="00A85AB1" w:rsidRDefault="00084787">
            <w:pPr>
              <w:spacing w:after="11" w:line="259" w:lineRule="auto"/>
              <w:ind w:left="283" w:firstLine="0"/>
              <w:jc w:val="left"/>
            </w:pPr>
            <w:r>
              <w:rPr>
                <w:sz w:val="18"/>
              </w:rPr>
              <w:t xml:space="preserve"> </w:t>
            </w:r>
          </w:p>
          <w:p w:rsidR="00A85AB1" w:rsidRDefault="00084787">
            <w:pPr>
              <w:spacing w:after="0" w:line="259" w:lineRule="auto"/>
              <w:ind w:left="284" w:firstLine="0"/>
              <w:jc w:val="left"/>
            </w:pPr>
            <w:r>
              <w:rPr>
                <w:b/>
              </w:rPr>
              <w:t xml:space="preserve">VI. </w:t>
            </w:r>
            <w:r>
              <w:t xml:space="preserve">Por la expedición de copia simple que obre en los archivos de las autoridades </w:t>
            </w:r>
          </w:p>
        </w:tc>
        <w:tc>
          <w:tcPr>
            <w:tcW w:w="803" w:type="dxa"/>
            <w:tcBorders>
              <w:top w:val="nil"/>
              <w:left w:val="nil"/>
              <w:bottom w:val="nil"/>
              <w:right w:val="nil"/>
            </w:tcBorders>
          </w:tcPr>
          <w:p w:rsidR="00A85AB1" w:rsidRDefault="00084787">
            <w:pPr>
              <w:spacing w:after="0" w:line="259" w:lineRule="auto"/>
              <w:ind w:left="0" w:firstLine="0"/>
            </w:pPr>
            <w:r>
              <w:t>$1,633.00</w:t>
            </w:r>
          </w:p>
        </w:tc>
      </w:tr>
      <w:tr w:rsidR="00A85AB1">
        <w:trPr>
          <w:trHeight w:val="447"/>
        </w:trPr>
        <w:tc>
          <w:tcPr>
            <w:tcW w:w="8549" w:type="dxa"/>
            <w:tcBorders>
              <w:top w:val="nil"/>
              <w:left w:val="nil"/>
              <w:bottom w:val="nil"/>
              <w:right w:val="nil"/>
            </w:tcBorders>
          </w:tcPr>
          <w:p w:rsidR="00A85AB1" w:rsidRDefault="00084787">
            <w:pPr>
              <w:spacing w:after="0" w:line="259" w:lineRule="auto"/>
              <w:ind w:left="0" w:firstLine="0"/>
              <w:jc w:val="left"/>
            </w:pPr>
            <w:r>
              <w:t xml:space="preserve">catastrales municipales.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0" w:right="2" w:firstLine="0"/>
              <w:jc w:val="right"/>
            </w:pPr>
            <w:r>
              <w:t>$16.50</w:t>
            </w:r>
          </w:p>
        </w:tc>
      </w:tr>
      <w:tr w:rsidR="00A85AB1">
        <w:trPr>
          <w:trHeight w:val="231"/>
        </w:trPr>
        <w:tc>
          <w:tcPr>
            <w:tcW w:w="8549" w:type="dxa"/>
            <w:tcBorders>
              <w:top w:val="nil"/>
              <w:left w:val="nil"/>
              <w:bottom w:val="nil"/>
              <w:right w:val="nil"/>
            </w:tcBorders>
          </w:tcPr>
          <w:p w:rsidR="00A85AB1" w:rsidRDefault="00084787">
            <w:pPr>
              <w:spacing w:after="0" w:line="259" w:lineRule="auto"/>
              <w:ind w:left="284" w:firstLine="0"/>
              <w:jc w:val="left"/>
            </w:pPr>
            <w:r>
              <w:rPr>
                <w:b/>
              </w:rPr>
              <w:t xml:space="preserve">VII. </w:t>
            </w:r>
            <w:r>
              <w:t xml:space="preserve">Por asignación o certificación de la clave catastral. </w:t>
            </w:r>
          </w:p>
        </w:tc>
        <w:tc>
          <w:tcPr>
            <w:tcW w:w="803" w:type="dxa"/>
            <w:tcBorders>
              <w:top w:val="nil"/>
              <w:left w:val="nil"/>
              <w:bottom w:val="nil"/>
              <w:right w:val="nil"/>
            </w:tcBorders>
          </w:tcPr>
          <w:p w:rsidR="00A85AB1" w:rsidRDefault="00084787">
            <w:pPr>
              <w:spacing w:after="0" w:line="259" w:lineRule="auto"/>
              <w:ind w:left="0" w:right="1" w:firstLine="0"/>
              <w:jc w:val="right"/>
            </w:pPr>
            <w:r>
              <w:t>$51.00</w:t>
            </w:r>
          </w:p>
        </w:tc>
      </w:tr>
    </w:tbl>
    <w:p w:rsidR="00A85AB1" w:rsidRDefault="00084787">
      <w:pPr>
        <w:spacing w:after="32" w:line="259" w:lineRule="auto"/>
        <w:ind w:left="283" w:firstLine="0"/>
        <w:jc w:val="left"/>
      </w:pPr>
      <w:r>
        <w:rPr>
          <w:sz w:val="16"/>
        </w:rPr>
        <w:t xml:space="preserve"> </w:t>
      </w:r>
    </w:p>
    <w:p w:rsidR="00A85AB1" w:rsidRDefault="00084787">
      <w:pPr>
        <w:ind w:left="-15" w:right="772" w:firstLine="284"/>
      </w:pPr>
      <w:r>
        <w:rPr>
          <w:b/>
        </w:rPr>
        <w:t xml:space="preserve">VIII. </w:t>
      </w:r>
      <w:r>
        <w:t xml:space="preserve">Por la medición de predios y expedición del plano correspondiente a escala de la medición efectuada: </w:t>
      </w:r>
    </w:p>
    <w:p w:rsidR="00A85AB1" w:rsidRDefault="00084787">
      <w:pPr>
        <w:spacing w:after="31" w:line="259" w:lineRule="auto"/>
        <w:ind w:left="283" w:firstLine="0"/>
        <w:jc w:val="left"/>
      </w:pPr>
      <w:r>
        <w:rPr>
          <w:sz w:val="16"/>
        </w:rPr>
        <w:t xml:space="preserve"> </w:t>
      </w:r>
    </w:p>
    <w:p w:rsidR="00A85AB1" w:rsidRDefault="00084787">
      <w:pPr>
        <w:numPr>
          <w:ilvl w:val="0"/>
          <w:numId w:val="25"/>
        </w:numPr>
        <w:ind w:left="514" w:right="47" w:hanging="230"/>
      </w:pPr>
      <w:r>
        <w:t xml:space="preserve">Tratándose de predios urbanos, por medición directa en campo, por predio: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266"/>
        <w:gridCol w:w="801"/>
      </w:tblGrid>
      <w:tr w:rsidR="00A85AB1">
        <w:trPr>
          <w:trHeight w:val="496"/>
        </w:trPr>
        <w:tc>
          <w:tcPr>
            <w:tcW w:w="8266" w:type="dxa"/>
            <w:tcBorders>
              <w:top w:val="nil"/>
              <w:left w:val="nil"/>
              <w:bottom w:val="nil"/>
              <w:right w:val="nil"/>
            </w:tcBorders>
          </w:tcPr>
          <w:p w:rsidR="00A85AB1" w:rsidRDefault="00084787">
            <w:pPr>
              <w:spacing w:after="10" w:line="259" w:lineRule="auto"/>
              <w:ind w:left="1" w:firstLine="0"/>
              <w:jc w:val="left"/>
            </w:pPr>
            <w:r>
              <w:rPr>
                <w:b/>
              </w:rPr>
              <w:t xml:space="preserve">1. </w:t>
            </w:r>
            <w:r>
              <w:t xml:space="preserve">De 1 a 120 m2. </w:t>
            </w:r>
          </w:p>
          <w:p w:rsidR="00A85AB1" w:rsidRDefault="00084787">
            <w:pPr>
              <w:spacing w:after="0" w:line="259" w:lineRule="auto"/>
              <w:ind w:left="0"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$695.50</w:t>
            </w:r>
          </w:p>
        </w:tc>
      </w:tr>
      <w:tr w:rsidR="00A85AB1">
        <w:trPr>
          <w:trHeight w:val="370"/>
        </w:trPr>
        <w:tc>
          <w:tcPr>
            <w:tcW w:w="8266" w:type="dxa"/>
            <w:tcBorders>
              <w:top w:val="nil"/>
              <w:left w:val="nil"/>
              <w:bottom w:val="nil"/>
              <w:right w:val="nil"/>
            </w:tcBorders>
          </w:tcPr>
          <w:p w:rsidR="00A85AB1" w:rsidRDefault="00084787">
            <w:pPr>
              <w:spacing w:after="0" w:line="259" w:lineRule="auto"/>
              <w:ind w:left="1" w:firstLine="0"/>
              <w:jc w:val="left"/>
            </w:pPr>
            <w:r>
              <w:rPr>
                <w:b/>
              </w:rPr>
              <w:t xml:space="preserve">2. </w:t>
            </w:r>
            <w:r>
              <w:t xml:space="preserve">De 120.01 a 200 m2. </w:t>
            </w:r>
          </w:p>
        </w:tc>
        <w:tc>
          <w:tcPr>
            <w:tcW w:w="801" w:type="dxa"/>
            <w:tcBorders>
              <w:top w:val="nil"/>
              <w:left w:val="nil"/>
              <w:bottom w:val="nil"/>
              <w:right w:val="nil"/>
            </w:tcBorders>
          </w:tcPr>
          <w:p w:rsidR="00A85AB1" w:rsidRDefault="00084787">
            <w:pPr>
              <w:spacing w:after="0" w:line="259" w:lineRule="auto"/>
              <w:ind w:left="150" w:firstLine="0"/>
              <w:jc w:val="left"/>
            </w:pPr>
            <w:r>
              <w:t>$757.50</w:t>
            </w:r>
          </w:p>
        </w:tc>
      </w:tr>
      <w:tr w:rsidR="00A85AB1">
        <w:trPr>
          <w:trHeight w:val="615"/>
        </w:trPr>
        <w:tc>
          <w:tcPr>
            <w:tcW w:w="8266" w:type="dxa"/>
            <w:tcBorders>
              <w:top w:val="nil"/>
              <w:left w:val="nil"/>
              <w:bottom w:val="nil"/>
              <w:right w:val="nil"/>
            </w:tcBorders>
            <w:vAlign w:val="bottom"/>
          </w:tcPr>
          <w:p w:rsidR="00A85AB1" w:rsidRDefault="00084787">
            <w:pPr>
              <w:spacing w:after="0" w:line="259" w:lineRule="auto"/>
              <w:ind w:left="1" w:firstLine="0"/>
              <w:jc w:val="left"/>
            </w:pPr>
            <w:r>
              <w:rPr>
                <w:b/>
              </w:rPr>
              <w:t xml:space="preserve">3. </w:t>
            </w:r>
            <w:r>
              <w:t xml:space="preserve">De 200.01 a 300 m2. </w:t>
            </w:r>
          </w:p>
          <w:p w:rsidR="00A85AB1" w:rsidRDefault="00084787">
            <w:pPr>
              <w:spacing w:after="0" w:line="259" w:lineRule="auto"/>
              <w:ind w:left="1"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$826.50</w:t>
            </w:r>
          </w:p>
        </w:tc>
      </w:tr>
      <w:tr w:rsidR="00A85AB1">
        <w:trPr>
          <w:trHeight w:val="492"/>
        </w:trPr>
        <w:tc>
          <w:tcPr>
            <w:tcW w:w="8266" w:type="dxa"/>
            <w:tcBorders>
              <w:top w:val="nil"/>
              <w:left w:val="nil"/>
              <w:bottom w:val="nil"/>
              <w:right w:val="nil"/>
            </w:tcBorders>
          </w:tcPr>
          <w:p w:rsidR="00A85AB1" w:rsidRDefault="00084787">
            <w:pPr>
              <w:spacing w:after="0" w:line="259" w:lineRule="auto"/>
              <w:ind w:left="1" w:firstLine="0"/>
              <w:jc w:val="left"/>
            </w:pPr>
            <w:r>
              <w:rPr>
                <w:b/>
              </w:rPr>
              <w:t xml:space="preserve">4. </w:t>
            </w:r>
            <w:r>
              <w:t xml:space="preserve">De 300.01 a 500 m2. </w:t>
            </w:r>
          </w:p>
          <w:p w:rsidR="00A85AB1" w:rsidRDefault="00084787">
            <w:pPr>
              <w:spacing w:after="0" w:line="259" w:lineRule="auto"/>
              <w:ind w:left="1"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$943.50</w:t>
            </w:r>
          </w:p>
        </w:tc>
      </w:tr>
      <w:tr w:rsidR="00A85AB1">
        <w:trPr>
          <w:trHeight w:val="726"/>
        </w:trPr>
        <w:tc>
          <w:tcPr>
            <w:tcW w:w="8266" w:type="dxa"/>
            <w:tcBorders>
              <w:top w:val="nil"/>
              <w:left w:val="nil"/>
              <w:bottom w:val="nil"/>
              <w:right w:val="nil"/>
            </w:tcBorders>
          </w:tcPr>
          <w:p w:rsidR="00A85AB1" w:rsidRDefault="00084787">
            <w:pPr>
              <w:numPr>
                <w:ilvl w:val="0"/>
                <w:numId w:val="47"/>
              </w:numPr>
              <w:spacing w:after="0" w:line="259" w:lineRule="auto"/>
              <w:ind w:left="201" w:hanging="200"/>
              <w:jc w:val="left"/>
            </w:pPr>
            <w:r>
              <w:t xml:space="preserve">De 500.01 a 1,000 m2. </w:t>
            </w:r>
          </w:p>
          <w:p w:rsidR="00A85AB1" w:rsidRDefault="00084787">
            <w:pPr>
              <w:spacing w:after="0" w:line="259" w:lineRule="auto"/>
              <w:ind w:left="1" w:firstLine="0"/>
              <w:jc w:val="left"/>
            </w:pPr>
            <w:r>
              <w:t xml:space="preserve"> </w:t>
            </w:r>
          </w:p>
          <w:p w:rsidR="00A85AB1" w:rsidRDefault="00084787">
            <w:pPr>
              <w:numPr>
                <w:ilvl w:val="0"/>
                <w:numId w:val="47"/>
              </w:numPr>
              <w:spacing w:after="0" w:line="259" w:lineRule="auto"/>
              <w:ind w:left="201" w:hanging="200"/>
              <w:jc w:val="left"/>
            </w:pPr>
            <w:r>
              <w:t xml:space="preserve">De 1,000.01 a 2,000 m2. </w:t>
            </w:r>
          </w:p>
        </w:tc>
        <w:tc>
          <w:tcPr>
            <w:tcW w:w="801" w:type="dxa"/>
            <w:tcBorders>
              <w:top w:val="nil"/>
              <w:left w:val="nil"/>
              <w:bottom w:val="nil"/>
              <w:right w:val="nil"/>
            </w:tcBorders>
          </w:tcPr>
          <w:p w:rsidR="00A85AB1" w:rsidRDefault="00084787">
            <w:pPr>
              <w:spacing w:after="241" w:line="259" w:lineRule="auto"/>
              <w:ind w:left="0" w:firstLine="0"/>
            </w:pPr>
            <w:r>
              <w:t>$1,060.50</w:t>
            </w:r>
          </w:p>
          <w:p w:rsidR="00A85AB1" w:rsidRDefault="00084787">
            <w:pPr>
              <w:spacing w:after="0" w:line="259" w:lineRule="auto"/>
              <w:ind w:left="0" w:firstLine="0"/>
            </w:pPr>
            <w:r>
              <w:t>$1,260.00</w:t>
            </w:r>
          </w:p>
        </w:tc>
      </w:tr>
    </w:tbl>
    <w:p w:rsidR="00A85AB1" w:rsidRDefault="00084787">
      <w:pPr>
        <w:spacing w:after="0" w:line="259" w:lineRule="auto"/>
        <w:ind w:left="284" w:firstLine="0"/>
        <w:jc w:val="left"/>
      </w:pPr>
      <w:r>
        <w:rPr>
          <w:b/>
        </w:rPr>
        <w:t xml:space="preserve"> </w:t>
      </w:r>
    </w:p>
    <w:p w:rsidR="00A85AB1" w:rsidRDefault="00084787">
      <w:pPr>
        <w:numPr>
          <w:ilvl w:val="0"/>
          <w:numId w:val="25"/>
        </w:numPr>
        <w:ind w:left="514" w:right="47" w:hanging="230"/>
      </w:pPr>
      <w:r>
        <w:t xml:space="preserve">Tratándose de predios rústicos, en transición con pendiente ascendente (+) o descendente (-) a partir del punto </w:t>
      </w:r>
    </w:p>
    <w:p w:rsidR="00A85AB1" w:rsidRDefault="00084787">
      <w:pPr>
        <w:ind w:left="-5" w:right="47"/>
      </w:pPr>
      <w:r>
        <w:t xml:space="preserve">de origen del levantamiento, por hectárea o fracción: </w:t>
      </w:r>
    </w:p>
    <w:p w:rsidR="00A85AB1" w:rsidRDefault="00084787">
      <w:pPr>
        <w:spacing w:after="0" w:line="259" w:lineRule="auto"/>
        <w:ind w:left="283" w:firstLine="0"/>
        <w:jc w:val="left"/>
      </w:pPr>
      <w:r>
        <w:t xml:space="preserve"> </w:t>
      </w:r>
    </w:p>
    <w:p w:rsidR="00A85AB1" w:rsidRDefault="00084787">
      <w:pPr>
        <w:numPr>
          <w:ilvl w:val="0"/>
          <w:numId w:val="26"/>
        </w:numPr>
        <w:ind w:right="47" w:hanging="202"/>
      </w:pPr>
      <w:r>
        <w:t xml:space="preserve">De 0 a 15 grados. </w:t>
      </w:r>
      <w:r>
        <w:tab/>
        <w:t>$613.00</w:t>
      </w:r>
    </w:p>
    <w:p w:rsidR="00A85AB1" w:rsidRDefault="00084787">
      <w:pPr>
        <w:spacing w:after="0" w:line="259" w:lineRule="auto"/>
        <w:ind w:left="284" w:firstLine="0"/>
        <w:jc w:val="left"/>
      </w:pPr>
      <w:r>
        <w:t xml:space="preserve"> </w:t>
      </w:r>
    </w:p>
    <w:p w:rsidR="00A85AB1" w:rsidRDefault="00084787">
      <w:pPr>
        <w:numPr>
          <w:ilvl w:val="0"/>
          <w:numId w:val="26"/>
        </w:numPr>
        <w:ind w:right="47" w:hanging="202"/>
      </w:pPr>
      <w:r>
        <w:t xml:space="preserve">Mayor a 15 grados y menos o igual a 45 grados. </w:t>
      </w:r>
      <w:r>
        <w:tab/>
        <w:t>$723.00</w:t>
      </w:r>
    </w:p>
    <w:p w:rsidR="00A85AB1" w:rsidRDefault="00084787">
      <w:pPr>
        <w:spacing w:after="0" w:line="259" w:lineRule="auto"/>
        <w:ind w:left="284" w:firstLine="0"/>
        <w:jc w:val="left"/>
      </w:pPr>
      <w:r>
        <w:t xml:space="preserve"> </w:t>
      </w:r>
    </w:p>
    <w:p w:rsidR="00A85AB1" w:rsidRDefault="00084787">
      <w:pPr>
        <w:numPr>
          <w:ilvl w:val="0"/>
          <w:numId w:val="26"/>
        </w:numPr>
        <w:ind w:right="47" w:hanging="202"/>
      </w:pPr>
      <w:r>
        <w:t xml:space="preserve">Mayor a 45 grados. </w:t>
      </w:r>
      <w:r>
        <w:tab/>
        <w:t>$929.50</w:t>
      </w:r>
    </w:p>
    <w:p w:rsidR="00A85AB1" w:rsidRDefault="00084787">
      <w:pPr>
        <w:spacing w:after="0" w:line="259" w:lineRule="auto"/>
        <w:ind w:left="284" w:firstLine="0"/>
        <w:jc w:val="left"/>
      </w:pPr>
      <w:r>
        <w:t xml:space="preserve"> </w:t>
      </w:r>
    </w:p>
    <w:p w:rsidR="00A85AB1" w:rsidRDefault="00084787">
      <w:pPr>
        <w:numPr>
          <w:ilvl w:val="0"/>
          <w:numId w:val="27"/>
        </w:numPr>
        <w:ind w:left="543" w:right="47" w:hanging="259"/>
      </w:pPr>
      <w:r>
        <w:lastRenderedPageBreak/>
        <w:t xml:space="preserve">Por la colocación de vértice o lindero, para delimitar una propiedad. </w:t>
      </w:r>
      <w:r>
        <w:tab/>
        <w:t>$303.00</w:t>
      </w:r>
    </w:p>
    <w:p w:rsidR="00A85AB1" w:rsidRDefault="00084787">
      <w:pPr>
        <w:spacing w:after="0" w:line="259" w:lineRule="auto"/>
        <w:ind w:left="284" w:firstLine="0"/>
        <w:jc w:val="left"/>
      </w:pPr>
      <w:r>
        <w:t xml:space="preserve"> </w:t>
      </w:r>
    </w:p>
    <w:p w:rsidR="00A85AB1" w:rsidRDefault="00084787">
      <w:pPr>
        <w:numPr>
          <w:ilvl w:val="0"/>
          <w:numId w:val="27"/>
        </w:numPr>
        <w:ind w:left="543" w:right="47" w:hanging="259"/>
      </w:pPr>
      <w:r>
        <w:t xml:space="preserve">Por la elaboración y expedición de plano a escala de la medición efectuada de predios </w:t>
      </w:r>
    </w:p>
    <w:p w:rsidR="00A85AB1" w:rsidRDefault="00084787">
      <w:pPr>
        <w:tabs>
          <w:tab w:val="right" w:pos="9353"/>
        </w:tabs>
        <w:ind w:left="-15" w:firstLine="0"/>
        <w:jc w:val="left"/>
      </w:pPr>
      <w:r>
        <w:t xml:space="preserve">urbanos y rústicos, por plano. </w:t>
      </w:r>
      <w:r>
        <w:tab/>
        <w:t>$434.00</w:t>
      </w:r>
    </w:p>
    <w:p w:rsidR="00A85AB1" w:rsidRDefault="00084787">
      <w:pPr>
        <w:spacing w:after="21" w:line="259" w:lineRule="auto"/>
        <w:ind w:left="283" w:firstLine="0"/>
        <w:jc w:val="left"/>
      </w:pPr>
      <w:r>
        <w:rPr>
          <w:sz w:val="18"/>
        </w:rPr>
        <w:t xml:space="preserve"> </w:t>
      </w:r>
    </w:p>
    <w:p w:rsidR="00A85AB1" w:rsidRDefault="00084787">
      <w:pPr>
        <w:ind w:left="-15" w:right="47" w:firstLine="284"/>
      </w:pPr>
      <w:r>
        <w:t>Tratándose de mediciones de predios con superficie mayor a 2,000 metros cuadrados en predios urbanos y a 10 hectáreas en predio</w:t>
      </w:r>
      <w:r>
        <w:t xml:space="preserve">s rústicos o susceptibles de uso agropecuario, la cuota aplicable al excedente que resulte, se reducirá en un 50% respecto de las que señalen los incisos a) o b) de esta fracción, según corresponda. </w:t>
      </w:r>
    </w:p>
    <w:p w:rsidR="00A85AB1" w:rsidRDefault="00084787">
      <w:pPr>
        <w:spacing w:after="0" w:line="259" w:lineRule="auto"/>
        <w:ind w:left="283" w:firstLine="0"/>
        <w:jc w:val="left"/>
      </w:pPr>
      <w:r>
        <w:t xml:space="preserve"> </w:t>
      </w:r>
    </w:p>
    <w:p w:rsidR="00A85AB1" w:rsidRDefault="00084787">
      <w:pPr>
        <w:ind w:left="294" w:right="47"/>
      </w:pPr>
      <w:r>
        <w:rPr>
          <w:b/>
        </w:rPr>
        <w:t xml:space="preserve">IX. </w:t>
      </w:r>
      <w:r>
        <w:t xml:space="preserve">Por cartografía: </w:t>
      </w:r>
    </w:p>
    <w:p w:rsidR="00A85AB1" w:rsidRDefault="00084787">
      <w:pPr>
        <w:spacing w:after="21" w:line="259" w:lineRule="auto"/>
        <w:ind w:left="283" w:firstLine="0"/>
        <w:jc w:val="left"/>
      </w:pPr>
      <w:r>
        <w:rPr>
          <w:sz w:val="18"/>
        </w:rPr>
        <w:t xml:space="preserve"> </w:t>
      </w:r>
    </w:p>
    <w:p w:rsidR="00A85AB1" w:rsidRDefault="00084787">
      <w:pPr>
        <w:ind w:left="294" w:right="47"/>
      </w:pPr>
      <w:r>
        <w:rPr>
          <w:b/>
        </w:rPr>
        <w:t>a)</w:t>
      </w:r>
      <w:r>
        <w:t xml:space="preserve"> Por impresión en papel bond</w:t>
      </w:r>
      <w:r>
        <w:t xml:space="preserve"> de: </w:t>
      </w:r>
    </w:p>
    <w:p w:rsidR="00A85AB1" w:rsidRDefault="00084787">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2"/>
        <w:gridCol w:w="378"/>
        <w:gridCol w:w="803"/>
      </w:tblGrid>
      <w:tr w:rsidR="00A85AB1">
        <w:trPr>
          <w:trHeight w:val="812"/>
        </w:trPr>
        <w:tc>
          <w:tcPr>
            <w:tcW w:w="8172" w:type="dxa"/>
            <w:tcBorders>
              <w:top w:val="nil"/>
              <w:left w:val="nil"/>
              <w:bottom w:val="nil"/>
              <w:right w:val="nil"/>
            </w:tcBorders>
          </w:tcPr>
          <w:p w:rsidR="00A85AB1" w:rsidRDefault="00084787">
            <w:pPr>
              <w:numPr>
                <w:ilvl w:val="0"/>
                <w:numId w:val="48"/>
              </w:numPr>
              <w:spacing w:after="0" w:line="259" w:lineRule="auto"/>
              <w:ind w:right="29" w:hanging="223"/>
              <w:jc w:val="left"/>
            </w:pPr>
            <w:r>
              <w:t xml:space="preserve">Cartografía del Municipio en formato 60 X 90 cm. por plano: </w:t>
            </w:r>
          </w:p>
          <w:p w:rsidR="00A85AB1" w:rsidRDefault="00084787">
            <w:pPr>
              <w:spacing w:after="0" w:line="259" w:lineRule="auto"/>
              <w:ind w:left="284" w:firstLine="0"/>
              <w:jc w:val="left"/>
            </w:pPr>
            <w:r>
              <w:t xml:space="preserve"> </w:t>
            </w:r>
          </w:p>
          <w:p w:rsidR="00A85AB1" w:rsidRDefault="00084787">
            <w:pPr>
              <w:numPr>
                <w:ilvl w:val="0"/>
                <w:numId w:val="48"/>
              </w:numPr>
              <w:spacing w:after="0" w:line="259" w:lineRule="auto"/>
              <w:ind w:right="29" w:hanging="223"/>
              <w:jc w:val="left"/>
            </w:pPr>
            <w:r>
              <w:t xml:space="preserve">Cartografía temática de los medios físico, social y económico del municipio en escala </w:t>
            </w:r>
          </w:p>
        </w:tc>
        <w:tc>
          <w:tcPr>
            <w:tcW w:w="378" w:type="dxa"/>
            <w:tcBorders>
              <w:top w:val="nil"/>
              <w:left w:val="nil"/>
              <w:bottom w:val="nil"/>
              <w:right w:val="nil"/>
            </w:tcBorders>
          </w:tcPr>
          <w:p w:rsidR="00A85AB1" w:rsidRDefault="00084787">
            <w:pPr>
              <w:spacing w:after="0" w:line="259" w:lineRule="auto"/>
              <w:ind w:left="0" w:firstLine="0"/>
              <w:jc w:val="left"/>
            </w:pPr>
            <w:r>
              <w:rPr>
                <w:sz w:val="2"/>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$757.50</w:t>
            </w:r>
          </w:p>
        </w:tc>
      </w:tr>
      <w:tr w:rsidR="00A85AB1">
        <w:trPr>
          <w:trHeight w:val="738"/>
        </w:trPr>
        <w:tc>
          <w:tcPr>
            <w:tcW w:w="8172" w:type="dxa"/>
            <w:tcBorders>
              <w:top w:val="nil"/>
              <w:left w:val="nil"/>
              <w:bottom w:val="nil"/>
              <w:right w:val="nil"/>
            </w:tcBorders>
          </w:tcPr>
          <w:p w:rsidR="00A85AB1" w:rsidRDefault="00084787">
            <w:pPr>
              <w:spacing w:after="0" w:line="259" w:lineRule="auto"/>
              <w:ind w:left="0" w:firstLine="0"/>
              <w:jc w:val="left"/>
            </w:pPr>
            <w:r>
              <w:t xml:space="preserve">1:250,000 coordenadas UTM en formato 60 X 90 cm. por plano: </w:t>
            </w:r>
          </w:p>
          <w:p w:rsidR="00A85AB1" w:rsidRDefault="00084787">
            <w:pPr>
              <w:spacing w:after="0" w:line="259" w:lineRule="auto"/>
              <w:ind w:left="284" w:firstLine="0"/>
              <w:jc w:val="left"/>
            </w:pPr>
            <w:r>
              <w:t xml:space="preserve"> </w:t>
            </w:r>
          </w:p>
          <w:p w:rsidR="00A85AB1" w:rsidRDefault="00084787">
            <w:pPr>
              <w:spacing w:after="0" w:line="259" w:lineRule="auto"/>
              <w:ind w:left="0" w:right="52" w:firstLine="0"/>
              <w:jc w:val="center"/>
            </w:pPr>
            <w:r>
              <w:rPr>
                <w:b/>
              </w:rPr>
              <w:t xml:space="preserve">3. </w:t>
            </w:r>
            <w:r>
              <w:t xml:space="preserve">Ortofoto o imagen de satélite que obre en los archivos digitales, conteniendo fotografía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152" w:firstLine="0"/>
              <w:jc w:val="left"/>
            </w:pPr>
            <w:r>
              <w:t>$613.00</w:t>
            </w:r>
          </w:p>
        </w:tc>
      </w:tr>
      <w:tr w:rsidR="00A85AB1">
        <w:trPr>
          <w:trHeight w:val="1722"/>
        </w:trPr>
        <w:tc>
          <w:tcPr>
            <w:tcW w:w="8172" w:type="dxa"/>
            <w:tcBorders>
              <w:top w:val="nil"/>
              <w:left w:val="nil"/>
              <w:bottom w:val="nil"/>
              <w:right w:val="nil"/>
            </w:tcBorders>
          </w:tcPr>
          <w:p w:rsidR="00A85AB1" w:rsidRDefault="00084787">
            <w:pPr>
              <w:spacing w:after="0" w:line="259" w:lineRule="auto"/>
              <w:ind w:left="0" w:firstLine="0"/>
              <w:jc w:val="left"/>
            </w:pPr>
            <w:r>
              <w:t xml:space="preserve">con precisión métrica y coordenadas UTM, en formato de 60 X 90, por copia: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b)</w:t>
            </w:r>
            <w:r>
              <w:t xml:space="preserve"> Por información digital en medio magnético de: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t xml:space="preserve">- Archivos de la cartografía municipal, en formato digital, a las siguientes escalas: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1. </w:t>
            </w:r>
            <w:r>
              <w:t xml:space="preserve">1:1,000 con manzanas, predios, construcciones, banquetas, nomenclatura, cotas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firstLine="0"/>
            </w:pPr>
            <w:r>
              <w:t>$1,219.00</w:t>
            </w:r>
          </w:p>
        </w:tc>
      </w:tr>
      <w:tr w:rsidR="00A85AB1">
        <w:trPr>
          <w:trHeight w:val="984"/>
        </w:trPr>
        <w:tc>
          <w:tcPr>
            <w:tcW w:w="8172" w:type="dxa"/>
            <w:tcBorders>
              <w:top w:val="nil"/>
              <w:left w:val="nil"/>
              <w:bottom w:val="nil"/>
              <w:right w:val="nil"/>
            </w:tcBorders>
          </w:tcPr>
          <w:p w:rsidR="00A85AB1" w:rsidRDefault="00084787">
            <w:pPr>
              <w:spacing w:after="0" w:line="259" w:lineRule="auto"/>
              <w:ind w:left="0" w:firstLine="0"/>
              <w:jc w:val="left"/>
            </w:pPr>
            <w:r>
              <w:t xml:space="preserve">fotogramétricas, altimetría con coordenadas UTM por cada Km2: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2. </w:t>
            </w:r>
            <w:r>
              <w:t xml:space="preserve">1:10,000 conteniendo altimetría con curvas a cada 10 metros, planimetría con manzanas, construcciones aisladas, vegetación generalizada, carreteras, brechas y veredas, hidrografía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firstLine="0"/>
            </w:pPr>
            <w:r>
              <w:t>$3,057.00</w:t>
            </w:r>
          </w:p>
        </w:tc>
      </w:tr>
      <w:tr w:rsidR="00A85AB1">
        <w:trPr>
          <w:trHeight w:val="984"/>
        </w:trPr>
        <w:tc>
          <w:tcPr>
            <w:tcW w:w="8172" w:type="dxa"/>
            <w:tcBorders>
              <w:top w:val="nil"/>
              <w:left w:val="nil"/>
              <w:bottom w:val="nil"/>
              <w:right w:val="nil"/>
            </w:tcBorders>
          </w:tcPr>
          <w:p w:rsidR="00A85AB1" w:rsidRDefault="00084787">
            <w:pPr>
              <w:spacing w:after="0" w:line="259" w:lineRule="auto"/>
              <w:ind w:left="0" w:firstLine="0"/>
              <w:jc w:val="left"/>
            </w:pPr>
            <w:r>
              <w:t xml:space="preserve">con ríos, lagos y canales, en coordenadas UTM; por cada cobertura o capa de información: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3. </w:t>
            </w:r>
            <w:r>
              <w:t>1:20,000 conteniendo altimetría con curvas a cada 20 metros, planimetría con manzanas, construcciones aisladas, vegetación generalizada, carreteras, brechas y ve</w:t>
            </w:r>
            <w:r>
              <w:t xml:space="preserve">redas,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151" w:firstLine="0"/>
              <w:jc w:val="left"/>
            </w:pPr>
            <w:r>
              <w:t>$165.50</w:t>
            </w:r>
          </w:p>
        </w:tc>
      </w:tr>
      <w:tr w:rsidR="00A85AB1">
        <w:trPr>
          <w:trHeight w:val="237"/>
        </w:trPr>
        <w:tc>
          <w:tcPr>
            <w:tcW w:w="8172" w:type="dxa"/>
            <w:tcBorders>
              <w:top w:val="nil"/>
              <w:left w:val="nil"/>
              <w:bottom w:val="nil"/>
              <w:right w:val="nil"/>
            </w:tcBorders>
          </w:tcPr>
          <w:p w:rsidR="00A85AB1" w:rsidRDefault="00084787">
            <w:pPr>
              <w:spacing w:after="0" w:line="259" w:lineRule="auto"/>
              <w:ind w:left="0" w:firstLine="0"/>
              <w:jc w:val="left"/>
            </w:pPr>
            <w:r>
              <w:t xml:space="preserve">hidrografía con ríos, lagos y canales en coordenadas UTM; por cada Km2: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right="1" w:firstLine="0"/>
              <w:jc w:val="right"/>
            </w:pPr>
            <w:r>
              <w:t>$48.50</w:t>
            </w:r>
          </w:p>
        </w:tc>
      </w:tr>
      <w:tr w:rsidR="00A85AB1">
        <w:trPr>
          <w:trHeight w:val="26"/>
        </w:trPr>
        <w:tc>
          <w:tcPr>
            <w:tcW w:w="8172" w:type="dxa"/>
            <w:tcBorders>
              <w:top w:val="nil"/>
              <w:left w:val="nil"/>
              <w:bottom w:val="nil"/>
              <w:right w:val="nil"/>
            </w:tcBorders>
          </w:tcPr>
          <w:p w:rsidR="00A85AB1" w:rsidRDefault="00084787">
            <w:pPr>
              <w:spacing w:after="0" w:line="259" w:lineRule="auto"/>
              <w:ind w:left="283" w:firstLine="0"/>
              <w:jc w:val="left"/>
            </w:pPr>
            <w:r>
              <w:rPr>
                <w:sz w:val="2"/>
              </w:rPr>
              <w:t xml:space="preserve"> </w:t>
            </w:r>
          </w:p>
        </w:tc>
        <w:tc>
          <w:tcPr>
            <w:tcW w:w="378" w:type="dxa"/>
            <w:tcBorders>
              <w:top w:val="nil"/>
              <w:left w:val="nil"/>
              <w:bottom w:val="nil"/>
              <w:right w:val="nil"/>
            </w:tcBorders>
          </w:tcPr>
          <w:p w:rsidR="00A85AB1" w:rsidRDefault="00084787">
            <w:pPr>
              <w:spacing w:after="0" w:line="259" w:lineRule="auto"/>
              <w:ind w:left="0" w:firstLine="0"/>
              <w:jc w:val="left"/>
            </w:pPr>
            <w:r>
              <w:rPr>
                <w:sz w:val="2"/>
              </w:rPr>
              <w:t xml:space="preserve"> </w:t>
            </w:r>
          </w:p>
        </w:tc>
        <w:tc>
          <w:tcPr>
            <w:tcW w:w="803" w:type="dxa"/>
            <w:tcBorders>
              <w:top w:val="nil"/>
              <w:left w:val="nil"/>
              <w:bottom w:val="nil"/>
              <w:right w:val="nil"/>
            </w:tcBorders>
          </w:tcPr>
          <w:p w:rsidR="00A85AB1" w:rsidRDefault="00A85AB1">
            <w:pPr>
              <w:spacing w:after="160" w:line="259" w:lineRule="auto"/>
              <w:ind w:left="0" w:firstLine="0"/>
              <w:jc w:val="left"/>
            </w:pPr>
          </w:p>
        </w:tc>
      </w:tr>
    </w:tbl>
    <w:p w:rsidR="00A85AB1" w:rsidRDefault="00084787">
      <w:pPr>
        <w:numPr>
          <w:ilvl w:val="0"/>
          <w:numId w:val="28"/>
        </w:numPr>
        <w:ind w:right="47" w:hanging="228"/>
      </w:pPr>
      <w:r>
        <w:t xml:space="preserve">Archivos de cartografía temática de los medios físico, social y económico del Municipio en </w:t>
      </w:r>
    </w:p>
    <w:p w:rsidR="00A85AB1" w:rsidRDefault="00084787">
      <w:pPr>
        <w:tabs>
          <w:tab w:val="center" w:pos="3605"/>
          <w:tab w:val="center" w:pos="9346"/>
        </w:tabs>
        <w:ind w:left="-15" w:firstLine="0"/>
        <w:jc w:val="left"/>
      </w:pPr>
      <w:r>
        <w:rPr>
          <w:rFonts w:ascii="Calibri" w:eastAsia="Calibri" w:hAnsi="Calibri" w:cs="Calibri"/>
          <w:sz w:val="22"/>
        </w:rPr>
        <w:tab/>
      </w:r>
      <w:r>
        <w:t xml:space="preserve">escala 1:250,000, coordenadas UTM, por cada cobertura o capa de información: </w:t>
      </w:r>
      <w:r>
        <w:tab/>
        <w:t>$1,535.50</w:t>
      </w:r>
    </w:p>
    <w:p w:rsidR="00A85AB1" w:rsidRDefault="00084787">
      <w:pPr>
        <w:spacing w:after="0" w:line="259" w:lineRule="auto"/>
        <w:ind w:left="284" w:firstLine="0"/>
        <w:jc w:val="left"/>
      </w:pPr>
      <w:r>
        <w:t xml:space="preserve"> </w:t>
      </w:r>
    </w:p>
    <w:p w:rsidR="00A85AB1" w:rsidRDefault="00084787">
      <w:pPr>
        <w:numPr>
          <w:ilvl w:val="0"/>
          <w:numId w:val="28"/>
        </w:numPr>
        <w:ind w:right="47" w:hanging="228"/>
      </w:pPr>
      <w:r>
        <w:t xml:space="preserve">Archivos de ortofotos o imagen de satélite en formato de imagen digital estándar a las siguientes escalas: </w:t>
      </w:r>
    </w:p>
    <w:p w:rsidR="00A85AB1" w:rsidRDefault="00084787">
      <w:pPr>
        <w:spacing w:after="0" w:line="259" w:lineRule="auto"/>
        <w:ind w:left="284" w:firstLine="0"/>
        <w:jc w:val="left"/>
      </w:pPr>
      <w:r>
        <w:t xml:space="preserve"> </w:t>
      </w:r>
    </w:p>
    <w:tbl>
      <w:tblPr>
        <w:tblStyle w:val="TableGrid"/>
        <w:tblW w:w="9127" w:type="dxa"/>
        <w:tblInd w:w="283" w:type="dxa"/>
        <w:tblCellMar>
          <w:top w:w="0" w:type="dxa"/>
          <w:left w:w="0" w:type="dxa"/>
          <w:bottom w:w="0" w:type="dxa"/>
          <w:right w:w="0" w:type="dxa"/>
        </w:tblCellMar>
        <w:tblLook w:val="04A0" w:firstRow="1" w:lastRow="0" w:firstColumn="1" w:lastColumn="0" w:noHBand="0" w:noVBand="1"/>
      </w:tblPr>
      <w:tblGrid>
        <w:gridCol w:w="8104"/>
        <w:gridCol w:w="1023"/>
      </w:tblGrid>
      <w:tr w:rsidR="00A85AB1">
        <w:trPr>
          <w:trHeight w:val="951"/>
        </w:trPr>
        <w:tc>
          <w:tcPr>
            <w:tcW w:w="8104" w:type="dxa"/>
            <w:tcBorders>
              <w:top w:val="nil"/>
              <w:left w:val="nil"/>
              <w:bottom w:val="nil"/>
              <w:right w:val="nil"/>
            </w:tcBorders>
          </w:tcPr>
          <w:p w:rsidR="00A85AB1" w:rsidRDefault="00084787">
            <w:pPr>
              <w:numPr>
                <w:ilvl w:val="0"/>
                <w:numId w:val="49"/>
              </w:numPr>
              <w:spacing w:after="0" w:line="259" w:lineRule="auto"/>
              <w:ind w:hanging="104"/>
              <w:jc w:val="left"/>
            </w:pPr>
            <w:r>
              <w:t>1:10,000 conteniendo fotografía con precisión métrica, c</w:t>
            </w:r>
            <w:r>
              <w:t xml:space="preserve">oordenadas UTN, por cobertura de 20 Km2: </w:t>
            </w:r>
          </w:p>
          <w:p w:rsidR="00A85AB1" w:rsidRDefault="00084787">
            <w:pPr>
              <w:spacing w:after="0" w:line="259" w:lineRule="auto"/>
              <w:ind w:left="1" w:firstLine="0"/>
              <w:jc w:val="left"/>
            </w:pPr>
            <w:r>
              <w:t xml:space="preserve"> </w:t>
            </w:r>
          </w:p>
          <w:p w:rsidR="00A85AB1" w:rsidRDefault="00084787">
            <w:pPr>
              <w:numPr>
                <w:ilvl w:val="0"/>
                <w:numId w:val="49"/>
              </w:numPr>
              <w:spacing w:after="0" w:line="259" w:lineRule="auto"/>
              <w:ind w:hanging="104"/>
              <w:jc w:val="left"/>
            </w:pPr>
            <w:r>
              <w:t xml:space="preserve">1:1,000 conteniendo fotografía con precisión métrica, coordenadas UTM, por cobertura de 0.2 Km2: </w:t>
            </w:r>
          </w:p>
          <w:p w:rsidR="00A85AB1" w:rsidRDefault="00084787">
            <w:pPr>
              <w:spacing w:after="0" w:line="259" w:lineRule="auto"/>
              <w:ind w:left="1" w:firstLine="0"/>
              <w:jc w:val="left"/>
            </w:pPr>
            <w:r>
              <w:t xml:space="preserve"> </w:t>
            </w:r>
          </w:p>
        </w:tc>
        <w:tc>
          <w:tcPr>
            <w:tcW w:w="1023" w:type="dxa"/>
            <w:tcBorders>
              <w:top w:val="nil"/>
              <w:left w:val="nil"/>
              <w:bottom w:val="nil"/>
              <w:right w:val="nil"/>
            </w:tcBorders>
          </w:tcPr>
          <w:p w:rsidR="00A85AB1" w:rsidRDefault="00084787">
            <w:pPr>
              <w:spacing w:after="0" w:line="259" w:lineRule="auto"/>
              <w:ind w:left="0" w:right="61" w:firstLine="0"/>
              <w:jc w:val="right"/>
            </w:pPr>
            <w:r>
              <w:t>$1,232.50 $165.50</w:t>
            </w:r>
          </w:p>
        </w:tc>
      </w:tr>
      <w:tr w:rsidR="00A85AB1">
        <w:trPr>
          <w:trHeight w:val="960"/>
        </w:trPr>
        <w:tc>
          <w:tcPr>
            <w:tcW w:w="8104" w:type="dxa"/>
            <w:tcBorders>
              <w:top w:val="nil"/>
              <w:left w:val="nil"/>
              <w:bottom w:val="nil"/>
              <w:right w:val="nil"/>
            </w:tcBorders>
          </w:tcPr>
          <w:p w:rsidR="00A85AB1" w:rsidRDefault="00084787">
            <w:pPr>
              <w:spacing w:after="0" w:line="259" w:lineRule="auto"/>
              <w:ind w:left="1" w:firstLine="0"/>
              <w:jc w:val="left"/>
            </w:pPr>
            <w:r>
              <w:rPr>
                <w:b/>
              </w:rPr>
              <w:lastRenderedPageBreak/>
              <w:t xml:space="preserve">e) </w:t>
            </w:r>
            <w:r>
              <w:t xml:space="preserve">Por cada punto terrestre geo-referenciado en la cartografía: </w:t>
            </w:r>
          </w:p>
          <w:p w:rsidR="00A85AB1" w:rsidRDefault="00084787">
            <w:pPr>
              <w:spacing w:after="0" w:line="259" w:lineRule="auto"/>
              <w:ind w:left="0" w:firstLine="0"/>
              <w:jc w:val="left"/>
            </w:pPr>
            <w:r>
              <w:t xml:space="preserve"> </w:t>
            </w:r>
          </w:p>
          <w:p w:rsidR="00A85AB1" w:rsidRDefault="00084787">
            <w:pPr>
              <w:spacing w:after="0" w:line="259" w:lineRule="auto"/>
              <w:ind w:left="1" w:firstLine="0"/>
              <w:jc w:val="left"/>
            </w:pPr>
            <w:r>
              <w:rPr>
                <w:b/>
              </w:rPr>
              <w:t xml:space="preserve">X. </w:t>
            </w:r>
            <w:r>
              <w:t xml:space="preserve">Por servicios de valuación: </w:t>
            </w:r>
          </w:p>
          <w:p w:rsidR="00A85AB1" w:rsidRDefault="00084787">
            <w:pPr>
              <w:spacing w:after="0" w:line="259" w:lineRule="auto"/>
              <w:ind w:left="1" w:firstLine="0"/>
              <w:jc w:val="left"/>
            </w:pPr>
            <w:r>
              <w:t xml:space="preserve"> </w:t>
            </w:r>
          </w:p>
        </w:tc>
        <w:tc>
          <w:tcPr>
            <w:tcW w:w="1023" w:type="dxa"/>
            <w:tcBorders>
              <w:top w:val="nil"/>
              <w:left w:val="nil"/>
              <w:bottom w:val="nil"/>
              <w:right w:val="nil"/>
            </w:tcBorders>
          </w:tcPr>
          <w:p w:rsidR="00A85AB1" w:rsidRDefault="00084787">
            <w:pPr>
              <w:spacing w:after="0" w:line="259" w:lineRule="auto"/>
              <w:ind w:left="0" w:right="60" w:firstLine="0"/>
              <w:jc w:val="right"/>
            </w:pPr>
            <w:r>
              <w:t xml:space="preserve"> $179.00</w:t>
            </w:r>
          </w:p>
        </w:tc>
      </w:tr>
      <w:tr w:rsidR="00A85AB1">
        <w:trPr>
          <w:trHeight w:val="231"/>
        </w:trPr>
        <w:tc>
          <w:tcPr>
            <w:tcW w:w="8104"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Elaboración y expedición de avalúo comercial, sobre el monto del avalúo practicado: </w:t>
            </w:r>
          </w:p>
        </w:tc>
        <w:tc>
          <w:tcPr>
            <w:tcW w:w="1023" w:type="dxa"/>
            <w:tcBorders>
              <w:top w:val="nil"/>
              <w:left w:val="nil"/>
              <w:bottom w:val="nil"/>
              <w:right w:val="nil"/>
            </w:tcBorders>
          </w:tcPr>
          <w:p w:rsidR="00A85AB1" w:rsidRDefault="00084787">
            <w:pPr>
              <w:spacing w:after="0" w:line="259" w:lineRule="auto"/>
              <w:ind w:left="0" w:firstLine="0"/>
            </w:pPr>
            <w:r>
              <w:t xml:space="preserve">1.5 al millar </w:t>
            </w:r>
          </w:p>
        </w:tc>
      </w:tr>
    </w:tbl>
    <w:p w:rsidR="00A85AB1" w:rsidRDefault="00084787">
      <w:pPr>
        <w:spacing w:after="0" w:line="259" w:lineRule="auto"/>
        <w:ind w:left="284" w:firstLine="0"/>
        <w:jc w:val="left"/>
      </w:pPr>
      <w:r>
        <w:t xml:space="preserve"> </w:t>
      </w:r>
    </w:p>
    <w:p w:rsidR="00A85AB1" w:rsidRDefault="00084787">
      <w:pPr>
        <w:ind w:left="-15" w:right="47" w:firstLine="284"/>
      </w:pPr>
      <w:r>
        <w:t xml:space="preserve">Cuando la cantidad que resulte de aplicar la cuota prevista en este inciso sea inferior a $521.00 se pagará invariablemente esta última. </w:t>
      </w:r>
    </w:p>
    <w:p w:rsidR="00A85AB1" w:rsidRDefault="00084787">
      <w:pPr>
        <w:spacing w:after="0" w:line="259" w:lineRule="auto"/>
        <w:ind w:left="284" w:firstLine="0"/>
        <w:jc w:val="left"/>
      </w:pPr>
      <w:r>
        <w:t xml:space="preserve"> </w:t>
      </w:r>
    </w:p>
    <w:p w:rsidR="00A85AB1" w:rsidRDefault="00084787">
      <w:pPr>
        <w:ind w:left="294" w:right="47"/>
      </w:pPr>
      <w:r>
        <w:rPr>
          <w:b/>
        </w:rPr>
        <w:t>b)</w:t>
      </w:r>
      <w:r>
        <w:t xml:space="preserve"> Por revisión y validación de avalúo comercial a peritos, se cobrará el 10% del 1.5 al millar del monto del </w:t>
      </w:r>
    </w:p>
    <w:p w:rsidR="00A85AB1" w:rsidRDefault="00084787">
      <w:pPr>
        <w:ind w:left="-5" w:right="47"/>
      </w:pPr>
      <w:r>
        <w:t>avalú</w:t>
      </w:r>
      <w:r>
        <w:t xml:space="preserve">o revisado. </w:t>
      </w:r>
    </w:p>
    <w:p w:rsidR="00A85AB1" w:rsidRDefault="00084787">
      <w:pPr>
        <w:spacing w:after="0" w:line="259" w:lineRule="auto"/>
        <w:ind w:left="284" w:firstLine="0"/>
        <w:jc w:val="left"/>
      </w:pPr>
      <w:r>
        <w:t xml:space="preserve"> </w:t>
      </w:r>
    </w:p>
    <w:tbl>
      <w:tblPr>
        <w:tblStyle w:val="TableGrid"/>
        <w:tblW w:w="9124" w:type="dxa"/>
        <w:tblInd w:w="284" w:type="dxa"/>
        <w:tblCellMar>
          <w:top w:w="0" w:type="dxa"/>
          <w:left w:w="0" w:type="dxa"/>
          <w:bottom w:w="0" w:type="dxa"/>
          <w:right w:w="0" w:type="dxa"/>
        </w:tblCellMar>
        <w:tblLook w:val="04A0" w:firstRow="1" w:lastRow="0" w:firstColumn="1" w:lastColumn="0" w:noHBand="0" w:noVBand="1"/>
      </w:tblPr>
      <w:tblGrid>
        <w:gridCol w:w="8372"/>
        <w:gridCol w:w="752"/>
      </w:tblGrid>
      <w:tr w:rsidR="00A85AB1">
        <w:trPr>
          <w:trHeight w:val="471"/>
        </w:trPr>
        <w:tc>
          <w:tcPr>
            <w:tcW w:w="8372" w:type="dxa"/>
            <w:tcBorders>
              <w:top w:val="nil"/>
              <w:left w:val="nil"/>
              <w:bottom w:val="nil"/>
              <w:right w:val="nil"/>
            </w:tcBorders>
          </w:tcPr>
          <w:p w:rsidR="00A85AB1" w:rsidRDefault="00084787">
            <w:pPr>
              <w:spacing w:after="0" w:line="259" w:lineRule="auto"/>
              <w:ind w:left="0" w:firstLine="0"/>
              <w:jc w:val="left"/>
            </w:pPr>
            <w:r>
              <w:rPr>
                <w:b/>
              </w:rPr>
              <w:t>c)</w:t>
            </w:r>
            <w:r>
              <w:t xml:space="preserve"> Por consulta de valores comerciales de zona por valor de calle. </w:t>
            </w:r>
          </w:p>
          <w:p w:rsidR="00A85AB1" w:rsidRDefault="00084787">
            <w:pPr>
              <w:spacing w:after="0" w:line="259" w:lineRule="auto"/>
              <w:ind w:left="0" w:firstLine="0"/>
              <w:jc w:val="left"/>
            </w:pPr>
            <w:r>
              <w:t xml:space="preserve"> </w:t>
            </w:r>
          </w:p>
        </w:tc>
        <w:tc>
          <w:tcPr>
            <w:tcW w:w="752" w:type="dxa"/>
            <w:tcBorders>
              <w:top w:val="nil"/>
              <w:left w:val="nil"/>
              <w:bottom w:val="nil"/>
              <w:right w:val="nil"/>
            </w:tcBorders>
          </w:tcPr>
          <w:p w:rsidR="00A85AB1" w:rsidRDefault="00084787">
            <w:pPr>
              <w:spacing w:after="0" w:line="259" w:lineRule="auto"/>
              <w:ind w:left="101" w:firstLine="0"/>
              <w:jc w:val="left"/>
            </w:pPr>
            <w:r>
              <w:t xml:space="preserve"> $34.50 </w:t>
            </w:r>
          </w:p>
        </w:tc>
      </w:tr>
      <w:tr w:rsidR="00A85AB1">
        <w:trPr>
          <w:trHeight w:val="480"/>
        </w:trPr>
        <w:tc>
          <w:tcPr>
            <w:tcW w:w="8372" w:type="dxa"/>
            <w:tcBorders>
              <w:top w:val="nil"/>
              <w:left w:val="nil"/>
              <w:bottom w:val="nil"/>
              <w:right w:val="nil"/>
            </w:tcBorders>
          </w:tcPr>
          <w:p w:rsidR="00A85AB1" w:rsidRDefault="00084787">
            <w:pPr>
              <w:spacing w:after="0" w:line="259" w:lineRule="auto"/>
              <w:ind w:left="0" w:firstLine="0"/>
              <w:jc w:val="left"/>
            </w:pPr>
            <w:r>
              <w:rPr>
                <w:b/>
              </w:rPr>
              <w:t xml:space="preserve">XI. </w:t>
            </w:r>
            <w:r>
              <w:t xml:space="preserve">Por la expedición de cédula catastral.  </w:t>
            </w:r>
          </w:p>
          <w:p w:rsidR="00A85AB1" w:rsidRDefault="00084787">
            <w:pPr>
              <w:spacing w:after="0" w:line="259" w:lineRule="auto"/>
              <w:ind w:left="0" w:firstLine="0"/>
              <w:jc w:val="left"/>
            </w:pPr>
            <w:r>
              <w:t xml:space="preserve"> </w:t>
            </w:r>
          </w:p>
        </w:tc>
        <w:tc>
          <w:tcPr>
            <w:tcW w:w="752" w:type="dxa"/>
            <w:tcBorders>
              <w:top w:val="nil"/>
              <w:left w:val="nil"/>
              <w:bottom w:val="nil"/>
              <w:right w:val="nil"/>
            </w:tcBorders>
          </w:tcPr>
          <w:p w:rsidR="00A85AB1" w:rsidRDefault="00084787">
            <w:pPr>
              <w:spacing w:after="0" w:line="259" w:lineRule="auto"/>
              <w:ind w:left="0" w:firstLine="0"/>
            </w:pPr>
            <w:r>
              <w:t xml:space="preserve"> $723.00 </w:t>
            </w:r>
          </w:p>
        </w:tc>
      </w:tr>
      <w:tr w:rsidR="00A85AB1">
        <w:trPr>
          <w:trHeight w:val="231"/>
        </w:trPr>
        <w:tc>
          <w:tcPr>
            <w:tcW w:w="8372" w:type="dxa"/>
            <w:tcBorders>
              <w:top w:val="nil"/>
              <w:left w:val="nil"/>
              <w:bottom w:val="nil"/>
              <w:right w:val="nil"/>
            </w:tcBorders>
          </w:tcPr>
          <w:p w:rsidR="00A85AB1" w:rsidRDefault="00084787">
            <w:pPr>
              <w:spacing w:after="0" w:line="259" w:lineRule="auto"/>
              <w:ind w:left="0" w:firstLine="0"/>
              <w:jc w:val="left"/>
            </w:pPr>
            <w:r>
              <w:rPr>
                <w:b/>
              </w:rPr>
              <w:t xml:space="preserve">XII. </w:t>
            </w:r>
            <w:r>
              <w:t xml:space="preserve">Por expedición de constancia de alta en el padrón catastral o modificación de datos.  </w:t>
            </w:r>
          </w:p>
        </w:tc>
        <w:tc>
          <w:tcPr>
            <w:tcW w:w="752" w:type="dxa"/>
            <w:tcBorders>
              <w:top w:val="nil"/>
              <w:left w:val="nil"/>
              <w:bottom w:val="nil"/>
              <w:right w:val="nil"/>
            </w:tcBorders>
          </w:tcPr>
          <w:p w:rsidR="00A85AB1" w:rsidRDefault="00084787">
            <w:pPr>
              <w:spacing w:after="0" w:line="259" w:lineRule="auto"/>
              <w:ind w:left="102" w:firstLine="0"/>
              <w:jc w:val="left"/>
            </w:pPr>
            <w:r>
              <w:t xml:space="preserve"> $89.50 </w:t>
            </w:r>
          </w:p>
        </w:tc>
      </w:tr>
    </w:tbl>
    <w:p w:rsidR="00A85AB1" w:rsidRDefault="00084787">
      <w:pPr>
        <w:spacing w:after="0" w:line="259" w:lineRule="auto"/>
        <w:ind w:left="283" w:firstLine="0"/>
        <w:jc w:val="left"/>
      </w:pPr>
      <w:r>
        <w:t xml:space="preserve"> </w:t>
      </w:r>
    </w:p>
    <w:p w:rsidR="00A85AB1" w:rsidRDefault="00084787">
      <w:pPr>
        <w:ind w:left="-15" w:right="47" w:firstLine="284"/>
      </w:pPr>
      <w:r>
        <w:t xml:space="preserve">Se exceptúan de este pago los movimientos realizados a instancia de la autoridad catastral y de los bienes inmuebles de dominio público propiedad de la Federación, el Estado y el Municipio. </w:t>
      </w:r>
    </w:p>
    <w:p w:rsidR="00A85AB1" w:rsidRDefault="00084787">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521"/>
        <w:gridCol w:w="887"/>
      </w:tblGrid>
      <w:tr w:rsidR="00A85AB1">
        <w:trPr>
          <w:trHeight w:val="951"/>
        </w:trPr>
        <w:tc>
          <w:tcPr>
            <w:tcW w:w="8521" w:type="dxa"/>
            <w:tcBorders>
              <w:top w:val="nil"/>
              <w:left w:val="nil"/>
              <w:bottom w:val="nil"/>
              <w:right w:val="nil"/>
            </w:tcBorders>
          </w:tcPr>
          <w:p w:rsidR="00A85AB1" w:rsidRDefault="00084787">
            <w:pPr>
              <w:numPr>
                <w:ilvl w:val="0"/>
                <w:numId w:val="50"/>
              </w:numPr>
              <w:spacing w:after="0" w:line="259" w:lineRule="auto"/>
              <w:ind w:hanging="520"/>
              <w:jc w:val="left"/>
            </w:pPr>
            <w:r>
              <w:t xml:space="preserve">Por la expedición de constancia de inexistencia por predio.  </w:t>
            </w:r>
          </w:p>
          <w:p w:rsidR="00A85AB1" w:rsidRDefault="00084787">
            <w:pPr>
              <w:spacing w:after="214" w:line="259" w:lineRule="auto"/>
              <w:ind w:left="283" w:firstLine="0"/>
              <w:jc w:val="left"/>
            </w:pPr>
            <w:r>
              <w:rPr>
                <w:sz w:val="2"/>
              </w:rPr>
              <w:t xml:space="preserve"> </w:t>
            </w:r>
          </w:p>
          <w:p w:rsidR="00A85AB1" w:rsidRDefault="00084787">
            <w:pPr>
              <w:spacing w:after="0" w:line="259" w:lineRule="auto"/>
              <w:ind w:left="284" w:firstLine="0"/>
              <w:jc w:val="left"/>
            </w:pPr>
            <w:r>
              <w:rPr>
                <w:b/>
              </w:rPr>
              <w:t xml:space="preserve"> </w:t>
            </w:r>
          </w:p>
          <w:p w:rsidR="00A85AB1" w:rsidRDefault="00084787">
            <w:pPr>
              <w:numPr>
                <w:ilvl w:val="0"/>
                <w:numId w:val="50"/>
              </w:numPr>
              <w:spacing w:after="0" w:line="259" w:lineRule="auto"/>
              <w:ind w:hanging="520"/>
              <w:jc w:val="left"/>
            </w:pPr>
            <w:r>
              <w:t xml:space="preserve">Por expedición de un plano de ubicación de un predio en papel Bond en tamaño </w:t>
            </w:r>
          </w:p>
        </w:tc>
        <w:tc>
          <w:tcPr>
            <w:tcW w:w="887" w:type="dxa"/>
            <w:tcBorders>
              <w:top w:val="nil"/>
              <w:left w:val="nil"/>
              <w:bottom w:val="nil"/>
              <w:right w:val="nil"/>
            </w:tcBorders>
          </w:tcPr>
          <w:p w:rsidR="00A85AB1" w:rsidRDefault="00084787">
            <w:pPr>
              <w:spacing w:after="0" w:line="259" w:lineRule="auto"/>
              <w:ind w:left="0" w:right="50" w:firstLine="0"/>
              <w:jc w:val="right"/>
            </w:pPr>
            <w:r>
              <w:t xml:space="preserve">$207.00 </w:t>
            </w:r>
          </w:p>
        </w:tc>
      </w:tr>
      <w:tr w:rsidR="00A85AB1">
        <w:trPr>
          <w:trHeight w:val="1920"/>
        </w:trPr>
        <w:tc>
          <w:tcPr>
            <w:tcW w:w="8521" w:type="dxa"/>
            <w:tcBorders>
              <w:top w:val="nil"/>
              <w:left w:val="nil"/>
              <w:bottom w:val="nil"/>
              <w:right w:val="nil"/>
            </w:tcBorders>
          </w:tcPr>
          <w:p w:rsidR="00A85AB1" w:rsidRDefault="00084787">
            <w:pPr>
              <w:spacing w:after="0" w:line="259" w:lineRule="auto"/>
              <w:ind w:left="0" w:firstLine="0"/>
              <w:jc w:val="left"/>
            </w:pPr>
            <w:r>
              <w:t xml:space="preserve">doble carta. </w:t>
            </w:r>
          </w:p>
          <w:p w:rsidR="00A85AB1" w:rsidRDefault="00084787">
            <w:pPr>
              <w:spacing w:after="0" w:line="259" w:lineRule="auto"/>
              <w:ind w:left="284" w:firstLine="0"/>
              <w:jc w:val="left"/>
            </w:pPr>
            <w:r>
              <w:t xml:space="preserve"> </w:t>
            </w:r>
          </w:p>
          <w:p w:rsidR="00A85AB1" w:rsidRDefault="00084787">
            <w:pPr>
              <w:spacing w:after="0" w:line="259" w:lineRule="auto"/>
              <w:ind w:left="0" w:right="580" w:firstLine="284"/>
            </w:pPr>
            <w:r>
              <w:rPr>
                <w:b/>
              </w:rPr>
              <w:t xml:space="preserve">XV. </w:t>
            </w:r>
            <w:r>
              <w:t>Por la integración y trámite del expediente para la regularización de la propiedad rústica inmobiliaria, por predio (incluye, en cuatro tantos, la inscripción al Programa para la regularización de la Propiedad Inmobiliaria de Predios Rústicos, levantamient</w:t>
            </w:r>
            <w:r>
              <w:t xml:space="preserve">o topográfico y elaboración e integración de documentación definitiva: plano topográfico, constancia y certificación catastral; formato para el registrador público de la propiedad, solicitud de certificado de no inscripción en el registro público, escrito </w:t>
            </w:r>
            <w:r>
              <w:t xml:space="preserve">para obtener la declaración de </w:t>
            </w:r>
          </w:p>
        </w:tc>
        <w:tc>
          <w:tcPr>
            <w:tcW w:w="887" w:type="dxa"/>
            <w:tcBorders>
              <w:top w:val="nil"/>
              <w:left w:val="nil"/>
              <w:bottom w:val="nil"/>
              <w:right w:val="nil"/>
            </w:tcBorders>
          </w:tcPr>
          <w:p w:rsidR="00A85AB1" w:rsidRDefault="00084787">
            <w:pPr>
              <w:spacing w:after="0" w:line="259" w:lineRule="auto"/>
              <w:ind w:left="136" w:firstLine="0"/>
              <w:jc w:val="left"/>
            </w:pPr>
            <w:r>
              <w:t xml:space="preserve"> $289.50 </w:t>
            </w:r>
          </w:p>
        </w:tc>
      </w:tr>
      <w:tr w:rsidR="00A85AB1">
        <w:trPr>
          <w:trHeight w:val="960"/>
        </w:trPr>
        <w:tc>
          <w:tcPr>
            <w:tcW w:w="8521" w:type="dxa"/>
            <w:tcBorders>
              <w:top w:val="nil"/>
              <w:left w:val="nil"/>
              <w:bottom w:val="nil"/>
              <w:right w:val="nil"/>
            </w:tcBorders>
          </w:tcPr>
          <w:p w:rsidR="00A85AB1" w:rsidRDefault="00084787">
            <w:pPr>
              <w:spacing w:after="0" w:line="259" w:lineRule="auto"/>
              <w:ind w:left="0" w:firstLine="0"/>
              <w:jc w:val="left"/>
            </w:pPr>
            <w:r>
              <w:t xml:space="preserve">usucapión y formato de sentencia. </w:t>
            </w:r>
          </w:p>
          <w:p w:rsidR="00A85AB1" w:rsidRDefault="00084787">
            <w:pPr>
              <w:spacing w:after="0" w:line="259" w:lineRule="auto"/>
              <w:ind w:left="284" w:firstLine="0"/>
              <w:jc w:val="left"/>
            </w:pPr>
            <w:r>
              <w:t xml:space="preserve"> </w:t>
            </w:r>
          </w:p>
          <w:p w:rsidR="00A85AB1" w:rsidRDefault="00084787">
            <w:pPr>
              <w:spacing w:after="0" w:line="259" w:lineRule="auto"/>
              <w:ind w:left="0" w:right="360" w:firstLine="284"/>
            </w:pPr>
            <w:r>
              <w:rPr>
                <w:b/>
              </w:rPr>
              <w:t xml:space="preserve">XVI. </w:t>
            </w:r>
            <w:r>
              <w:t>Por la integración y trámite del expediente para la regularización de los predios que se ubican fuera de las zonas urbanas y siendo unidades de producción fueron alcanzada</w:t>
            </w:r>
            <w:r>
              <w:t xml:space="preserve">s por </w:t>
            </w:r>
          </w:p>
        </w:tc>
        <w:tc>
          <w:tcPr>
            <w:tcW w:w="887" w:type="dxa"/>
            <w:tcBorders>
              <w:top w:val="nil"/>
              <w:left w:val="nil"/>
              <w:bottom w:val="nil"/>
              <w:right w:val="nil"/>
            </w:tcBorders>
          </w:tcPr>
          <w:p w:rsidR="00A85AB1" w:rsidRDefault="00084787">
            <w:pPr>
              <w:spacing w:after="0" w:line="259" w:lineRule="auto"/>
              <w:ind w:left="173" w:firstLine="0"/>
              <w:jc w:val="left"/>
            </w:pPr>
            <w:r>
              <w:t xml:space="preserve">$826.50 </w:t>
            </w:r>
          </w:p>
        </w:tc>
      </w:tr>
      <w:tr w:rsidR="00A85AB1">
        <w:trPr>
          <w:trHeight w:val="720"/>
        </w:trPr>
        <w:tc>
          <w:tcPr>
            <w:tcW w:w="8521" w:type="dxa"/>
            <w:tcBorders>
              <w:top w:val="nil"/>
              <w:left w:val="nil"/>
              <w:bottom w:val="nil"/>
              <w:right w:val="nil"/>
            </w:tcBorders>
          </w:tcPr>
          <w:p w:rsidR="00A85AB1" w:rsidRDefault="00084787">
            <w:pPr>
              <w:spacing w:after="0" w:line="259" w:lineRule="auto"/>
              <w:ind w:left="0" w:firstLine="0"/>
              <w:jc w:val="left"/>
            </w:pPr>
            <w:r>
              <w:t xml:space="preserve">los procesos de urbanización, por predio.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XVII. </w:t>
            </w:r>
            <w:r>
              <w:t xml:space="preserve">Por la búsqueda en el Sistema de Gestión Catastral, impresión de plano tamaño carta y </w:t>
            </w:r>
          </w:p>
        </w:tc>
        <w:tc>
          <w:tcPr>
            <w:tcW w:w="887" w:type="dxa"/>
            <w:tcBorders>
              <w:top w:val="nil"/>
              <w:left w:val="nil"/>
              <w:bottom w:val="nil"/>
              <w:right w:val="nil"/>
            </w:tcBorders>
          </w:tcPr>
          <w:p w:rsidR="00A85AB1" w:rsidRDefault="00084787">
            <w:pPr>
              <w:spacing w:after="0" w:line="259" w:lineRule="auto"/>
              <w:ind w:left="0" w:firstLine="0"/>
            </w:pPr>
            <w:r>
              <w:t xml:space="preserve">$2,065.50 </w:t>
            </w:r>
          </w:p>
        </w:tc>
      </w:tr>
      <w:tr w:rsidR="00A85AB1">
        <w:trPr>
          <w:trHeight w:val="720"/>
        </w:trPr>
        <w:tc>
          <w:tcPr>
            <w:tcW w:w="8521" w:type="dxa"/>
            <w:tcBorders>
              <w:top w:val="nil"/>
              <w:left w:val="nil"/>
              <w:bottom w:val="nil"/>
              <w:right w:val="nil"/>
            </w:tcBorders>
          </w:tcPr>
          <w:p w:rsidR="00A85AB1" w:rsidRDefault="00084787">
            <w:pPr>
              <w:spacing w:after="0" w:line="259" w:lineRule="auto"/>
              <w:ind w:left="0" w:firstLine="0"/>
              <w:jc w:val="left"/>
            </w:pPr>
            <w:r>
              <w:t xml:space="preserve">asesoría técnica para su identificación, por predio.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XVIII. </w:t>
            </w:r>
            <w:r>
              <w:t xml:space="preserve">Por certificación de impresiones, reproducciones o copias de planos que obre en el </w:t>
            </w:r>
          </w:p>
        </w:tc>
        <w:tc>
          <w:tcPr>
            <w:tcW w:w="887" w:type="dxa"/>
            <w:tcBorders>
              <w:top w:val="nil"/>
              <w:left w:val="nil"/>
              <w:bottom w:val="nil"/>
              <w:right w:val="nil"/>
            </w:tcBorders>
          </w:tcPr>
          <w:p w:rsidR="00A85AB1" w:rsidRDefault="00084787">
            <w:pPr>
              <w:spacing w:after="0" w:line="259" w:lineRule="auto"/>
              <w:ind w:left="0" w:right="52" w:firstLine="0"/>
              <w:jc w:val="right"/>
            </w:pPr>
            <w:r>
              <w:t xml:space="preserve">$145.00 </w:t>
            </w:r>
          </w:p>
        </w:tc>
      </w:tr>
      <w:tr w:rsidR="00A85AB1">
        <w:trPr>
          <w:trHeight w:val="960"/>
        </w:trPr>
        <w:tc>
          <w:tcPr>
            <w:tcW w:w="8521" w:type="dxa"/>
            <w:tcBorders>
              <w:top w:val="nil"/>
              <w:left w:val="nil"/>
              <w:bottom w:val="nil"/>
              <w:right w:val="nil"/>
            </w:tcBorders>
          </w:tcPr>
          <w:p w:rsidR="00A85AB1" w:rsidRDefault="00084787">
            <w:pPr>
              <w:spacing w:after="0" w:line="259" w:lineRule="auto"/>
              <w:ind w:left="0" w:firstLine="0"/>
              <w:jc w:val="left"/>
            </w:pPr>
            <w:r>
              <w:t xml:space="preserve">archivo cartográfico, por plano: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XIX. </w:t>
            </w:r>
            <w:r>
              <w:t>Por la supervisión e inspección, de predios rústicos y urbanos con el fin de determinar y verificar sus características f</w:t>
            </w:r>
            <w:r>
              <w:t xml:space="preserve">ísicas, legales, socioeconómicas y administrativas, así como su </w:t>
            </w:r>
          </w:p>
        </w:tc>
        <w:tc>
          <w:tcPr>
            <w:tcW w:w="887" w:type="dxa"/>
            <w:tcBorders>
              <w:top w:val="nil"/>
              <w:left w:val="nil"/>
              <w:bottom w:val="nil"/>
              <w:right w:val="nil"/>
            </w:tcBorders>
          </w:tcPr>
          <w:p w:rsidR="00A85AB1" w:rsidRDefault="00084787">
            <w:pPr>
              <w:spacing w:after="0" w:line="259" w:lineRule="auto"/>
              <w:ind w:left="0" w:right="49" w:firstLine="0"/>
              <w:jc w:val="right"/>
            </w:pPr>
            <w:r>
              <w:t xml:space="preserve">$89.50 </w:t>
            </w:r>
          </w:p>
        </w:tc>
      </w:tr>
      <w:tr w:rsidR="00A85AB1">
        <w:trPr>
          <w:trHeight w:val="231"/>
        </w:trPr>
        <w:tc>
          <w:tcPr>
            <w:tcW w:w="8521" w:type="dxa"/>
            <w:tcBorders>
              <w:top w:val="nil"/>
              <w:left w:val="nil"/>
              <w:bottom w:val="nil"/>
              <w:right w:val="nil"/>
            </w:tcBorders>
          </w:tcPr>
          <w:p w:rsidR="00A85AB1" w:rsidRDefault="00084787">
            <w:pPr>
              <w:spacing w:after="0" w:line="259" w:lineRule="auto"/>
              <w:ind w:left="0" w:firstLine="0"/>
              <w:jc w:val="left"/>
            </w:pPr>
            <w:r>
              <w:t xml:space="preserve">valor catastral: </w:t>
            </w:r>
          </w:p>
        </w:tc>
        <w:tc>
          <w:tcPr>
            <w:tcW w:w="887" w:type="dxa"/>
            <w:tcBorders>
              <w:top w:val="nil"/>
              <w:left w:val="nil"/>
              <w:bottom w:val="nil"/>
              <w:right w:val="nil"/>
            </w:tcBorders>
          </w:tcPr>
          <w:p w:rsidR="00A85AB1" w:rsidRDefault="00084787">
            <w:pPr>
              <w:spacing w:after="0" w:line="259" w:lineRule="auto"/>
              <w:ind w:left="0" w:right="51" w:firstLine="0"/>
              <w:jc w:val="right"/>
            </w:pPr>
            <w:r>
              <w:t xml:space="preserve">$497.50 </w:t>
            </w:r>
          </w:p>
        </w:tc>
      </w:tr>
    </w:tbl>
    <w:p w:rsidR="00A85AB1" w:rsidRDefault="00084787">
      <w:pPr>
        <w:spacing w:after="13" w:line="249" w:lineRule="auto"/>
        <w:ind w:right="52"/>
        <w:jc w:val="center"/>
      </w:pPr>
      <w:r>
        <w:rPr>
          <w:b/>
          <w:sz w:val="24"/>
        </w:rPr>
        <w:t xml:space="preserve">CAPÍTULO XVII </w:t>
      </w:r>
    </w:p>
    <w:p w:rsidR="00A85AB1" w:rsidRDefault="00084787">
      <w:pPr>
        <w:spacing w:after="13" w:line="249" w:lineRule="auto"/>
        <w:ind w:right="53"/>
        <w:jc w:val="center"/>
      </w:pPr>
      <w:r>
        <w:rPr>
          <w:b/>
          <w:sz w:val="24"/>
        </w:rPr>
        <w:t xml:space="preserve">DE LOS DERECHOS POR LA OCUPACIÓN DE ESPACIOS </w:t>
      </w:r>
    </w:p>
    <w:p w:rsidR="00A85AB1" w:rsidRDefault="00084787">
      <w:pPr>
        <w:pStyle w:val="Ttulo2"/>
      </w:pPr>
      <w:r>
        <w:lastRenderedPageBreak/>
        <w:t xml:space="preserve">DEL PATRIMONIO PÚBLICO DEL MUNICIPIO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38.</w:t>
      </w:r>
      <w:r>
        <w:t xml:space="preserve"> Los derechos por ocupación de espacios del patrimonio público del Municipio, regularán y pagarán conforme a las siguientes cuotas: </w:t>
      </w:r>
    </w:p>
    <w:p w:rsidR="00A85AB1" w:rsidRDefault="00084787">
      <w:pPr>
        <w:spacing w:after="0" w:line="259" w:lineRule="auto"/>
        <w:ind w:left="283" w:firstLine="0"/>
        <w:jc w:val="left"/>
      </w:pPr>
      <w:r>
        <w:t xml:space="preserve"> </w:t>
      </w:r>
    </w:p>
    <w:p w:rsidR="00A85AB1" w:rsidRDefault="00084787">
      <w:pPr>
        <w:spacing w:after="0" w:line="259" w:lineRule="auto"/>
        <w:ind w:left="0" w:right="49" w:firstLine="0"/>
        <w:jc w:val="right"/>
      </w:pPr>
      <w:r>
        <w:rPr>
          <w:b/>
        </w:rPr>
        <w:t xml:space="preserve">I. </w:t>
      </w:r>
      <w:r>
        <w:t xml:space="preserve">Por ocupación de espacios en Mercados Municipales y Tianguis se pagará diariamente por metro cuadrado o </w:t>
      </w:r>
    </w:p>
    <w:p w:rsidR="00A85AB1" w:rsidRDefault="00A85AB1">
      <w:pPr>
        <w:sectPr w:rsidR="00A85AB1">
          <w:type w:val="continuous"/>
          <w:pgSz w:w="12240" w:h="15840"/>
          <w:pgMar w:top="1013" w:right="1640" w:bottom="993" w:left="1247" w:header="720" w:footer="720" w:gutter="0"/>
          <w:cols w:space="720"/>
        </w:sectPr>
      </w:pPr>
    </w:p>
    <w:p w:rsidR="00A85AB1" w:rsidRDefault="00084787">
      <w:pPr>
        <w:ind w:left="-5" w:right="47"/>
      </w:pPr>
      <w:r>
        <w:lastRenderedPageBreak/>
        <w:t>f</w:t>
      </w:r>
      <w:r>
        <w:t xml:space="preserve">racción que se ocupe: </w:t>
      </w:r>
    </w:p>
    <w:tbl>
      <w:tblPr>
        <w:tblStyle w:val="TableGrid"/>
        <w:tblpPr w:vertAnchor="text" w:horzAnchor="margin" w:tblpX="284" w:tblpY="220"/>
        <w:tblOverlap w:val="never"/>
        <w:tblW w:w="9065" w:type="dxa"/>
        <w:tblInd w:w="0" w:type="dxa"/>
        <w:tblCellMar>
          <w:top w:w="0" w:type="dxa"/>
          <w:left w:w="0" w:type="dxa"/>
          <w:bottom w:w="0" w:type="dxa"/>
          <w:right w:w="0" w:type="dxa"/>
        </w:tblCellMar>
        <w:tblLook w:val="04A0" w:firstRow="1" w:lastRow="0" w:firstColumn="1" w:lastColumn="0" w:noHBand="0" w:noVBand="1"/>
      </w:tblPr>
      <w:tblGrid>
        <w:gridCol w:w="8515"/>
        <w:gridCol w:w="550"/>
      </w:tblGrid>
      <w:tr w:rsidR="00A85AB1">
        <w:trPr>
          <w:trHeight w:val="442"/>
        </w:trPr>
        <w:tc>
          <w:tcPr>
            <w:tcW w:w="8515" w:type="dxa"/>
            <w:tcBorders>
              <w:top w:val="nil"/>
              <w:left w:val="nil"/>
              <w:bottom w:val="nil"/>
              <w:right w:val="nil"/>
            </w:tcBorders>
          </w:tcPr>
          <w:p w:rsidR="00A85AB1" w:rsidRDefault="00084787">
            <w:pPr>
              <w:spacing w:after="0" w:line="259" w:lineRule="auto"/>
              <w:ind w:left="0" w:firstLine="0"/>
              <w:jc w:val="left"/>
            </w:pPr>
            <w:r>
              <w:rPr>
                <w:b/>
              </w:rPr>
              <w:t>a)</w:t>
            </w:r>
            <w:r>
              <w:t xml:space="preserve"> En los Mercados. </w:t>
            </w:r>
          </w:p>
          <w:p w:rsidR="00A85AB1" w:rsidRDefault="00084787">
            <w:pPr>
              <w:spacing w:after="0" w:line="259" w:lineRule="auto"/>
              <w:ind w:left="0" w:firstLine="0"/>
              <w:jc w:val="left"/>
            </w:pPr>
            <w:r>
              <w:rPr>
                <w:b/>
              </w:rPr>
              <w:t xml:space="preserve"> </w:t>
            </w:r>
          </w:p>
        </w:tc>
        <w:tc>
          <w:tcPr>
            <w:tcW w:w="550" w:type="dxa"/>
            <w:tcBorders>
              <w:top w:val="nil"/>
              <w:left w:val="nil"/>
              <w:bottom w:val="nil"/>
              <w:right w:val="nil"/>
            </w:tcBorders>
          </w:tcPr>
          <w:p w:rsidR="00A85AB1" w:rsidRDefault="00084787">
            <w:pPr>
              <w:spacing w:after="0" w:line="259" w:lineRule="auto"/>
              <w:ind w:left="100" w:firstLine="0"/>
              <w:jc w:val="left"/>
            </w:pPr>
            <w:r>
              <w:t>$4.10</w:t>
            </w:r>
          </w:p>
        </w:tc>
      </w:tr>
      <w:tr w:rsidR="00A85AB1">
        <w:trPr>
          <w:trHeight w:val="221"/>
        </w:trPr>
        <w:tc>
          <w:tcPr>
            <w:tcW w:w="8515" w:type="dxa"/>
            <w:tcBorders>
              <w:top w:val="nil"/>
              <w:left w:val="nil"/>
              <w:bottom w:val="nil"/>
              <w:right w:val="nil"/>
            </w:tcBorders>
          </w:tcPr>
          <w:p w:rsidR="00A85AB1" w:rsidRDefault="00084787">
            <w:pPr>
              <w:spacing w:after="0" w:line="259" w:lineRule="auto"/>
              <w:ind w:left="0" w:firstLine="0"/>
              <w:jc w:val="left"/>
            </w:pPr>
            <w:r>
              <w:rPr>
                <w:b/>
              </w:rPr>
              <w:t>b)</w:t>
            </w:r>
            <w:r>
              <w:t xml:space="preserve"> En los Tianguis. </w:t>
            </w:r>
          </w:p>
        </w:tc>
        <w:tc>
          <w:tcPr>
            <w:tcW w:w="550" w:type="dxa"/>
            <w:tcBorders>
              <w:top w:val="nil"/>
              <w:left w:val="nil"/>
              <w:bottom w:val="nil"/>
              <w:right w:val="nil"/>
            </w:tcBorders>
          </w:tcPr>
          <w:p w:rsidR="00A85AB1" w:rsidRDefault="00084787">
            <w:pPr>
              <w:spacing w:after="0" w:line="259" w:lineRule="auto"/>
              <w:ind w:left="100" w:firstLine="0"/>
              <w:jc w:val="left"/>
            </w:pPr>
            <w:r>
              <w:t>$5.10</w:t>
            </w:r>
          </w:p>
        </w:tc>
      </w:tr>
    </w:tbl>
    <w:p w:rsidR="00A85AB1" w:rsidRDefault="00084787">
      <w:pPr>
        <w:spacing w:after="0" w:line="259" w:lineRule="auto"/>
        <w:ind w:left="284" w:firstLine="0"/>
        <w:jc w:val="left"/>
      </w:pPr>
      <w:r>
        <w:t xml:space="preserve"> </w:t>
      </w:r>
    </w:p>
    <w:p w:rsidR="00A85AB1" w:rsidRDefault="00A85AB1">
      <w:pPr>
        <w:sectPr w:rsidR="00A85AB1">
          <w:type w:val="continuous"/>
          <w:pgSz w:w="12240" w:h="15840"/>
          <w:pgMar w:top="1013" w:right="9198" w:bottom="982" w:left="1247" w:header="720" w:footer="720" w:gutter="0"/>
          <w:cols w:space="720"/>
        </w:sectPr>
      </w:pPr>
    </w:p>
    <w:p w:rsidR="00A85AB1" w:rsidRDefault="00084787">
      <w:pPr>
        <w:spacing w:after="0" w:line="259" w:lineRule="auto"/>
        <w:ind w:left="284" w:firstLine="0"/>
        <w:jc w:val="left"/>
      </w:pPr>
      <w:r>
        <w:rPr>
          <w:b/>
        </w:rPr>
        <w:lastRenderedPageBreak/>
        <w:t xml:space="preserve"> </w:t>
      </w:r>
    </w:p>
    <w:p w:rsidR="00A85AB1" w:rsidRDefault="00084787">
      <w:pPr>
        <w:ind w:left="294" w:right="47"/>
      </w:pPr>
      <w:r>
        <w:rPr>
          <w:b/>
        </w:rPr>
        <w:t>c)</w:t>
      </w:r>
      <w:r>
        <w:t xml:space="preserve"> Por la ocupación temporal de los vehículos que en las áreas de mercados ó tianguis que </w:t>
      </w:r>
    </w:p>
    <w:p w:rsidR="00A85AB1" w:rsidRDefault="00084787">
      <w:pPr>
        <w:tabs>
          <w:tab w:val="right" w:pos="9350"/>
        </w:tabs>
        <w:ind w:left="-15" w:firstLine="0"/>
        <w:jc w:val="left"/>
      </w:pPr>
      <w:r>
        <w:t>realicen descarga y/o venta de productos</w:t>
      </w:r>
      <w:r>
        <w:rPr>
          <w:b/>
        </w:rPr>
        <w:t xml:space="preserve">.  </w:t>
      </w:r>
      <w:r>
        <w:rPr>
          <w:b/>
        </w:rPr>
        <w:tab/>
      </w:r>
      <w:r>
        <w:t>$62.50</w:t>
      </w:r>
    </w:p>
    <w:p w:rsidR="00A85AB1" w:rsidRDefault="00084787">
      <w:pPr>
        <w:spacing w:after="0" w:line="259" w:lineRule="auto"/>
        <w:ind w:left="284" w:firstLine="0"/>
        <w:jc w:val="left"/>
      </w:pPr>
      <w:r>
        <w:rPr>
          <w:b/>
        </w:rPr>
        <w:t xml:space="preserve"> </w:t>
      </w:r>
    </w:p>
    <w:p w:rsidR="00A85AB1" w:rsidRDefault="00084787">
      <w:pPr>
        <w:numPr>
          <w:ilvl w:val="0"/>
          <w:numId w:val="29"/>
        </w:numPr>
        <w:ind w:right="47" w:firstLine="284"/>
      </w:pPr>
      <w:r>
        <w:t xml:space="preserve">Ocupación temporal de la vía pública por vehículos, aparatos mecánicos o </w:t>
      </w:r>
    </w:p>
    <w:p w:rsidR="00A85AB1" w:rsidRDefault="00A85AB1">
      <w:pPr>
        <w:sectPr w:rsidR="00A85AB1">
          <w:type w:val="continuous"/>
          <w:pgSz w:w="12240" w:h="15840"/>
          <w:pgMar w:top="1013" w:right="1643" w:bottom="982" w:left="1247" w:header="720" w:footer="720" w:gutter="0"/>
          <w:cols w:space="720"/>
        </w:sectPr>
      </w:pPr>
    </w:p>
    <w:p w:rsidR="00A85AB1" w:rsidRDefault="00084787">
      <w:pPr>
        <w:tabs>
          <w:tab w:val="right" w:pos="9350"/>
        </w:tabs>
        <w:ind w:left="-15" w:firstLine="0"/>
        <w:jc w:val="left"/>
      </w:pPr>
      <w:r>
        <w:lastRenderedPageBreak/>
        <w:t xml:space="preserve">electromecánicos, por metro cuadrado o fracción pagarán una cuota diaria de:  </w:t>
      </w:r>
      <w:r>
        <w:tab/>
        <w:t>$4.10</w:t>
      </w:r>
    </w:p>
    <w:p w:rsidR="00A85AB1" w:rsidRDefault="00084787">
      <w:pPr>
        <w:spacing w:after="0" w:line="259" w:lineRule="auto"/>
        <w:ind w:left="284" w:firstLine="0"/>
        <w:jc w:val="left"/>
      </w:pPr>
      <w:r>
        <w:t xml:space="preserve"> </w:t>
      </w:r>
    </w:p>
    <w:p w:rsidR="00A85AB1" w:rsidRDefault="00084787">
      <w:pPr>
        <w:numPr>
          <w:ilvl w:val="0"/>
          <w:numId w:val="29"/>
        </w:numPr>
        <w:ind w:right="47" w:firstLine="284"/>
      </w:pPr>
      <w:r>
        <w:t xml:space="preserve">Ocupación de la vía pública para estacionamiento exclusivo, terminal o paradero de </w:t>
      </w:r>
    </w:p>
    <w:p w:rsidR="00A85AB1" w:rsidRDefault="00A85AB1">
      <w:pPr>
        <w:sectPr w:rsidR="00A85AB1">
          <w:type w:val="continuous"/>
          <w:pgSz w:w="12240" w:h="15840"/>
          <w:pgMar w:top="1013" w:right="1643" w:bottom="982" w:left="1247" w:header="720" w:footer="720" w:gutter="0"/>
          <w:cols w:space="720"/>
        </w:sectPr>
      </w:pPr>
    </w:p>
    <w:p w:rsidR="00A85AB1" w:rsidRDefault="00084787">
      <w:pPr>
        <w:tabs>
          <w:tab w:val="right" w:pos="9352"/>
        </w:tabs>
        <w:spacing w:after="28"/>
        <w:ind w:left="-15" w:firstLine="0"/>
        <w:jc w:val="left"/>
      </w:pPr>
      <w:r>
        <w:lastRenderedPageBreak/>
        <w:t xml:space="preserve">vehículos de servicio público, pagará por metro cuadrado, mensualmente. </w:t>
      </w:r>
      <w:r>
        <w:tab/>
        <w:t>$50.00</w:t>
      </w:r>
    </w:p>
    <w:p w:rsidR="00A85AB1" w:rsidRDefault="00084787">
      <w:pPr>
        <w:spacing w:after="0" w:line="259" w:lineRule="auto"/>
        <w:ind w:left="284" w:firstLine="0"/>
        <w:jc w:val="left"/>
      </w:pPr>
      <w:r>
        <w:t xml:space="preserve"> </w:t>
      </w:r>
    </w:p>
    <w:p w:rsidR="00A85AB1" w:rsidRDefault="00A85AB1">
      <w:pPr>
        <w:sectPr w:rsidR="00A85AB1">
          <w:type w:val="continuous"/>
          <w:pgSz w:w="12240" w:h="15840"/>
          <w:pgMar w:top="1013" w:right="1642" w:bottom="982" w:left="1247" w:header="720" w:footer="720" w:gutter="0"/>
          <w:cols w:space="720"/>
        </w:sectPr>
      </w:pPr>
    </w:p>
    <w:p w:rsidR="00A85AB1" w:rsidRDefault="00084787">
      <w:pPr>
        <w:numPr>
          <w:ilvl w:val="0"/>
          <w:numId w:val="29"/>
        </w:numPr>
        <w:ind w:right="47" w:firstLine="284"/>
      </w:pPr>
      <w:r>
        <w:lastRenderedPageBreak/>
        <w:t xml:space="preserve">Por la ocupación de bienes de uso común del Municipio con construcciones permanentes, se pagarán mensualmente las siguientes cuotas: </w:t>
      </w:r>
    </w:p>
    <w:p w:rsidR="00A85AB1" w:rsidRDefault="00084787">
      <w:pPr>
        <w:spacing w:after="0" w:line="259" w:lineRule="auto"/>
        <w:ind w:left="283" w:firstLine="0"/>
        <w:jc w:val="left"/>
      </w:pPr>
      <w:r>
        <w:t xml:space="preserve"> </w:t>
      </w:r>
    </w:p>
    <w:p w:rsidR="00A85AB1" w:rsidRDefault="00084787">
      <w:pPr>
        <w:numPr>
          <w:ilvl w:val="0"/>
          <w:numId w:val="30"/>
        </w:numPr>
        <w:ind w:left="513" w:right="47" w:hanging="229"/>
      </w:pPr>
      <w:r>
        <w:t>Por metro lin</w:t>
      </w:r>
      <w:r>
        <w:t xml:space="preserve">eal. </w:t>
      </w:r>
      <w:r>
        <w:tab/>
        <w:t>$4.10</w:t>
      </w:r>
    </w:p>
    <w:p w:rsidR="00A85AB1" w:rsidRDefault="00084787">
      <w:pPr>
        <w:spacing w:after="0" w:line="259" w:lineRule="auto"/>
        <w:ind w:left="284" w:firstLine="0"/>
        <w:jc w:val="left"/>
      </w:pPr>
      <w:r>
        <w:t xml:space="preserve"> </w:t>
      </w:r>
    </w:p>
    <w:p w:rsidR="00A85AB1" w:rsidRDefault="00084787">
      <w:pPr>
        <w:numPr>
          <w:ilvl w:val="0"/>
          <w:numId w:val="30"/>
        </w:numPr>
        <w:ind w:left="513" w:right="47" w:hanging="229"/>
      </w:pPr>
      <w:r>
        <w:t xml:space="preserve">Por metro cuadrado.  </w:t>
      </w:r>
      <w:r>
        <w:tab/>
        <w:t>$6.20</w:t>
      </w:r>
    </w:p>
    <w:p w:rsidR="00A85AB1" w:rsidRDefault="00084787">
      <w:pPr>
        <w:spacing w:after="0" w:line="259" w:lineRule="auto"/>
        <w:ind w:left="283" w:firstLine="0"/>
        <w:jc w:val="left"/>
      </w:pPr>
      <w:r>
        <w:t xml:space="preserve"> </w:t>
      </w:r>
    </w:p>
    <w:p w:rsidR="00A85AB1" w:rsidRDefault="00084787">
      <w:pPr>
        <w:ind w:left="-15" w:right="47" w:firstLine="284"/>
      </w:pPr>
      <w:r>
        <w:rPr>
          <w:b/>
        </w:rPr>
        <w:t>V.</w:t>
      </w:r>
      <w:r>
        <w:t xml:space="preserve"> De la clasificación que el Municipio hace según sus disposiciones reglamentarias en materia de comercio que se ejerce en la vía pública y áreas municipales, el cobro se ajustará a las siguientes cuotas por día: </w:t>
      </w:r>
    </w:p>
    <w:tbl>
      <w:tblPr>
        <w:tblStyle w:val="TableGrid"/>
        <w:tblpPr w:vertAnchor="text" w:horzAnchor="margin" w:tblpX="284" w:tblpY="218"/>
        <w:tblOverlap w:val="never"/>
        <w:tblW w:w="9065" w:type="dxa"/>
        <w:tblInd w:w="0" w:type="dxa"/>
        <w:tblCellMar>
          <w:top w:w="3" w:type="dxa"/>
          <w:left w:w="0" w:type="dxa"/>
          <w:bottom w:w="0" w:type="dxa"/>
          <w:right w:w="0" w:type="dxa"/>
        </w:tblCellMar>
        <w:tblLook w:val="04A0" w:firstRow="1" w:lastRow="0" w:firstColumn="1" w:lastColumn="0" w:noHBand="0" w:noVBand="1"/>
      </w:tblPr>
      <w:tblGrid>
        <w:gridCol w:w="6324"/>
        <w:gridCol w:w="2741"/>
      </w:tblGrid>
      <w:tr w:rsidR="00A85AB1">
        <w:trPr>
          <w:trHeight w:val="430"/>
        </w:trPr>
        <w:tc>
          <w:tcPr>
            <w:tcW w:w="6324" w:type="dxa"/>
            <w:tcBorders>
              <w:top w:val="nil"/>
              <w:left w:val="nil"/>
              <w:bottom w:val="nil"/>
              <w:right w:val="nil"/>
            </w:tcBorders>
          </w:tcPr>
          <w:p w:rsidR="00A85AB1" w:rsidRDefault="00084787">
            <w:pPr>
              <w:spacing w:after="0" w:line="259" w:lineRule="auto"/>
              <w:ind w:left="0" w:firstLine="0"/>
              <w:jc w:val="left"/>
            </w:pPr>
            <w:r>
              <w:rPr>
                <w:b/>
              </w:rPr>
              <w:t>a)</w:t>
            </w:r>
            <w:r>
              <w:rPr>
                <w:rFonts w:ascii="Arial" w:eastAsia="Arial" w:hAnsi="Arial" w:cs="Arial"/>
                <w:b/>
              </w:rPr>
              <w:t xml:space="preserve"> </w:t>
            </w:r>
            <w:r>
              <w:t xml:space="preserve"> Ambulantes </w:t>
            </w:r>
          </w:p>
          <w:p w:rsidR="00A85AB1" w:rsidRDefault="00084787">
            <w:pPr>
              <w:spacing w:after="0" w:line="259" w:lineRule="auto"/>
              <w:ind w:left="0" w:firstLine="0"/>
              <w:jc w:val="left"/>
            </w:pP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$17.50</w:t>
            </w:r>
          </w:p>
        </w:tc>
      </w:tr>
      <w:tr w:rsidR="00A85AB1">
        <w:trPr>
          <w:trHeight w:val="440"/>
        </w:trPr>
        <w:tc>
          <w:tcPr>
            <w:tcW w:w="6324" w:type="dxa"/>
            <w:tcBorders>
              <w:top w:val="nil"/>
              <w:left w:val="nil"/>
              <w:bottom w:val="nil"/>
              <w:right w:val="nil"/>
            </w:tcBorders>
          </w:tcPr>
          <w:p w:rsidR="00A85AB1" w:rsidRDefault="00084787">
            <w:pPr>
              <w:spacing w:after="0" w:line="259" w:lineRule="auto"/>
              <w:ind w:left="0" w:firstLine="0"/>
              <w:jc w:val="left"/>
            </w:pPr>
            <w:r>
              <w:rPr>
                <w:b/>
              </w:rPr>
              <w:t>b)</w:t>
            </w:r>
            <w:r>
              <w:rPr>
                <w:rFonts w:ascii="Arial" w:eastAsia="Arial" w:hAnsi="Arial" w:cs="Arial"/>
                <w:b/>
              </w:rPr>
              <w:t xml:space="preserve"> </w:t>
            </w:r>
            <w:r>
              <w:t xml:space="preserve"> Semifijo (has</w:t>
            </w:r>
            <w:r>
              <w:t>ta 2 m</w:t>
            </w:r>
            <w:r>
              <w:rPr>
                <w:vertAlign w:val="superscript"/>
              </w:rPr>
              <w:t>2</w:t>
            </w:r>
            <w:r>
              <w:t xml:space="preserve">). </w:t>
            </w:r>
          </w:p>
          <w:p w:rsidR="00A85AB1" w:rsidRDefault="00084787">
            <w:pPr>
              <w:spacing w:after="0" w:line="259" w:lineRule="auto"/>
              <w:ind w:left="0" w:firstLine="0"/>
              <w:jc w:val="left"/>
            </w:pP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$23.00</w:t>
            </w:r>
          </w:p>
        </w:tc>
      </w:tr>
      <w:tr w:rsidR="00A85AB1">
        <w:trPr>
          <w:trHeight w:val="234"/>
        </w:trPr>
        <w:tc>
          <w:tcPr>
            <w:tcW w:w="6324" w:type="dxa"/>
            <w:tcBorders>
              <w:top w:val="nil"/>
              <w:left w:val="nil"/>
              <w:bottom w:val="nil"/>
              <w:right w:val="nil"/>
            </w:tcBorders>
          </w:tcPr>
          <w:p w:rsidR="00A85AB1" w:rsidRDefault="00084787">
            <w:pPr>
              <w:spacing w:after="0" w:line="259" w:lineRule="auto"/>
              <w:ind w:left="0" w:firstLine="0"/>
              <w:jc w:val="left"/>
            </w:pPr>
            <w:r>
              <w:rPr>
                <w:b/>
              </w:rPr>
              <w:t xml:space="preserve">c) </w:t>
            </w:r>
            <w:r>
              <w:t>Semifijo (hasta 4 m</w:t>
            </w:r>
            <w:r>
              <w:rPr>
                <w:vertAlign w:val="superscript"/>
              </w:rPr>
              <w:t>2</w:t>
            </w: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$44.50</w:t>
            </w:r>
          </w:p>
        </w:tc>
      </w:tr>
    </w:tbl>
    <w:p w:rsidR="00A85AB1" w:rsidRDefault="00084787">
      <w:pPr>
        <w:spacing w:after="1069" w:line="259" w:lineRule="auto"/>
        <w:ind w:left="284" w:firstLine="0"/>
        <w:jc w:val="left"/>
      </w:pPr>
      <w:r>
        <w:t xml:space="preserve"> </w:t>
      </w:r>
    </w:p>
    <w:p w:rsidR="00A85AB1" w:rsidRDefault="00084787">
      <w:pPr>
        <w:spacing w:after="0" w:line="259" w:lineRule="auto"/>
        <w:ind w:left="284" w:firstLine="0"/>
        <w:jc w:val="left"/>
      </w:pPr>
      <w:r>
        <w:t xml:space="preserve"> </w:t>
      </w:r>
    </w:p>
    <w:p w:rsidR="00A85AB1" w:rsidRDefault="00084787">
      <w:pPr>
        <w:ind w:left="-15" w:right="47" w:firstLine="284"/>
      </w:pPr>
      <w:r>
        <w:t>La ocupación de la vía pública, los espacios públicos, los centros expositores</w:t>
      </w:r>
      <w:r>
        <w:rPr>
          <w:b/>
          <w:color w:val="00B050"/>
        </w:rPr>
        <w:t xml:space="preserve"> </w:t>
      </w:r>
      <w:r>
        <w:rPr>
          <w:b/>
        </w:rPr>
        <w:t xml:space="preserve">y </w:t>
      </w:r>
      <w:r>
        <w:t>recinto ferial</w:t>
      </w:r>
      <w:r>
        <w:rPr>
          <w:b/>
          <w:color w:val="00B050"/>
        </w:rPr>
        <w:t xml:space="preserve"> </w:t>
      </w:r>
      <w:r>
        <w:t xml:space="preserve">se sujetarán a los acuerdos y disposiciones administrativas que dicte la autoridad municipal, así como el reglamento respectivo. </w:t>
      </w:r>
    </w:p>
    <w:p w:rsidR="00A85AB1" w:rsidRDefault="00084787">
      <w:pPr>
        <w:spacing w:after="0" w:line="259" w:lineRule="auto"/>
        <w:ind w:left="284" w:firstLine="0"/>
        <w:jc w:val="left"/>
      </w:pPr>
      <w:r>
        <w:t xml:space="preserve"> </w:t>
      </w:r>
    </w:p>
    <w:p w:rsidR="00A85AB1" w:rsidRDefault="00084787">
      <w:pPr>
        <w:spacing w:after="13" w:line="249" w:lineRule="auto"/>
        <w:ind w:right="54"/>
        <w:jc w:val="center"/>
      </w:pPr>
      <w:r>
        <w:rPr>
          <w:b/>
          <w:sz w:val="24"/>
        </w:rPr>
        <w:t xml:space="preserve">TÍTULO CUARTO </w:t>
      </w:r>
    </w:p>
    <w:p w:rsidR="00A85AB1" w:rsidRDefault="00084787">
      <w:pPr>
        <w:pStyle w:val="Ttulo2"/>
      </w:pPr>
      <w:r>
        <w:t xml:space="preserve">DE LOS PRODUCTOS CAPÍTULO ÚNICO </w:t>
      </w:r>
    </w:p>
    <w:p w:rsidR="00A85AB1" w:rsidRDefault="00084787">
      <w:pPr>
        <w:spacing w:after="0" w:line="259" w:lineRule="auto"/>
        <w:ind w:left="283" w:firstLine="0"/>
        <w:jc w:val="left"/>
      </w:pPr>
      <w:r>
        <w:t xml:space="preserve"> </w:t>
      </w:r>
    </w:p>
    <w:p w:rsidR="00A85AB1" w:rsidRDefault="00084787">
      <w:pPr>
        <w:spacing w:after="0" w:line="259" w:lineRule="auto"/>
        <w:ind w:left="284" w:firstLine="0"/>
        <w:jc w:val="left"/>
      </w:pPr>
      <w:r>
        <w:t xml:space="preserve"> </w:t>
      </w:r>
    </w:p>
    <w:p w:rsidR="00A85AB1" w:rsidRDefault="00084787">
      <w:pPr>
        <w:ind w:left="-15" w:right="47" w:firstLine="284"/>
      </w:pPr>
      <w:r>
        <w:rPr>
          <w:b/>
        </w:rPr>
        <w:t xml:space="preserve">ARTÍCULO 39. </w:t>
      </w:r>
      <w:r>
        <w:t xml:space="preserve">Por venta o expedición de formas oficiales para diversos trámites administrativos, engomados y cédulas para mercados, por cada una se pagará:  </w:t>
      </w:r>
    </w:p>
    <w:p w:rsidR="00A85AB1" w:rsidRDefault="00084787">
      <w:pPr>
        <w:spacing w:after="0" w:line="259" w:lineRule="auto"/>
        <w:ind w:left="284" w:firstLine="0"/>
        <w:jc w:val="left"/>
      </w:pPr>
      <w:r>
        <w:t xml:space="preserve"> </w:t>
      </w:r>
    </w:p>
    <w:p w:rsidR="00A85AB1" w:rsidRDefault="00084787">
      <w:pPr>
        <w:numPr>
          <w:ilvl w:val="0"/>
          <w:numId w:val="31"/>
        </w:numPr>
        <w:spacing w:after="187"/>
        <w:ind w:left="513" w:right="47" w:hanging="229"/>
      </w:pPr>
      <w:r>
        <w:t xml:space="preserve">Formas oficiales. </w:t>
      </w:r>
      <w:r>
        <w:tab/>
        <w:t>$44.50</w:t>
      </w:r>
    </w:p>
    <w:p w:rsidR="00A85AB1" w:rsidRDefault="00084787">
      <w:pPr>
        <w:numPr>
          <w:ilvl w:val="0"/>
          <w:numId w:val="31"/>
        </w:numPr>
        <w:ind w:left="513" w:right="47" w:hanging="229"/>
      </w:pPr>
      <w:r>
        <w:t xml:space="preserve">Engomados para videojuegos. </w:t>
      </w:r>
      <w:r>
        <w:tab/>
        <w:t>$440.00</w:t>
      </w:r>
    </w:p>
    <w:p w:rsidR="00A85AB1" w:rsidRDefault="00084787">
      <w:pPr>
        <w:spacing w:after="0" w:line="259" w:lineRule="auto"/>
        <w:ind w:left="0" w:right="1180" w:firstLine="0"/>
        <w:jc w:val="right"/>
      </w:pPr>
      <w:r>
        <w:t xml:space="preserve"> </w:t>
      </w:r>
    </w:p>
    <w:p w:rsidR="00A85AB1" w:rsidRDefault="00084787">
      <w:pPr>
        <w:numPr>
          <w:ilvl w:val="0"/>
          <w:numId w:val="31"/>
        </w:numPr>
        <w:ind w:left="513" w:right="47" w:hanging="229"/>
      </w:pPr>
      <w:r>
        <w:lastRenderedPageBreak/>
        <w:t>Engomados para mesas de billar, futbolito y m</w:t>
      </w:r>
      <w:r>
        <w:t>áquinas tragamonedas en general.</w:t>
      </w:r>
      <w:r>
        <w:tab/>
        <w:t>$106.50</w:t>
      </w:r>
    </w:p>
    <w:p w:rsidR="00A85AB1" w:rsidRDefault="00084787">
      <w:pPr>
        <w:spacing w:after="0" w:line="259" w:lineRule="auto"/>
        <w:ind w:left="284" w:firstLine="0"/>
        <w:jc w:val="left"/>
      </w:pPr>
      <w:r>
        <w:rPr>
          <w:b/>
        </w:rPr>
        <w:t xml:space="preserve"> </w:t>
      </w:r>
    </w:p>
    <w:p w:rsidR="00A85AB1" w:rsidRDefault="00084787">
      <w:pPr>
        <w:numPr>
          <w:ilvl w:val="0"/>
          <w:numId w:val="31"/>
        </w:numPr>
        <w:ind w:left="513" w:right="47" w:hanging="229"/>
      </w:pPr>
      <w:r>
        <w:t xml:space="preserve">Cédulas para mercados municipales. </w:t>
      </w:r>
      <w:r>
        <w:tab/>
        <w:t xml:space="preserve"> $64.50</w:t>
      </w:r>
    </w:p>
    <w:p w:rsidR="00A85AB1" w:rsidRDefault="00084787">
      <w:pPr>
        <w:spacing w:after="0" w:line="259" w:lineRule="auto"/>
        <w:ind w:left="284" w:firstLine="0"/>
        <w:jc w:val="left"/>
      </w:pPr>
      <w:r>
        <w:t xml:space="preserve"> </w:t>
      </w:r>
    </w:p>
    <w:p w:rsidR="00A85AB1" w:rsidRDefault="00084787">
      <w:pPr>
        <w:numPr>
          <w:ilvl w:val="0"/>
          <w:numId w:val="31"/>
        </w:numPr>
        <w:ind w:left="513" w:right="47" w:hanging="229"/>
      </w:pPr>
      <w:r>
        <w:t xml:space="preserve">Cédula de empadronamiento para giros comerciales, industriales, agrícolas, ganaderos, </w:t>
      </w:r>
    </w:p>
    <w:p w:rsidR="00A85AB1" w:rsidRDefault="00084787">
      <w:pPr>
        <w:tabs>
          <w:tab w:val="center" w:pos="9000"/>
        </w:tabs>
        <w:ind w:left="-15" w:firstLine="0"/>
        <w:jc w:val="left"/>
      </w:pPr>
      <w:r>
        <w:t xml:space="preserve">pesqueros y de prestación de servicios. </w:t>
      </w:r>
      <w:r>
        <w:tab/>
        <w:t xml:space="preserve"> $527.00</w:t>
      </w:r>
    </w:p>
    <w:p w:rsidR="00A85AB1" w:rsidRDefault="00084787">
      <w:pPr>
        <w:spacing w:after="0" w:line="259" w:lineRule="auto"/>
        <w:ind w:left="284" w:firstLine="0"/>
        <w:jc w:val="left"/>
      </w:pPr>
      <w:r>
        <w:t xml:space="preserve"> </w:t>
      </w:r>
    </w:p>
    <w:p w:rsidR="00A85AB1" w:rsidRDefault="00084787">
      <w:pPr>
        <w:numPr>
          <w:ilvl w:val="0"/>
          <w:numId w:val="31"/>
        </w:numPr>
        <w:ind w:left="513" w:right="47" w:hanging="229"/>
      </w:pPr>
      <w:r>
        <w:t xml:space="preserve">Por la expedición de credencial de vendedores ambulantes </w:t>
      </w:r>
      <w:r>
        <w:tab/>
        <w:t>$728.00</w:t>
      </w:r>
    </w:p>
    <w:tbl>
      <w:tblPr>
        <w:tblStyle w:val="TableGrid"/>
        <w:tblW w:w="9067" w:type="dxa"/>
        <w:tblInd w:w="284" w:type="dxa"/>
        <w:tblCellMar>
          <w:top w:w="0" w:type="dxa"/>
          <w:left w:w="0" w:type="dxa"/>
          <w:bottom w:w="0" w:type="dxa"/>
          <w:right w:w="0" w:type="dxa"/>
        </w:tblCellMar>
        <w:tblLook w:val="04A0" w:firstRow="1" w:lastRow="0" w:firstColumn="1" w:lastColumn="0" w:noHBand="0" w:noVBand="1"/>
      </w:tblPr>
      <w:tblGrid>
        <w:gridCol w:w="8367"/>
        <w:gridCol w:w="700"/>
      </w:tblGrid>
      <w:tr w:rsidR="00A85AB1">
        <w:trPr>
          <w:trHeight w:val="335"/>
        </w:trPr>
        <w:tc>
          <w:tcPr>
            <w:tcW w:w="8367" w:type="dxa"/>
            <w:tcBorders>
              <w:top w:val="nil"/>
              <w:left w:val="nil"/>
              <w:bottom w:val="nil"/>
              <w:right w:val="nil"/>
            </w:tcBorders>
          </w:tcPr>
          <w:p w:rsidR="00A85AB1" w:rsidRDefault="00084787">
            <w:pPr>
              <w:spacing w:after="0" w:line="259" w:lineRule="auto"/>
              <w:ind w:left="0" w:firstLine="0"/>
              <w:jc w:val="left"/>
            </w:pPr>
            <w:r>
              <w:rPr>
                <w:b/>
              </w:rPr>
              <w:t>g)</w:t>
            </w:r>
            <w:r>
              <w:t xml:space="preserve"> Por la renovación de credencial de vendedores ambulantes  </w:t>
            </w:r>
          </w:p>
        </w:tc>
        <w:tc>
          <w:tcPr>
            <w:tcW w:w="700" w:type="dxa"/>
            <w:tcBorders>
              <w:top w:val="nil"/>
              <w:left w:val="nil"/>
              <w:bottom w:val="nil"/>
              <w:right w:val="nil"/>
            </w:tcBorders>
          </w:tcPr>
          <w:p w:rsidR="00A85AB1" w:rsidRDefault="00084787">
            <w:pPr>
              <w:spacing w:after="0" w:line="259" w:lineRule="auto"/>
              <w:ind w:left="0" w:firstLine="0"/>
            </w:pPr>
            <w:r>
              <w:t xml:space="preserve"> $520.00</w:t>
            </w:r>
          </w:p>
        </w:tc>
      </w:tr>
      <w:tr w:rsidR="00A85AB1">
        <w:trPr>
          <w:trHeight w:val="335"/>
        </w:trPr>
        <w:tc>
          <w:tcPr>
            <w:tcW w:w="8367" w:type="dxa"/>
            <w:tcBorders>
              <w:top w:val="nil"/>
              <w:left w:val="nil"/>
              <w:bottom w:val="nil"/>
              <w:right w:val="nil"/>
            </w:tcBorders>
            <w:vAlign w:val="bottom"/>
          </w:tcPr>
          <w:p w:rsidR="00A85AB1" w:rsidRDefault="00084787">
            <w:pPr>
              <w:spacing w:after="0" w:line="259" w:lineRule="auto"/>
              <w:ind w:left="0" w:firstLine="0"/>
              <w:jc w:val="left"/>
            </w:pPr>
            <w:r>
              <w:rPr>
                <w:b/>
              </w:rPr>
              <w:t>h)</w:t>
            </w:r>
            <w:r>
              <w:t xml:space="preserve"> Por trámites administrativos a otras dependencias, por cada uno</w:t>
            </w:r>
          </w:p>
        </w:tc>
        <w:tc>
          <w:tcPr>
            <w:tcW w:w="700" w:type="dxa"/>
            <w:tcBorders>
              <w:top w:val="nil"/>
              <w:left w:val="nil"/>
              <w:bottom w:val="nil"/>
              <w:right w:val="nil"/>
            </w:tcBorders>
            <w:vAlign w:val="bottom"/>
          </w:tcPr>
          <w:p w:rsidR="00A85AB1" w:rsidRDefault="00084787">
            <w:pPr>
              <w:spacing w:after="0" w:line="259" w:lineRule="auto"/>
              <w:ind w:left="50" w:firstLine="0"/>
            </w:pPr>
            <w:r>
              <w:t>$312.00</w:t>
            </w:r>
          </w:p>
        </w:tc>
      </w:tr>
    </w:tbl>
    <w:p w:rsidR="00A85AB1" w:rsidRDefault="00084787">
      <w:pPr>
        <w:spacing w:after="0" w:line="259" w:lineRule="auto"/>
        <w:ind w:left="283" w:firstLine="0"/>
        <w:jc w:val="left"/>
      </w:pPr>
      <w:r>
        <w:rPr>
          <w:sz w:val="18"/>
        </w:rPr>
        <w:t xml:space="preserve"> </w:t>
      </w:r>
    </w:p>
    <w:p w:rsidR="00A85AB1" w:rsidRDefault="00084787">
      <w:pPr>
        <w:ind w:left="294" w:right="47"/>
      </w:pPr>
      <w:r>
        <w:rPr>
          <w:b/>
        </w:rPr>
        <w:t xml:space="preserve">i) </w:t>
      </w:r>
      <w:r>
        <w:t xml:space="preserve">Bases para la licitación de obra pública, adquisiciones, arrendamientos y servicios. </w:t>
      </w:r>
    </w:p>
    <w:p w:rsidR="00A85AB1" w:rsidRDefault="00084787">
      <w:pPr>
        <w:spacing w:after="0" w:line="259" w:lineRule="auto"/>
        <w:ind w:left="284" w:firstLine="0"/>
        <w:jc w:val="left"/>
      </w:pPr>
      <w:r>
        <w:t xml:space="preserve"> </w:t>
      </w:r>
    </w:p>
    <w:p w:rsidR="00A85AB1" w:rsidRDefault="00084787">
      <w:pPr>
        <w:ind w:left="-15" w:right="47" w:firstLine="284"/>
      </w:pPr>
      <w:r>
        <w:t>El costo de las bases será fijado en razón de la recuperación de las erogaciones por la elaboración y publicación de la convocatoria y demás documentos que se entreguen</w:t>
      </w:r>
      <w:r>
        <w:t xml:space="preserve">.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rPr>
          <w:b/>
        </w:rPr>
        <w:t xml:space="preserve">ARTÍCULO 40. </w:t>
      </w:r>
      <w:r>
        <w:t xml:space="preserve">La explotación y venta de otros bienes del Municipio, se hará en forma tal que permita su mejor rendimiento comercial.  </w:t>
      </w:r>
    </w:p>
    <w:p w:rsidR="00A85AB1" w:rsidRDefault="00084787">
      <w:pPr>
        <w:spacing w:after="16" w:line="259" w:lineRule="auto"/>
        <w:ind w:left="283" w:firstLine="0"/>
        <w:jc w:val="left"/>
      </w:pPr>
      <w:r>
        <w:rPr>
          <w:sz w:val="16"/>
        </w:rPr>
        <w:t xml:space="preserve"> </w:t>
      </w:r>
    </w:p>
    <w:p w:rsidR="00A85AB1" w:rsidRDefault="00084787">
      <w:pPr>
        <w:ind w:left="-15" w:right="47" w:firstLine="284"/>
      </w:pPr>
      <w:r>
        <w:t>Tratándose de la transmisión de la propiedad o de la explotación de los bienes del dominio privado del Municipio, e</w:t>
      </w:r>
      <w:r>
        <w:t xml:space="preserve">l Ayuntamiento llevará un registro sobre las operaciones realizadas; asimismo al rendir la cuenta pública informará de las cantidades percibidas por estos conceptos. </w:t>
      </w:r>
    </w:p>
    <w:p w:rsidR="00A85AB1" w:rsidRDefault="00084787">
      <w:pPr>
        <w:spacing w:after="16" w:line="259" w:lineRule="auto"/>
        <w:ind w:left="283" w:firstLine="0"/>
        <w:jc w:val="left"/>
      </w:pPr>
      <w:r>
        <w:rPr>
          <w:sz w:val="16"/>
        </w:rPr>
        <w:t xml:space="preserve"> </w:t>
      </w:r>
    </w:p>
    <w:p w:rsidR="00A85AB1" w:rsidRDefault="00084787">
      <w:pPr>
        <w:spacing w:after="13" w:line="249" w:lineRule="auto"/>
        <w:ind w:right="56"/>
        <w:jc w:val="center"/>
      </w:pPr>
      <w:r>
        <w:rPr>
          <w:b/>
          <w:sz w:val="24"/>
        </w:rPr>
        <w:t xml:space="preserve">TÍTULO QUINTO </w:t>
      </w:r>
    </w:p>
    <w:p w:rsidR="00A85AB1" w:rsidRDefault="00084787">
      <w:pPr>
        <w:spacing w:after="13" w:line="249" w:lineRule="auto"/>
        <w:ind w:right="53"/>
        <w:jc w:val="center"/>
      </w:pPr>
      <w:r>
        <w:rPr>
          <w:b/>
          <w:sz w:val="24"/>
        </w:rPr>
        <w:t xml:space="preserve">DE LOS APROVECHAMIENTOS CAPÍTULO I </w:t>
      </w:r>
    </w:p>
    <w:p w:rsidR="00A85AB1" w:rsidRDefault="00084787">
      <w:pPr>
        <w:spacing w:after="16" w:line="259" w:lineRule="auto"/>
        <w:ind w:left="283" w:firstLine="0"/>
        <w:jc w:val="left"/>
      </w:pPr>
      <w:r>
        <w:rPr>
          <w:sz w:val="16"/>
        </w:rPr>
        <w:t xml:space="preserve"> </w:t>
      </w:r>
    </w:p>
    <w:p w:rsidR="00A85AB1" w:rsidRDefault="00084787">
      <w:pPr>
        <w:pStyle w:val="Ttulo2"/>
      </w:pPr>
      <w:r>
        <w:t xml:space="preserve">DE LOS RECARGOS </w:t>
      </w:r>
    </w:p>
    <w:p w:rsidR="00A85AB1" w:rsidRDefault="00084787">
      <w:pPr>
        <w:spacing w:after="16" w:line="259" w:lineRule="auto"/>
        <w:ind w:left="283" w:firstLine="0"/>
        <w:jc w:val="left"/>
      </w:pPr>
      <w:r>
        <w:rPr>
          <w:sz w:val="16"/>
        </w:rPr>
        <w:t xml:space="preserve"> </w:t>
      </w:r>
    </w:p>
    <w:p w:rsidR="00A85AB1" w:rsidRDefault="00084787">
      <w:pPr>
        <w:ind w:left="294" w:right="47"/>
      </w:pPr>
      <w:r>
        <w:rPr>
          <w:b/>
        </w:rPr>
        <w:t>ARTÍCULO 41.</w:t>
      </w:r>
      <w:r>
        <w:t xml:space="preserve"> La tasa de recargos para cada uno de los meses de mora del presente Ejercicio Fiscal, será del 1%. </w:t>
      </w:r>
    </w:p>
    <w:p w:rsidR="00A85AB1" w:rsidRDefault="00084787">
      <w:pPr>
        <w:spacing w:after="16" w:line="259" w:lineRule="auto"/>
        <w:ind w:left="283" w:firstLine="0"/>
        <w:jc w:val="left"/>
      </w:pPr>
      <w:r>
        <w:rPr>
          <w:sz w:val="16"/>
        </w:rPr>
        <w:t xml:space="preserve"> </w:t>
      </w:r>
    </w:p>
    <w:p w:rsidR="00A85AB1" w:rsidRDefault="00084787">
      <w:pPr>
        <w:ind w:left="-15" w:right="47" w:firstLine="284"/>
      </w:pPr>
      <w:r>
        <w:t>En los casos de pago a plazos de créditos fiscales, ya sea diferido o en parcialidades, se causarán recargos a la tasa del 1.5% mensual sobre el saldo in</w:t>
      </w:r>
      <w:r>
        <w:t xml:space="preserve">soluto durante el Ejercicio Fiscal 2017. </w:t>
      </w:r>
    </w:p>
    <w:p w:rsidR="00A85AB1" w:rsidRDefault="00084787">
      <w:pPr>
        <w:spacing w:after="0" w:line="259" w:lineRule="auto"/>
        <w:ind w:left="283" w:firstLine="0"/>
        <w:jc w:val="left"/>
      </w:pPr>
      <w:r>
        <w:t xml:space="preserve"> </w:t>
      </w:r>
    </w:p>
    <w:p w:rsidR="00A85AB1" w:rsidRDefault="00084787">
      <w:pPr>
        <w:spacing w:after="13" w:line="249" w:lineRule="auto"/>
        <w:ind w:right="52"/>
        <w:jc w:val="center"/>
      </w:pPr>
      <w:r>
        <w:rPr>
          <w:b/>
          <w:sz w:val="24"/>
        </w:rPr>
        <w:t xml:space="preserve">CAPÍTULO II </w:t>
      </w:r>
    </w:p>
    <w:p w:rsidR="00A85AB1" w:rsidRDefault="00084787">
      <w:pPr>
        <w:pStyle w:val="Ttulo2"/>
        <w:ind w:right="55"/>
      </w:pPr>
      <w:r>
        <w:t xml:space="preserve">DE LAS SANCIONES </w:t>
      </w:r>
    </w:p>
    <w:p w:rsidR="00A85AB1" w:rsidRDefault="00084787">
      <w:pPr>
        <w:spacing w:after="0" w:line="259" w:lineRule="auto"/>
        <w:ind w:left="283" w:firstLine="0"/>
        <w:jc w:val="left"/>
      </w:pPr>
      <w:r>
        <w:rPr>
          <w:b/>
        </w:rPr>
        <w:t xml:space="preserve"> </w:t>
      </w:r>
    </w:p>
    <w:p w:rsidR="00A85AB1" w:rsidRDefault="00084787">
      <w:pPr>
        <w:ind w:left="-15" w:right="47" w:firstLine="283"/>
      </w:pPr>
      <w:r>
        <w:rPr>
          <w:b/>
        </w:rPr>
        <w:t>ARTÍCULO 42.</w:t>
      </w:r>
      <w:r>
        <w:t xml:space="preserve"> Las sanciones se determinarán y pagarán de conformidad con lo que establezca el Código Fiscal Municipal del Estado de Puebla y demás disposiciones legales respectivas. </w:t>
      </w:r>
    </w:p>
    <w:p w:rsidR="00A85AB1" w:rsidRDefault="00084787">
      <w:pPr>
        <w:spacing w:after="0" w:line="259" w:lineRule="auto"/>
        <w:ind w:left="283" w:firstLine="0"/>
        <w:jc w:val="left"/>
      </w:pPr>
      <w:r>
        <w:t xml:space="preserve"> </w:t>
      </w:r>
    </w:p>
    <w:p w:rsidR="00A85AB1" w:rsidRDefault="00084787">
      <w:pPr>
        <w:ind w:left="-15" w:right="47" w:firstLine="283"/>
      </w:pPr>
      <w:r>
        <w:t>Los ingresos que el municipio obtenga por la aplicación de multas y sanciones estipu</w:t>
      </w:r>
      <w:r>
        <w:t xml:space="preserve">ladas en disposiciones reglamentarias, se cobrarán de conformidad con los montos que establezcan los ordenamientos jurídicos que la contengan, teniendo el carácter de créditos fiscales para los efectos del Capítulo III de este Título. </w:t>
      </w:r>
    </w:p>
    <w:p w:rsidR="00A85AB1" w:rsidRDefault="00084787">
      <w:pPr>
        <w:spacing w:after="0" w:line="259" w:lineRule="auto"/>
        <w:ind w:left="283" w:firstLine="0"/>
        <w:jc w:val="left"/>
      </w:pPr>
      <w:r>
        <w:t xml:space="preserve"> </w:t>
      </w:r>
    </w:p>
    <w:p w:rsidR="00A85AB1" w:rsidRDefault="00084787">
      <w:pPr>
        <w:spacing w:after="13" w:line="249" w:lineRule="auto"/>
        <w:ind w:right="52"/>
        <w:jc w:val="center"/>
      </w:pPr>
      <w:r>
        <w:rPr>
          <w:b/>
          <w:sz w:val="24"/>
        </w:rPr>
        <w:t xml:space="preserve">CAPÍTULO III </w:t>
      </w:r>
    </w:p>
    <w:p w:rsidR="00A85AB1" w:rsidRDefault="00084787">
      <w:pPr>
        <w:pStyle w:val="Ttulo2"/>
        <w:ind w:right="54"/>
      </w:pPr>
      <w:r>
        <w:t xml:space="preserve">DE LOS GASTOS DE EJECUCIÓN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rPr>
          <w:b/>
        </w:rPr>
        <w:t xml:space="preserve">ARTÍCULO 43. </w:t>
      </w:r>
      <w:r>
        <w:t>Cuando sea necesario emplear el Procedimiento Administrativo de Ejecución para hacer efectivo un crédito fiscal, las personas físicas y morales estarán obligadas a pagar los gastos correspondientes, de acuerdo a l</w:t>
      </w:r>
      <w:r>
        <w:t xml:space="preserve">os porcentajes y reglas siguientes: </w:t>
      </w:r>
    </w:p>
    <w:p w:rsidR="00A85AB1" w:rsidRDefault="00084787">
      <w:pPr>
        <w:spacing w:after="13" w:line="259" w:lineRule="auto"/>
        <w:ind w:left="283" w:firstLine="0"/>
        <w:jc w:val="left"/>
      </w:pPr>
      <w:r>
        <w:rPr>
          <w:sz w:val="16"/>
        </w:rPr>
        <w:t xml:space="preserve"> </w:t>
      </w:r>
    </w:p>
    <w:p w:rsidR="00A85AB1" w:rsidRDefault="00084787">
      <w:pPr>
        <w:numPr>
          <w:ilvl w:val="0"/>
          <w:numId w:val="32"/>
        </w:numPr>
        <w:ind w:right="47" w:hanging="256"/>
      </w:pPr>
      <w:r>
        <w:lastRenderedPageBreak/>
        <w:t xml:space="preserve">2% sobre el importe del crédito fiscal por las diligencias de notificación.  </w:t>
      </w:r>
    </w:p>
    <w:p w:rsidR="00A85AB1" w:rsidRDefault="00084787">
      <w:pPr>
        <w:spacing w:after="11" w:line="259" w:lineRule="auto"/>
        <w:ind w:left="283" w:firstLine="0"/>
        <w:jc w:val="left"/>
      </w:pPr>
      <w:r>
        <w:rPr>
          <w:sz w:val="16"/>
        </w:rPr>
        <w:t xml:space="preserve"> </w:t>
      </w:r>
    </w:p>
    <w:p w:rsidR="00A85AB1" w:rsidRDefault="00084787">
      <w:pPr>
        <w:numPr>
          <w:ilvl w:val="0"/>
          <w:numId w:val="32"/>
        </w:numPr>
        <w:ind w:right="47" w:hanging="256"/>
      </w:pPr>
      <w:r>
        <w:t xml:space="preserve">2% sobre el crédito fiscal por las diligencias de embargo.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Cuando las diligencias a que se refieren estas fracciones se hagan en form</w:t>
      </w:r>
      <w:r>
        <w:t xml:space="preserve">a simultánea, se cobrarán únicamente los gastos a que se refiere esta fracción. </w:t>
      </w:r>
    </w:p>
    <w:p w:rsidR="00A85AB1" w:rsidRDefault="00084787">
      <w:pPr>
        <w:spacing w:after="13" w:line="259" w:lineRule="auto"/>
        <w:ind w:left="283" w:firstLine="0"/>
        <w:jc w:val="left"/>
      </w:pPr>
      <w:r>
        <w:rPr>
          <w:sz w:val="16"/>
        </w:rPr>
        <w:t xml:space="preserve"> </w:t>
      </w:r>
    </w:p>
    <w:p w:rsidR="00A85AB1" w:rsidRDefault="00084787">
      <w:pPr>
        <w:ind w:left="-15" w:right="47" w:firstLine="284"/>
      </w:pPr>
      <w:r>
        <w:t xml:space="preserve">Las cantidades que resulten de aplicar la tasa a que se refieren las fracciones I y II de este artículo según sea el caso, no podrán ser menores a $76.00 por diligencia.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 xml:space="preserve">Los demás gastos suplementarios hasta la conclusión del Procedimiento Administrativo de Ejecución se harán efectivos en contra del deudor del crédito.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A85AB1" w:rsidRDefault="00084787">
      <w:pPr>
        <w:spacing w:after="13" w:line="259" w:lineRule="auto"/>
        <w:ind w:left="283" w:firstLine="0"/>
        <w:jc w:val="left"/>
      </w:pPr>
      <w:r>
        <w:rPr>
          <w:sz w:val="16"/>
        </w:rPr>
        <w:t xml:space="preserve"> </w:t>
      </w:r>
    </w:p>
    <w:p w:rsidR="00A85AB1" w:rsidRDefault="00084787">
      <w:pPr>
        <w:spacing w:after="13" w:line="249" w:lineRule="auto"/>
        <w:ind w:right="53"/>
        <w:jc w:val="center"/>
      </w:pPr>
      <w:r>
        <w:rPr>
          <w:b/>
          <w:sz w:val="24"/>
        </w:rPr>
        <w:t xml:space="preserve">CAPÍTULO IV </w:t>
      </w:r>
    </w:p>
    <w:p w:rsidR="00A85AB1" w:rsidRDefault="00084787">
      <w:pPr>
        <w:pStyle w:val="Ttulo2"/>
        <w:ind w:right="56"/>
      </w:pPr>
      <w:r>
        <w:t xml:space="preserve">DE LOS REINTEGROS E INDEMNIZACIONES </w:t>
      </w:r>
    </w:p>
    <w:p w:rsidR="00A85AB1" w:rsidRDefault="00084787">
      <w:pPr>
        <w:spacing w:after="0" w:line="259" w:lineRule="auto"/>
        <w:ind w:left="283" w:firstLine="0"/>
        <w:jc w:val="left"/>
      </w:pPr>
      <w:r>
        <w:rPr>
          <w:sz w:val="18"/>
        </w:rPr>
        <w:t xml:space="preserve"> </w:t>
      </w:r>
    </w:p>
    <w:p w:rsidR="00A85AB1" w:rsidRDefault="00084787">
      <w:pPr>
        <w:ind w:left="-15" w:right="47" w:firstLine="283"/>
      </w:pPr>
      <w:r>
        <w:rPr>
          <w:b/>
        </w:rPr>
        <w:t>ARTÍCULO 44.</w:t>
      </w:r>
      <w:r>
        <w:t xml:space="preserve"> Para el pago de los reintegros e indemnizaciones por daños y perjuicios a bienes del Municipio no previstos en otro rubro de esta Ley, se estará al dictamen que emita la autoridad municipal correspondiente. </w:t>
      </w:r>
    </w:p>
    <w:p w:rsidR="00A85AB1" w:rsidRDefault="00084787">
      <w:pPr>
        <w:spacing w:after="13" w:line="249" w:lineRule="auto"/>
        <w:ind w:right="57"/>
        <w:jc w:val="center"/>
      </w:pPr>
      <w:r>
        <w:rPr>
          <w:b/>
          <w:sz w:val="24"/>
        </w:rPr>
        <w:t xml:space="preserve">TÍTULO SEXTO </w:t>
      </w:r>
    </w:p>
    <w:p w:rsidR="00A85AB1" w:rsidRDefault="00084787">
      <w:pPr>
        <w:pStyle w:val="Ttulo2"/>
        <w:ind w:right="56"/>
      </w:pPr>
      <w:r>
        <w:t xml:space="preserve">DE LAS CONTRIBUCIONES DE MEJORAS </w:t>
      </w:r>
      <w:r>
        <w:t xml:space="preserve">CAPÍTULO ÚNICO </w:t>
      </w:r>
    </w:p>
    <w:p w:rsidR="00A85AB1" w:rsidRDefault="00084787">
      <w:pPr>
        <w:spacing w:after="15" w:line="259" w:lineRule="auto"/>
        <w:ind w:left="283" w:firstLine="0"/>
        <w:jc w:val="left"/>
      </w:pPr>
      <w:r>
        <w:rPr>
          <w:sz w:val="16"/>
        </w:rPr>
        <w:t xml:space="preserve"> </w:t>
      </w:r>
    </w:p>
    <w:p w:rsidR="00A85AB1" w:rsidRDefault="00084787">
      <w:pPr>
        <w:spacing w:after="15" w:line="259" w:lineRule="auto"/>
        <w:ind w:left="283" w:firstLine="0"/>
        <w:jc w:val="left"/>
      </w:pPr>
      <w:r>
        <w:rPr>
          <w:sz w:val="16"/>
        </w:rPr>
        <w:t xml:space="preserve"> </w:t>
      </w:r>
    </w:p>
    <w:p w:rsidR="00A85AB1" w:rsidRDefault="00084787">
      <w:pPr>
        <w:ind w:left="-15" w:right="47" w:firstLine="283"/>
      </w:pPr>
      <w:r>
        <w:rPr>
          <w:b/>
        </w:rPr>
        <w:t xml:space="preserve">ARTÍCULO 45. </w:t>
      </w:r>
      <w:r>
        <w:t>El Ayuntamiento podrá establecer y percibir ingresos por concepto de contribuciones de mejoras, en virtud del beneficio particular individualizable que reciban las personas físicas o morales a través de la realización de ob</w:t>
      </w:r>
      <w:r>
        <w:t xml:space="preserve">ras públicas, de conformidad con las disposiciones contenidas en la Ley de Hacienda Municipal y demás aplicables.  </w:t>
      </w:r>
    </w:p>
    <w:p w:rsidR="00A85AB1" w:rsidRDefault="00084787">
      <w:pPr>
        <w:spacing w:after="15" w:line="259" w:lineRule="auto"/>
        <w:ind w:left="283" w:firstLine="0"/>
        <w:jc w:val="left"/>
      </w:pPr>
      <w:r>
        <w:rPr>
          <w:sz w:val="16"/>
        </w:rPr>
        <w:t xml:space="preserve"> </w:t>
      </w:r>
    </w:p>
    <w:p w:rsidR="00A85AB1" w:rsidRDefault="00084787">
      <w:pPr>
        <w:spacing w:after="13" w:line="249" w:lineRule="auto"/>
        <w:ind w:right="55"/>
        <w:jc w:val="center"/>
      </w:pPr>
      <w:r>
        <w:rPr>
          <w:b/>
          <w:sz w:val="24"/>
        </w:rPr>
        <w:t xml:space="preserve">TÍTULO SÉPTIMO </w:t>
      </w:r>
    </w:p>
    <w:p w:rsidR="00A85AB1" w:rsidRDefault="00084787">
      <w:pPr>
        <w:spacing w:after="0" w:line="259" w:lineRule="auto"/>
        <w:ind w:left="72"/>
        <w:jc w:val="left"/>
      </w:pPr>
      <w:r>
        <w:rPr>
          <w:b/>
          <w:sz w:val="24"/>
        </w:rPr>
        <w:t xml:space="preserve">DE LAS PARTICIPACIONES EN INGRESOS FEDERALES Y ESTATALES, FONDOS </w:t>
      </w:r>
    </w:p>
    <w:p w:rsidR="00A85AB1" w:rsidRDefault="00084787">
      <w:pPr>
        <w:pStyle w:val="Ttulo2"/>
        <w:ind w:right="0"/>
      </w:pPr>
      <w:r>
        <w:t xml:space="preserve">Y RECURSOS PARTICIPABLES, FONDOS DE APORTACIONES FEDERALES, INCENTIVOS ECONÓMICOS, REASIGNACIONES Y DEMÁS INGRESOS CAPÍTULO ÚNICO </w:t>
      </w:r>
    </w:p>
    <w:p w:rsidR="00A85AB1" w:rsidRDefault="00084787">
      <w:pPr>
        <w:spacing w:after="15" w:line="259" w:lineRule="auto"/>
        <w:ind w:left="283" w:firstLine="0"/>
        <w:jc w:val="left"/>
      </w:pPr>
      <w:r>
        <w:rPr>
          <w:sz w:val="16"/>
        </w:rPr>
        <w:t xml:space="preserve"> </w:t>
      </w:r>
    </w:p>
    <w:p w:rsidR="00A85AB1" w:rsidRDefault="00084787">
      <w:pPr>
        <w:spacing w:after="16" w:line="259" w:lineRule="auto"/>
        <w:ind w:left="283" w:firstLine="0"/>
        <w:jc w:val="left"/>
      </w:pPr>
      <w:r>
        <w:rPr>
          <w:sz w:val="16"/>
        </w:rPr>
        <w:t xml:space="preserve"> </w:t>
      </w:r>
    </w:p>
    <w:p w:rsidR="00A85AB1" w:rsidRDefault="00084787">
      <w:pPr>
        <w:ind w:left="-15" w:right="47" w:firstLine="283"/>
      </w:pPr>
      <w:r>
        <w:rPr>
          <w:b/>
        </w:rPr>
        <w:t xml:space="preserve">ARTÍCULO 46. </w:t>
      </w:r>
      <w:r>
        <w:t xml:space="preserve">Las participaciones que correspondan al Municipio de Zacatlán en materia de ingresos federales y estatales, </w:t>
      </w:r>
      <w:r>
        <w:t>se recibirán con arreglo a la Ley de Coordinación Fiscal, la Ley para el Federalismo Hacendario del Estado de Puebla, los convenios, acuerdos y los decretos que se deriven de ellas, el Convenio de Adhesión al Sistema Nacional de Coordinación Fiscal y el de</w:t>
      </w:r>
      <w:r>
        <w:t xml:space="preserve"> Colaboración Administrativa en Materia Fiscal Federal vigente y sus anexos y declaratorias. </w:t>
      </w:r>
    </w:p>
    <w:p w:rsidR="00A85AB1" w:rsidRDefault="00084787">
      <w:pPr>
        <w:spacing w:after="15" w:line="259" w:lineRule="auto"/>
        <w:ind w:left="283" w:firstLine="0"/>
        <w:jc w:val="left"/>
      </w:pPr>
      <w:r>
        <w:rPr>
          <w:sz w:val="16"/>
        </w:rPr>
        <w:t xml:space="preserve"> </w:t>
      </w:r>
    </w:p>
    <w:p w:rsidR="00A85AB1" w:rsidRDefault="00084787">
      <w:pPr>
        <w:spacing w:after="13" w:line="249" w:lineRule="auto"/>
        <w:ind w:right="55"/>
        <w:jc w:val="center"/>
      </w:pPr>
      <w:r>
        <w:rPr>
          <w:b/>
          <w:sz w:val="24"/>
        </w:rPr>
        <w:t xml:space="preserve">TÍTULO OCTAVO </w:t>
      </w:r>
    </w:p>
    <w:p w:rsidR="00A85AB1" w:rsidRDefault="00084787">
      <w:pPr>
        <w:pStyle w:val="Ttulo2"/>
        <w:ind w:right="56"/>
      </w:pPr>
      <w:r>
        <w:t xml:space="preserve">DE LOS INGRESOS EXTRAORDINARIOS CAPÍTULO ÚNICO </w:t>
      </w:r>
    </w:p>
    <w:p w:rsidR="00A85AB1" w:rsidRDefault="00084787">
      <w:pPr>
        <w:spacing w:after="15" w:line="259" w:lineRule="auto"/>
        <w:ind w:left="283" w:firstLine="0"/>
        <w:jc w:val="left"/>
      </w:pPr>
      <w:r>
        <w:rPr>
          <w:sz w:val="16"/>
        </w:rPr>
        <w:t xml:space="preserve"> </w:t>
      </w:r>
    </w:p>
    <w:p w:rsidR="00A85AB1" w:rsidRDefault="00084787">
      <w:pPr>
        <w:spacing w:after="15" w:line="259" w:lineRule="auto"/>
        <w:ind w:left="283" w:firstLine="0"/>
        <w:jc w:val="left"/>
      </w:pPr>
      <w:r>
        <w:rPr>
          <w:sz w:val="16"/>
        </w:rPr>
        <w:t xml:space="preserve"> </w:t>
      </w:r>
    </w:p>
    <w:p w:rsidR="00A85AB1" w:rsidRDefault="00084787">
      <w:pPr>
        <w:ind w:left="-15" w:right="47"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A85AB1" w:rsidRDefault="00084787">
      <w:pPr>
        <w:spacing w:after="15" w:line="259" w:lineRule="auto"/>
        <w:ind w:left="283" w:firstLine="0"/>
        <w:jc w:val="left"/>
      </w:pPr>
      <w:r>
        <w:rPr>
          <w:sz w:val="16"/>
        </w:rPr>
        <w:t xml:space="preserve"> </w:t>
      </w:r>
    </w:p>
    <w:p w:rsidR="00A85AB1" w:rsidRDefault="00084787">
      <w:pPr>
        <w:pStyle w:val="Ttulo2"/>
        <w:ind w:right="56"/>
      </w:pPr>
      <w:r>
        <w:lastRenderedPageBreak/>
        <w:t xml:space="preserve">TRANSITORIOS </w:t>
      </w:r>
    </w:p>
    <w:p w:rsidR="00A85AB1" w:rsidRDefault="00084787">
      <w:pPr>
        <w:spacing w:after="0" w:line="259" w:lineRule="auto"/>
        <w:ind w:left="283" w:firstLine="0"/>
        <w:jc w:val="left"/>
      </w:pPr>
      <w:r>
        <w:t xml:space="preserve"> </w:t>
      </w:r>
    </w:p>
    <w:p w:rsidR="00A85AB1" w:rsidRDefault="00084787">
      <w:pPr>
        <w:ind w:left="-15" w:right="47" w:firstLine="283"/>
      </w:pPr>
      <w:r>
        <w:rPr>
          <w:b/>
        </w:rPr>
        <w:t>PRIMERO.</w:t>
      </w:r>
      <w:r>
        <w:t xml:space="preserve"> La presente Ley deberá publicars</w:t>
      </w:r>
      <w:r>
        <w:t xml:space="preserve">e en el Periódico Oficial del Estado y regirá del primero de enero al treinta y uno de diciembre del año dos mil diecisiete, o hasta en tanto entre en vigor la que regirá para el siguiente Ejercicio Fiscal. </w:t>
      </w:r>
    </w:p>
    <w:p w:rsidR="00A85AB1" w:rsidRDefault="00084787">
      <w:pPr>
        <w:spacing w:after="0" w:line="259" w:lineRule="auto"/>
        <w:ind w:left="283" w:firstLine="0"/>
        <w:jc w:val="left"/>
      </w:pPr>
      <w:r>
        <w:t xml:space="preserve"> </w:t>
      </w:r>
    </w:p>
    <w:p w:rsidR="00A85AB1" w:rsidRDefault="00084787">
      <w:pPr>
        <w:ind w:left="-15" w:right="47" w:firstLine="283"/>
      </w:pPr>
      <w:r>
        <w:rPr>
          <w:b/>
        </w:rPr>
        <w:t>SEGUNDO.</w:t>
      </w:r>
      <w:r>
        <w:t xml:space="preserve"> Para el pago de los conceptos estable</w:t>
      </w:r>
      <w:r>
        <w:t xml:space="preserve">cidos en la presente Ley en todo lo no previsto, se estará a lo dispuesto en la Ley Monetaria de los Estados Unidos Mexicanos. </w:t>
      </w:r>
    </w:p>
    <w:p w:rsidR="00A85AB1" w:rsidRDefault="00084787">
      <w:pPr>
        <w:spacing w:after="0" w:line="259" w:lineRule="auto"/>
        <w:ind w:left="283" w:firstLine="0"/>
        <w:jc w:val="left"/>
      </w:pPr>
      <w:r>
        <w:t xml:space="preserve"> </w:t>
      </w:r>
    </w:p>
    <w:p w:rsidR="00A85AB1" w:rsidRDefault="00084787">
      <w:pPr>
        <w:ind w:left="-15" w:right="47" w:firstLine="283"/>
      </w:pPr>
      <w:r>
        <w:rPr>
          <w:b/>
        </w:rPr>
        <w:t xml:space="preserve">TERCERO. </w:t>
      </w:r>
      <w:r>
        <w:t xml:space="preserve">Para los efectos del Título Segundo, Capítulos Primero y Segundo de esta Ley, cuando los valores determinados por el </w:t>
      </w:r>
      <w:r>
        <w:t>Municipio o por el Instituto Registral y Catastral del Estado, correspondan a un Ejercicio Fiscal posterior al del otorgamiento de la escritura correspondiente, la autoridad fiscal liquidará el Impuesto Predial y el Impuesto Sobre Adquisición de Bienes Inm</w:t>
      </w:r>
      <w:r>
        <w:t xml:space="preserve">uebles conforme a los valores del Ejercicio Fiscal del otorgamiento, aplicando la legislación que haya estado vigente en el mismo. </w:t>
      </w:r>
    </w:p>
    <w:p w:rsidR="00A85AB1" w:rsidRDefault="00084787">
      <w:pPr>
        <w:spacing w:after="0" w:line="259" w:lineRule="auto"/>
        <w:ind w:left="283" w:firstLine="0"/>
        <w:jc w:val="left"/>
      </w:pPr>
      <w:r>
        <w:t xml:space="preserve"> </w:t>
      </w:r>
    </w:p>
    <w:p w:rsidR="00A85AB1" w:rsidRDefault="00084787">
      <w:pPr>
        <w:ind w:left="-15" w:right="47" w:firstLine="283"/>
      </w:pPr>
      <w:r>
        <w:rPr>
          <w:b/>
        </w:rPr>
        <w:t>CUARTO.</w:t>
      </w:r>
      <w:r>
        <w:t xml:space="preserve"> El Presidente Municipal como Autoridad Fiscal, podrá condonar o reducir el pago de contribuciones municipales o sus accesorios respecto de proyectos y actividades industriales, comerciales y de servicios que sean compatibles con los intereses colectivos d</w:t>
      </w:r>
      <w:r>
        <w:t>e protección al ambiente y de desarrollo sustentable; así como a favor de quien realice acciones y proyectos directamente relacionados con la protección, prevención y restauración del equilibrio ecológico. Para el efecto de condonar o reducir el pago de co</w:t>
      </w:r>
      <w:r>
        <w:t>ntribuciones municipales que encuadren en las hipótesis descritas, los interesados deberán presentar solicitud por escrito que compruebe y justifique los beneficios ambientales del proyecto o actividad, debiéndose emitir dictamen técnico favorable por part</w:t>
      </w:r>
      <w:r>
        <w:t xml:space="preserve">e de las dependencias involucradas, resolviendo el Presidente Municipal lo conducente, teniendo su resolución vigencia durante el ejercicio fiscal de 2017. Lo previsto en este artículo no constituirá instancia para efectos judiciales.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rPr>
          <w:b/>
        </w:rPr>
        <w:t>EL GOBERNADOR</w:t>
      </w:r>
      <w:r>
        <w:t xml:space="preserve"> hará</w:t>
      </w:r>
      <w:r>
        <w:t xml:space="preserve"> publicar y cumplir la presente disposición. Dada en el Palacio del Poder Legislativo, en la Cuatro Veces Heroica Puebla de Zaragoza, a los nueve días del mes de diciembre de dos mil dieciséis. Diputada Presidenta. SILVIA GUILLERMINA TANÚS OSORIO. Rúbrica.</w:t>
      </w:r>
      <w:r>
        <w:t xml:space="preserve"> Diputado Vicepresidente. PABLO RODRÍGUEZ REGORDOSA. Rúbrica. Diputado Secretario. CARLOS DANIEL HERNÁNDEZ OLIVARES. Rúbrica. Diputado Secretario. CIRILO SALAS HERNÁNDEZ. Rúbrica.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t xml:space="preserve">Por lo tanto mando se imprima, publique y circule para sus efectos. Dado </w:t>
      </w:r>
      <w:r>
        <w:t xml:space="preserve">en el Palacio del Poder Ejecutivo, en la Cuatro Veces Heroica Puebla de Zaragoza, a los dieciséis días del mes de diciembre de dos mil dieciséis. El Gobernador </w:t>
      </w:r>
    </w:p>
    <w:p w:rsidR="00A85AB1" w:rsidRDefault="00084787">
      <w:pPr>
        <w:ind w:left="-5" w:right="47"/>
      </w:pPr>
      <w:r>
        <w:t xml:space="preserve">Constitucional del Estado. </w:t>
      </w:r>
      <w:r>
        <w:rPr>
          <w:b/>
        </w:rPr>
        <w:t>C.</w:t>
      </w:r>
      <w:r>
        <w:t xml:space="preserve"> </w:t>
      </w:r>
      <w:r>
        <w:rPr>
          <w:b/>
        </w:rPr>
        <w:t xml:space="preserve">RAFAEL MORENO VALLE ROSAS. </w:t>
      </w:r>
      <w:r>
        <w:t>Rúbrica. El Secretario General de Gobi</w:t>
      </w:r>
      <w:r>
        <w:t xml:space="preserve">erno. </w:t>
      </w:r>
      <w:r>
        <w:rPr>
          <w:b/>
        </w:rPr>
        <w:t>C.</w:t>
      </w:r>
      <w:r>
        <w:t xml:space="preserve"> </w:t>
      </w:r>
      <w:r>
        <w:rPr>
          <w:b/>
        </w:rPr>
        <w:t>DIÓDORO HUMBERTO CARRASCO ALTAMIRANO.</w:t>
      </w:r>
      <w:r>
        <w:t xml:space="preserve"> Rúbrica.  </w:t>
      </w:r>
    </w:p>
    <w:p w:rsidR="00A85AB1" w:rsidRDefault="00084787">
      <w:pPr>
        <w:pStyle w:val="Ttulo1"/>
      </w:pPr>
      <w:r>
        <w:t xml:space="preserve">GOBIERNO DEL ESTADO PODER LEGISLATIVO </w:t>
      </w:r>
    </w:p>
    <w:p w:rsidR="00A85AB1" w:rsidRDefault="00084787">
      <w:pPr>
        <w:spacing w:after="126" w:line="259" w:lineRule="auto"/>
        <w:ind w:left="283" w:firstLine="0"/>
        <w:jc w:val="left"/>
      </w:pPr>
      <w:r>
        <w:t xml:space="preserve"> </w:t>
      </w:r>
    </w:p>
    <w:p w:rsidR="00A85AB1" w:rsidRDefault="00084787">
      <w:pPr>
        <w:spacing w:line="388" w:lineRule="auto"/>
        <w:ind w:left="-15" w:right="47" w:firstLine="283"/>
      </w:pPr>
      <w:r>
        <w:rPr>
          <w:b/>
        </w:rPr>
        <w:t xml:space="preserve">DECRETO </w:t>
      </w:r>
      <w:r>
        <w:t>del Honorable Congreso del Estado, por el cual expide la Zonificación Catastral y las Tablas de Valores Unitarios de Suelos Urbanos y Rústicos; así c</w:t>
      </w:r>
      <w:r>
        <w:t xml:space="preserve">omo los Valores Catastrales de Construcción por metro cuadrado, para el Municipio de Zacatlán. </w:t>
      </w:r>
    </w:p>
    <w:p w:rsidR="00A85AB1" w:rsidRDefault="00084787">
      <w:pPr>
        <w:spacing w:after="125" w:line="259" w:lineRule="auto"/>
        <w:ind w:left="283" w:firstLine="0"/>
        <w:jc w:val="left"/>
      </w:pPr>
      <w:r>
        <w:t xml:space="preserve"> </w:t>
      </w:r>
    </w:p>
    <w:p w:rsidR="00A85AB1" w:rsidRDefault="00084787">
      <w:pPr>
        <w:spacing w:after="117"/>
        <w:ind w:left="293" w:right="47"/>
      </w:pPr>
      <w:r>
        <w:t xml:space="preserve">Al margen el logotipo oficial del Congreso y una leyenda que dice: H. Congreso del Estado de Puebla. </w:t>
      </w:r>
    </w:p>
    <w:p w:rsidR="00A85AB1" w:rsidRDefault="00084787">
      <w:pPr>
        <w:spacing w:after="118"/>
        <w:ind w:left="-5" w:right="47"/>
      </w:pPr>
      <w:r>
        <w:t xml:space="preserve">LIX Legislatura. </w:t>
      </w:r>
    </w:p>
    <w:p w:rsidR="00A85AB1" w:rsidRDefault="00084787">
      <w:pPr>
        <w:spacing w:after="150" w:line="259" w:lineRule="auto"/>
        <w:ind w:left="283" w:firstLine="0"/>
        <w:jc w:val="left"/>
      </w:pPr>
      <w:r>
        <w:rPr>
          <w:sz w:val="18"/>
        </w:rPr>
        <w:t xml:space="preserve"> </w:t>
      </w:r>
    </w:p>
    <w:p w:rsidR="00A85AB1" w:rsidRDefault="00084787">
      <w:pPr>
        <w:spacing w:line="388" w:lineRule="auto"/>
        <w:ind w:left="-15" w:right="47" w:firstLine="283"/>
      </w:pPr>
      <w:r>
        <w:rPr>
          <w:b/>
        </w:rPr>
        <w:t xml:space="preserve">RAFAEL MORENO VALLE ROSAS, </w:t>
      </w:r>
      <w:r>
        <w:t xml:space="preserve">Gobernador Constitucional del Estado Libre y Soberano de Puebla, a sus habitantes sabed: </w:t>
      </w:r>
    </w:p>
    <w:p w:rsidR="00A85AB1" w:rsidRDefault="00084787">
      <w:pPr>
        <w:spacing w:after="150" w:line="259" w:lineRule="auto"/>
        <w:ind w:left="283" w:firstLine="0"/>
        <w:jc w:val="left"/>
      </w:pPr>
      <w:r>
        <w:rPr>
          <w:sz w:val="18"/>
        </w:rPr>
        <w:t xml:space="preserve"> </w:t>
      </w:r>
    </w:p>
    <w:p w:rsidR="00A85AB1" w:rsidRDefault="00084787">
      <w:pPr>
        <w:spacing w:after="117"/>
        <w:ind w:left="293" w:right="47"/>
      </w:pPr>
      <w:r>
        <w:lastRenderedPageBreak/>
        <w:t xml:space="preserve">Que por la Secretaría del H. Congreso, se me ha remitido el siguiente: </w:t>
      </w:r>
    </w:p>
    <w:p w:rsidR="00A85AB1" w:rsidRDefault="00084787">
      <w:pPr>
        <w:spacing w:after="152" w:line="259" w:lineRule="auto"/>
        <w:ind w:left="283" w:firstLine="0"/>
        <w:jc w:val="left"/>
      </w:pPr>
      <w:r>
        <w:rPr>
          <w:sz w:val="18"/>
        </w:rPr>
        <w:t xml:space="preserve"> </w:t>
      </w:r>
    </w:p>
    <w:p w:rsidR="00A85AB1" w:rsidRDefault="00084787">
      <w:pPr>
        <w:spacing w:after="86" w:line="249" w:lineRule="auto"/>
        <w:ind w:right="53"/>
        <w:jc w:val="center"/>
      </w:pPr>
      <w:r>
        <w:rPr>
          <w:b/>
          <w:sz w:val="24"/>
        </w:rPr>
        <w:t xml:space="preserve">EL HONORABLE QUINCUAGÉSIMO NOVENO CONGRESO  CONSTITUCIONAL DEL ESTADO LIBRE Y SOBERANO DE </w:t>
      </w:r>
      <w:r>
        <w:rPr>
          <w:b/>
          <w:sz w:val="24"/>
        </w:rPr>
        <w:t xml:space="preserve">PUEBLA </w:t>
      </w:r>
    </w:p>
    <w:p w:rsidR="00A85AB1" w:rsidRDefault="00084787">
      <w:pPr>
        <w:spacing w:after="152" w:line="259" w:lineRule="auto"/>
        <w:ind w:left="283" w:firstLine="0"/>
        <w:jc w:val="left"/>
      </w:pPr>
      <w:r>
        <w:rPr>
          <w:sz w:val="18"/>
        </w:rPr>
        <w:t xml:space="preserve"> </w:t>
      </w:r>
    </w:p>
    <w:p w:rsidR="00A85AB1" w:rsidRDefault="00084787">
      <w:pPr>
        <w:pStyle w:val="Ttulo2"/>
        <w:spacing w:after="86"/>
      </w:pPr>
      <w:r>
        <w:t xml:space="preserve">EXPOSICIÓN DE MOTIVOS </w:t>
      </w:r>
    </w:p>
    <w:p w:rsidR="00A85AB1" w:rsidRDefault="00084787">
      <w:pPr>
        <w:spacing w:after="125" w:line="259" w:lineRule="auto"/>
        <w:ind w:left="283" w:firstLine="0"/>
        <w:jc w:val="left"/>
      </w:pPr>
      <w:r>
        <w:t xml:space="preserve"> </w:t>
      </w:r>
    </w:p>
    <w:p w:rsidR="00A85AB1" w:rsidRDefault="00084787">
      <w:pPr>
        <w:spacing w:line="389" w:lineRule="auto"/>
        <w:ind w:left="-15" w:right="47" w:firstLine="283"/>
      </w:pPr>
      <w:r>
        <w:t>Que en Sesión Pública Ordinaria celebrada con esta fecha, esta Soberanía tuvo a bien aprobar el Dictamen con Minuta de Decreto, emitido por la Comisión de Hacienda y Patrimonio Municipal del Honorable Congreso del Estado,</w:t>
      </w:r>
      <w:r>
        <w:t xml:space="preserve"> por virtud del cual se expide la zonificación catastral y las tablas de valores unitarios de suelos urbanos y rústicos, así como los valores catastrales de construcción por metro cuadrado, en el Municipio de Zacatlán, Puebla. </w:t>
      </w:r>
    </w:p>
    <w:p w:rsidR="00A85AB1" w:rsidRDefault="00084787">
      <w:pPr>
        <w:spacing w:after="125" w:line="259" w:lineRule="auto"/>
        <w:ind w:left="283" w:firstLine="0"/>
        <w:jc w:val="left"/>
      </w:pPr>
      <w:r>
        <w:t xml:space="preserve"> </w:t>
      </w:r>
    </w:p>
    <w:p w:rsidR="00A85AB1" w:rsidRDefault="00084787">
      <w:pPr>
        <w:spacing w:line="389" w:lineRule="auto"/>
        <w:ind w:left="-15" w:right="47" w:firstLine="283"/>
      </w:pPr>
      <w:r>
        <w:t>Que en cumplimiento a la r</w:t>
      </w:r>
      <w:r>
        <w:t>eforma del artículo 115 de la Constitución Política de los Estados Unidos Mexicanos; así como lo dispuesto por los artículos 103 fracción III inciso “d” de la Constitución Política del Estado Libre y Soberano de Puebla y 78 de la Ley Orgánica Municipal del</w:t>
      </w:r>
      <w:r>
        <w:t xml:space="preserve"> Estado Libre y Soberano de Puebla, que prevén la facultad de los Ayuntamientos de proponer al Honorable Congreso del Estado de Puebla, las zonas catastrales y las tablas de valores unitarios de suelo y construcción que sirvan de base para el cobro de las </w:t>
      </w:r>
      <w:r>
        <w:t xml:space="preserve">contribuciones sobre la propiedad inmobiliaria, se determina aprobar las tablas de valores unitarios de suelos urbanos y rústicos, y de construcción del Municipio antes mencionado. </w:t>
      </w:r>
    </w:p>
    <w:p w:rsidR="00A85AB1" w:rsidRDefault="00084787">
      <w:pPr>
        <w:spacing w:after="126" w:line="259" w:lineRule="auto"/>
        <w:ind w:left="283" w:firstLine="0"/>
        <w:jc w:val="left"/>
      </w:pPr>
      <w:r>
        <w:t xml:space="preserve"> </w:t>
      </w:r>
    </w:p>
    <w:p w:rsidR="00A85AB1" w:rsidRDefault="00084787">
      <w:pPr>
        <w:spacing w:line="389" w:lineRule="auto"/>
        <w:ind w:left="-15" w:right="47"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A85AB1" w:rsidRDefault="00084787">
      <w:pPr>
        <w:pStyle w:val="Ttulo2"/>
        <w:ind w:right="0"/>
      </w:pPr>
      <w:r>
        <w:t>ZONIFICACIÓN CATASTRAL Y DE VALORES UNITARIOS DE SUELOS URBANOS Y R</w:t>
      </w:r>
      <w:r>
        <w:t xml:space="preserve">ÚSTICOS EN EL MUNICIPIO DE ZACATLÁN, PUEBLA </w:t>
      </w:r>
    </w:p>
    <w:p w:rsidR="00A85AB1" w:rsidRDefault="00084787">
      <w:pPr>
        <w:spacing w:after="73" w:line="259" w:lineRule="auto"/>
        <w:ind w:left="242" w:firstLine="0"/>
        <w:jc w:val="left"/>
      </w:pPr>
      <w:r>
        <w:t xml:space="preserve"> </w:t>
      </w:r>
    </w:p>
    <w:p w:rsidR="00A85AB1" w:rsidRDefault="00084787">
      <w:pPr>
        <w:spacing w:after="273" w:line="259" w:lineRule="auto"/>
        <w:ind w:left="36" w:firstLine="0"/>
        <w:jc w:val="center"/>
      </w:pPr>
      <w:r>
        <w:rPr>
          <w:rFonts w:ascii="Arial" w:eastAsia="Arial" w:hAnsi="Arial" w:cs="Arial"/>
          <w:b/>
          <w:sz w:val="26"/>
        </w:rPr>
        <w:t>Ayuntamiento del Municipio de Zacatlán</w:t>
      </w:r>
    </w:p>
    <w:p w:rsidR="00A85AB1" w:rsidRDefault="00084787">
      <w:pPr>
        <w:spacing w:after="36" w:line="259" w:lineRule="auto"/>
        <w:ind w:left="39" w:firstLine="0"/>
        <w:jc w:val="center"/>
      </w:pPr>
      <w:r>
        <w:rPr>
          <w:rFonts w:ascii="Arial" w:eastAsia="Arial" w:hAnsi="Arial" w:cs="Arial"/>
          <w:b/>
          <w:sz w:val="23"/>
        </w:rPr>
        <w:t>Zonificacion catastral y de valores unitarios de Suelos Urbanos y Rusticos Año 2017</w:t>
      </w:r>
    </w:p>
    <w:p w:rsidR="00A85AB1" w:rsidRDefault="00084787">
      <w:pPr>
        <w:spacing w:after="0" w:line="259" w:lineRule="auto"/>
        <w:ind w:left="118" w:firstLine="0"/>
        <w:jc w:val="left"/>
      </w:pPr>
      <w:r>
        <w:rPr>
          <w:rFonts w:ascii="Calibri" w:eastAsia="Calibri" w:hAnsi="Calibri" w:cs="Calibri"/>
          <w:noProof/>
          <w:sz w:val="22"/>
        </w:rPr>
        <w:lastRenderedPageBreak/>
        <mc:AlternateContent>
          <mc:Choice Requires="wpg">
            <w:drawing>
              <wp:inline distT="0" distB="0" distL="0" distR="0">
                <wp:extent cx="5831375" cy="7465879"/>
                <wp:effectExtent l="0" t="0" r="0" b="0"/>
                <wp:docPr id="57616" name="Group 57616"/>
                <wp:cNvGraphicFramePr/>
                <a:graphic xmlns:a="http://schemas.openxmlformats.org/drawingml/2006/main">
                  <a:graphicData uri="http://schemas.microsoft.com/office/word/2010/wordprocessingGroup">
                    <wpg:wgp>
                      <wpg:cNvGrpSpPr/>
                      <wpg:grpSpPr>
                        <a:xfrm>
                          <a:off x="0" y="0"/>
                          <a:ext cx="5831375" cy="7465879"/>
                          <a:chOff x="0" y="0"/>
                          <a:chExt cx="5831375" cy="7465879"/>
                        </a:xfrm>
                      </wpg:grpSpPr>
                      <wps:wsp>
                        <wps:cNvPr id="74940" name="Shape 74940"/>
                        <wps:cNvSpPr/>
                        <wps:spPr>
                          <a:xfrm>
                            <a:off x="0" y="0"/>
                            <a:ext cx="5795010" cy="201168"/>
                          </a:xfrm>
                          <a:custGeom>
                            <a:avLst/>
                            <a:gdLst/>
                            <a:ahLst/>
                            <a:cxnLst/>
                            <a:rect l="0" t="0" r="0" b="0"/>
                            <a:pathLst>
                              <a:path w="5795010" h="201168">
                                <a:moveTo>
                                  <a:pt x="0" y="0"/>
                                </a:moveTo>
                                <a:lnTo>
                                  <a:pt x="5795010" y="0"/>
                                </a:lnTo>
                                <a:lnTo>
                                  <a:pt x="5795010" y="201168"/>
                                </a:lnTo>
                                <a:lnTo>
                                  <a:pt x="0" y="201168"/>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1" name="Shape 74941"/>
                        <wps:cNvSpPr/>
                        <wps:spPr>
                          <a:xfrm>
                            <a:off x="0" y="189738"/>
                            <a:ext cx="5795010" cy="111252"/>
                          </a:xfrm>
                          <a:custGeom>
                            <a:avLst/>
                            <a:gdLst/>
                            <a:ahLst/>
                            <a:cxnLst/>
                            <a:rect l="0" t="0" r="0" b="0"/>
                            <a:pathLst>
                              <a:path w="5795010" h="111252">
                                <a:moveTo>
                                  <a:pt x="0" y="0"/>
                                </a:moveTo>
                                <a:lnTo>
                                  <a:pt x="5795010" y="0"/>
                                </a:lnTo>
                                <a:lnTo>
                                  <a:pt x="5795010" y="111252"/>
                                </a:lnTo>
                                <a:lnTo>
                                  <a:pt x="0" y="1112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0" y="290323"/>
                            <a:ext cx="5795010" cy="367284"/>
                          </a:xfrm>
                          <a:custGeom>
                            <a:avLst/>
                            <a:gdLst/>
                            <a:ahLst/>
                            <a:cxnLst/>
                            <a:rect l="0" t="0" r="0" b="0"/>
                            <a:pathLst>
                              <a:path w="5795010" h="367284">
                                <a:moveTo>
                                  <a:pt x="0" y="0"/>
                                </a:moveTo>
                                <a:lnTo>
                                  <a:pt x="5795010" y="0"/>
                                </a:lnTo>
                                <a:lnTo>
                                  <a:pt x="5795010" y="367284"/>
                                </a:lnTo>
                                <a:lnTo>
                                  <a:pt x="0" y="367284"/>
                                </a:lnTo>
                                <a:lnTo>
                                  <a:pt x="0" y="0"/>
                                </a:lnTo>
                              </a:path>
                            </a:pathLst>
                          </a:custGeom>
                          <a:ln w="0" cap="flat">
                            <a:round/>
                          </a:ln>
                        </wps:spPr>
                        <wps:style>
                          <a:lnRef idx="0">
                            <a:srgbClr val="000000">
                              <a:alpha val="0"/>
                            </a:srgbClr>
                          </a:lnRef>
                          <a:fillRef idx="1">
                            <a:srgbClr val="E6E5E5"/>
                          </a:fillRef>
                          <a:effectRef idx="0">
                            <a:scrgbClr r="0" g="0" b="0"/>
                          </a:effectRef>
                          <a:fontRef idx="none"/>
                        </wps:style>
                        <wps:bodyPr/>
                      </wps:wsp>
                      <wps:wsp>
                        <wps:cNvPr id="74943" name="Shape 74943"/>
                        <wps:cNvSpPr/>
                        <wps:spPr>
                          <a:xfrm>
                            <a:off x="0" y="646938"/>
                            <a:ext cx="5795010" cy="2095500"/>
                          </a:xfrm>
                          <a:custGeom>
                            <a:avLst/>
                            <a:gdLst/>
                            <a:ahLst/>
                            <a:cxnLst/>
                            <a:rect l="0" t="0" r="0" b="0"/>
                            <a:pathLst>
                              <a:path w="5795010" h="2095500">
                                <a:moveTo>
                                  <a:pt x="0" y="0"/>
                                </a:moveTo>
                                <a:lnTo>
                                  <a:pt x="5795010" y="0"/>
                                </a:lnTo>
                                <a:lnTo>
                                  <a:pt x="5795010" y="2095500"/>
                                </a:lnTo>
                                <a:lnTo>
                                  <a:pt x="0" y="2095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4" name="Shape 74944"/>
                        <wps:cNvSpPr/>
                        <wps:spPr>
                          <a:xfrm>
                            <a:off x="0" y="2731009"/>
                            <a:ext cx="5795010" cy="200406"/>
                          </a:xfrm>
                          <a:custGeom>
                            <a:avLst/>
                            <a:gdLst/>
                            <a:ahLst/>
                            <a:cxnLst/>
                            <a:rect l="0" t="0" r="0" b="0"/>
                            <a:pathLst>
                              <a:path w="5795010" h="200406">
                                <a:moveTo>
                                  <a:pt x="0" y="0"/>
                                </a:moveTo>
                                <a:lnTo>
                                  <a:pt x="5795010" y="0"/>
                                </a:lnTo>
                                <a:lnTo>
                                  <a:pt x="5795010" y="200406"/>
                                </a:lnTo>
                                <a:lnTo>
                                  <a:pt x="0" y="200406"/>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5" name="Shape 74945"/>
                        <wps:cNvSpPr/>
                        <wps:spPr>
                          <a:xfrm>
                            <a:off x="0" y="2920747"/>
                            <a:ext cx="5795010" cy="111252"/>
                          </a:xfrm>
                          <a:custGeom>
                            <a:avLst/>
                            <a:gdLst/>
                            <a:ahLst/>
                            <a:cxnLst/>
                            <a:rect l="0" t="0" r="0" b="0"/>
                            <a:pathLst>
                              <a:path w="5795010" h="111252">
                                <a:moveTo>
                                  <a:pt x="0" y="0"/>
                                </a:moveTo>
                                <a:lnTo>
                                  <a:pt x="5795010" y="0"/>
                                </a:lnTo>
                                <a:lnTo>
                                  <a:pt x="5795010" y="111252"/>
                                </a:lnTo>
                                <a:lnTo>
                                  <a:pt x="0" y="1112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0" y="3020568"/>
                            <a:ext cx="5795010" cy="201168"/>
                          </a:xfrm>
                          <a:custGeom>
                            <a:avLst/>
                            <a:gdLst/>
                            <a:ahLst/>
                            <a:cxnLst/>
                            <a:rect l="0" t="0" r="0" b="0"/>
                            <a:pathLst>
                              <a:path w="5795010" h="201168">
                                <a:moveTo>
                                  <a:pt x="0" y="0"/>
                                </a:moveTo>
                                <a:lnTo>
                                  <a:pt x="5795010" y="0"/>
                                </a:lnTo>
                                <a:lnTo>
                                  <a:pt x="5795010" y="201168"/>
                                </a:lnTo>
                                <a:lnTo>
                                  <a:pt x="0" y="201168"/>
                                </a:lnTo>
                                <a:lnTo>
                                  <a:pt x="0" y="0"/>
                                </a:lnTo>
                              </a:path>
                            </a:pathLst>
                          </a:custGeom>
                          <a:ln w="0" cap="flat">
                            <a:round/>
                          </a:ln>
                        </wps:spPr>
                        <wps:style>
                          <a:lnRef idx="0">
                            <a:srgbClr val="000000">
                              <a:alpha val="0"/>
                            </a:srgbClr>
                          </a:lnRef>
                          <a:fillRef idx="1">
                            <a:srgbClr val="E6E5E5"/>
                          </a:fillRef>
                          <a:effectRef idx="0">
                            <a:scrgbClr r="0" g="0" b="0"/>
                          </a:effectRef>
                          <a:fontRef idx="none"/>
                        </wps:style>
                        <wps:bodyPr/>
                      </wps:wsp>
                      <wps:wsp>
                        <wps:cNvPr id="74947" name="Shape 74947"/>
                        <wps:cNvSpPr/>
                        <wps:spPr>
                          <a:xfrm>
                            <a:off x="0" y="3210306"/>
                            <a:ext cx="5795010" cy="1626871"/>
                          </a:xfrm>
                          <a:custGeom>
                            <a:avLst/>
                            <a:gdLst/>
                            <a:ahLst/>
                            <a:cxnLst/>
                            <a:rect l="0" t="0" r="0" b="0"/>
                            <a:pathLst>
                              <a:path w="5795010" h="1626871">
                                <a:moveTo>
                                  <a:pt x="0" y="0"/>
                                </a:moveTo>
                                <a:lnTo>
                                  <a:pt x="5795010" y="0"/>
                                </a:lnTo>
                                <a:lnTo>
                                  <a:pt x="5795010" y="1626871"/>
                                </a:lnTo>
                                <a:lnTo>
                                  <a:pt x="0" y="162687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0" y="4826509"/>
                            <a:ext cx="5795010" cy="445770"/>
                          </a:xfrm>
                          <a:custGeom>
                            <a:avLst/>
                            <a:gdLst/>
                            <a:ahLst/>
                            <a:cxnLst/>
                            <a:rect l="0" t="0" r="0" b="0"/>
                            <a:pathLst>
                              <a:path w="5795010" h="445770">
                                <a:moveTo>
                                  <a:pt x="0" y="0"/>
                                </a:moveTo>
                                <a:lnTo>
                                  <a:pt x="5795010" y="0"/>
                                </a:lnTo>
                                <a:lnTo>
                                  <a:pt x="5795010" y="445770"/>
                                </a:lnTo>
                                <a:lnTo>
                                  <a:pt x="0" y="445770"/>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9" name="Shape 74949"/>
                        <wps:cNvSpPr/>
                        <wps:spPr>
                          <a:xfrm>
                            <a:off x="0" y="5260849"/>
                            <a:ext cx="5795010" cy="2177034"/>
                          </a:xfrm>
                          <a:custGeom>
                            <a:avLst/>
                            <a:gdLst/>
                            <a:ahLst/>
                            <a:cxnLst/>
                            <a:rect l="0" t="0" r="0" b="0"/>
                            <a:pathLst>
                              <a:path w="5795010" h="2177034">
                                <a:moveTo>
                                  <a:pt x="0" y="0"/>
                                </a:moveTo>
                                <a:lnTo>
                                  <a:pt x="5795010" y="0"/>
                                </a:lnTo>
                                <a:lnTo>
                                  <a:pt x="5795010" y="2177034"/>
                                </a:lnTo>
                                <a:lnTo>
                                  <a:pt x="0" y="21770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56" name="Rectangle 7056"/>
                        <wps:cNvSpPr/>
                        <wps:spPr>
                          <a:xfrm>
                            <a:off x="182880" y="393492"/>
                            <a:ext cx="1226170"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CLAVE DE ZONA</w:t>
                              </w:r>
                            </w:p>
                          </w:txbxContent>
                        </wps:txbx>
                        <wps:bodyPr horzOverflow="overflow" vert="horz" lIns="0" tIns="0" rIns="0" bIns="0" rtlCol="0">
                          <a:noAutofit/>
                        </wps:bodyPr>
                      </wps:wsp>
                      <wps:wsp>
                        <wps:cNvPr id="7057" name="Rectangle 7057"/>
                        <wps:cNvSpPr/>
                        <wps:spPr>
                          <a:xfrm>
                            <a:off x="1556004" y="393492"/>
                            <a:ext cx="1212953"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CLASIFICACION</w:t>
                              </w:r>
                            </w:p>
                          </w:txbxContent>
                        </wps:txbx>
                        <wps:bodyPr horzOverflow="overflow" vert="horz" lIns="0" tIns="0" rIns="0" bIns="0" rtlCol="0">
                          <a:noAutofit/>
                        </wps:bodyPr>
                      </wps:wsp>
                      <wps:wsp>
                        <wps:cNvPr id="7058" name="Rectangle 7058"/>
                        <wps:cNvSpPr/>
                        <wps:spPr>
                          <a:xfrm>
                            <a:off x="2897847" y="393492"/>
                            <a:ext cx="855234"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UBICACIÓN</w:t>
                              </w:r>
                            </w:p>
                          </w:txbxContent>
                        </wps:txbx>
                        <wps:bodyPr horzOverflow="overflow" vert="horz" lIns="0" tIns="0" rIns="0" bIns="0" rtlCol="0">
                          <a:noAutofit/>
                        </wps:bodyPr>
                      </wps:wsp>
                      <wps:wsp>
                        <wps:cNvPr id="4222" name="Rectangle 4222"/>
                        <wps:cNvSpPr/>
                        <wps:spPr>
                          <a:xfrm>
                            <a:off x="3884666" y="315764"/>
                            <a:ext cx="1171591"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 xml:space="preserve">NOMBRE DE LA </w:t>
                              </w:r>
                            </w:p>
                          </w:txbxContent>
                        </wps:txbx>
                        <wps:bodyPr horzOverflow="overflow" vert="horz" lIns="0" tIns="0" rIns="0" bIns="0" rtlCol="0">
                          <a:noAutofit/>
                        </wps:bodyPr>
                      </wps:wsp>
                      <wps:wsp>
                        <wps:cNvPr id="4223" name="Rectangle 4223"/>
                        <wps:cNvSpPr/>
                        <wps:spPr>
                          <a:xfrm>
                            <a:off x="3970772" y="482647"/>
                            <a:ext cx="912990"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LOCALIDAD</w:t>
                              </w:r>
                            </w:p>
                          </w:txbxContent>
                        </wps:txbx>
                        <wps:bodyPr horzOverflow="overflow" vert="horz" lIns="0" tIns="0" rIns="0" bIns="0" rtlCol="0">
                          <a:noAutofit/>
                        </wps:bodyPr>
                      </wps:wsp>
                      <wps:wsp>
                        <wps:cNvPr id="4224" name="Rectangle 4224"/>
                        <wps:cNvSpPr/>
                        <wps:spPr>
                          <a:xfrm>
                            <a:off x="5151110" y="393492"/>
                            <a:ext cx="556286"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VALOR</w:t>
                              </w:r>
                            </w:p>
                          </w:txbxContent>
                        </wps:txbx>
                        <wps:bodyPr horzOverflow="overflow" vert="horz" lIns="0" tIns="0" rIns="0" bIns="0" rtlCol="0">
                          <a:noAutofit/>
                        </wps:bodyPr>
                      </wps:wsp>
                      <wps:wsp>
                        <wps:cNvPr id="4225" name="Rectangle 4225"/>
                        <wps:cNvSpPr/>
                        <wps:spPr>
                          <a:xfrm>
                            <a:off x="21340" y="656382"/>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H6.1</w:t>
                              </w:r>
                            </w:p>
                          </w:txbxContent>
                        </wps:txbx>
                        <wps:bodyPr horzOverflow="overflow" vert="horz" lIns="0" tIns="0" rIns="0" bIns="0" rtlCol="0">
                          <a:noAutofit/>
                        </wps:bodyPr>
                      </wps:wsp>
                      <wps:wsp>
                        <wps:cNvPr id="4226" name="Rectangle 4226"/>
                        <wps:cNvSpPr/>
                        <wps:spPr>
                          <a:xfrm>
                            <a:off x="1309116" y="656744"/>
                            <a:ext cx="147751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Habitacional Progresivo.</w:t>
                              </w:r>
                            </w:p>
                          </w:txbxContent>
                        </wps:txbx>
                        <wps:bodyPr horzOverflow="overflow" vert="horz" lIns="0" tIns="0" rIns="0" bIns="0" rtlCol="0">
                          <a:noAutofit/>
                        </wps:bodyPr>
                      </wps:wsp>
                      <wps:wsp>
                        <wps:cNvPr id="4227" name="Rectangle 4227"/>
                        <wps:cNvSpPr/>
                        <wps:spPr>
                          <a:xfrm>
                            <a:off x="3004558" y="723800"/>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bscript"/>
                                </w:rPr>
                                <w:t>cabecera</w:t>
                              </w:r>
                            </w:p>
                          </w:txbxContent>
                        </wps:txbx>
                        <wps:bodyPr horzOverflow="overflow" vert="horz" lIns="0" tIns="0" rIns="0" bIns="0" rtlCol="0">
                          <a:noAutofit/>
                        </wps:bodyPr>
                      </wps:wsp>
                      <wps:wsp>
                        <wps:cNvPr id="4228" name="Rectangle 4228"/>
                        <wps:cNvSpPr/>
                        <wps:spPr>
                          <a:xfrm>
                            <a:off x="3841988" y="656744"/>
                            <a:ext cx="1277028"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San Miguel Tenango, </w:t>
                              </w:r>
                            </w:p>
                          </w:txbxContent>
                        </wps:txbx>
                        <wps:bodyPr horzOverflow="overflow" vert="horz" lIns="0" tIns="0" rIns="0" bIns="0" rtlCol="0">
                          <a:noAutofit/>
                        </wps:bodyPr>
                      </wps:wsp>
                      <wps:wsp>
                        <wps:cNvPr id="4229" name="Rectangle 4229"/>
                        <wps:cNvSpPr/>
                        <wps:spPr>
                          <a:xfrm>
                            <a:off x="4099544" y="790855"/>
                            <a:ext cx="563620"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tomatlán.</w:t>
                              </w:r>
                            </w:p>
                          </w:txbxContent>
                        </wps:txbx>
                        <wps:bodyPr horzOverflow="overflow" vert="horz" lIns="0" tIns="0" rIns="0" bIns="0" rtlCol="0">
                          <a:noAutofit/>
                        </wps:bodyPr>
                      </wps:wsp>
                      <wps:wsp>
                        <wps:cNvPr id="4230" name="Rectangle 4230"/>
                        <wps:cNvSpPr/>
                        <wps:spPr>
                          <a:xfrm>
                            <a:off x="5301234" y="656381"/>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$190.00</w:t>
                              </w:r>
                            </w:p>
                          </w:txbxContent>
                        </wps:txbx>
                        <wps:bodyPr horzOverflow="overflow" vert="horz" lIns="0" tIns="0" rIns="0" bIns="0" rtlCol="0">
                          <a:noAutofit/>
                        </wps:bodyPr>
                      </wps:wsp>
                      <wps:wsp>
                        <wps:cNvPr id="4231" name="Rectangle 4231"/>
                        <wps:cNvSpPr/>
                        <wps:spPr>
                          <a:xfrm>
                            <a:off x="21352" y="1024424"/>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H6.2</w:t>
                              </w:r>
                            </w:p>
                          </w:txbxContent>
                        </wps:txbx>
                        <wps:bodyPr horzOverflow="overflow" vert="horz" lIns="0" tIns="0" rIns="0" bIns="0" rtlCol="0">
                          <a:noAutofit/>
                        </wps:bodyPr>
                      </wps:wsp>
                      <wps:wsp>
                        <wps:cNvPr id="4232" name="Rectangle 4232"/>
                        <wps:cNvSpPr/>
                        <wps:spPr>
                          <a:xfrm>
                            <a:off x="1309116" y="924968"/>
                            <a:ext cx="150592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Progresivo, </w:t>
                              </w:r>
                            </w:p>
                          </w:txbxContent>
                        </wps:txbx>
                        <wps:bodyPr horzOverflow="overflow" vert="horz" lIns="0" tIns="0" rIns="0" bIns="0" rtlCol="0">
                          <a:noAutofit/>
                        </wps:bodyPr>
                      </wps:wsp>
                      <wps:wsp>
                        <wps:cNvPr id="4233" name="Rectangle 4233"/>
                        <wps:cNvSpPr/>
                        <wps:spPr>
                          <a:xfrm>
                            <a:off x="1309116" y="1058317"/>
                            <a:ext cx="1691464"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asentamiento regular Medio.</w:t>
                              </w:r>
                            </w:p>
                          </w:txbxContent>
                        </wps:txbx>
                        <wps:bodyPr horzOverflow="overflow" vert="horz" lIns="0" tIns="0" rIns="0" bIns="0" rtlCol="0">
                          <a:noAutofit/>
                        </wps:bodyPr>
                      </wps:wsp>
                      <wps:wsp>
                        <wps:cNvPr id="4234" name="Rectangle 4234"/>
                        <wps:cNvSpPr/>
                        <wps:spPr>
                          <a:xfrm>
                            <a:off x="3004558" y="991261"/>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35" name="Rectangle 4235"/>
                        <wps:cNvSpPr/>
                        <wps:spPr>
                          <a:xfrm>
                            <a:off x="5301234" y="1024428"/>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$350.00</w:t>
                              </w:r>
                            </w:p>
                          </w:txbxContent>
                        </wps:txbx>
                        <wps:bodyPr horzOverflow="overflow" vert="horz" lIns="0" tIns="0" rIns="0" bIns="0" rtlCol="0">
                          <a:noAutofit/>
                        </wps:bodyPr>
                      </wps:wsp>
                      <wps:wsp>
                        <wps:cNvPr id="4236" name="Rectangle 4236"/>
                        <wps:cNvSpPr/>
                        <wps:spPr>
                          <a:xfrm>
                            <a:off x="21352" y="1192071"/>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H6.3</w:t>
                              </w:r>
                            </w:p>
                          </w:txbxContent>
                        </wps:txbx>
                        <wps:bodyPr horzOverflow="overflow" vert="horz" lIns="0" tIns="0" rIns="0" bIns="0" rtlCol="0">
                          <a:noAutofit/>
                        </wps:bodyPr>
                      </wps:wsp>
                      <wps:wsp>
                        <wps:cNvPr id="4237" name="Rectangle 4237"/>
                        <wps:cNvSpPr/>
                        <wps:spPr>
                          <a:xfrm>
                            <a:off x="1309116" y="1192429"/>
                            <a:ext cx="150592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Progresivo, </w:t>
                              </w:r>
                            </w:p>
                          </w:txbxContent>
                        </wps:txbx>
                        <wps:bodyPr horzOverflow="overflow" vert="horz" lIns="0" tIns="0" rIns="0" bIns="0" rtlCol="0">
                          <a:noAutofit/>
                        </wps:bodyPr>
                      </wps:wsp>
                      <wps:wsp>
                        <wps:cNvPr id="4238" name="Rectangle 4238"/>
                        <wps:cNvSpPr/>
                        <wps:spPr>
                          <a:xfrm>
                            <a:off x="1309116" y="1325777"/>
                            <a:ext cx="1705672"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asentamiento regular Bueno.</w:t>
                              </w:r>
                            </w:p>
                          </w:txbxContent>
                        </wps:txbx>
                        <wps:bodyPr horzOverflow="overflow" vert="horz" lIns="0" tIns="0" rIns="0" bIns="0" rtlCol="0">
                          <a:noAutofit/>
                        </wps:bodyPr>
                      </wps:wsp>
                      <wps:wsp>
                        <wps:cNvPr id="4239" name="Rectangle 4239"/>
                        <wps:cNvSpPr/>
                        <wps:spPr>
                          <a:xfrm>
                            <a:off x="3004558" y="1258722"/>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bscript"/>
                                </w:rPr>
                                <w:t>cabecera</w:t>
                              </w:r>
                            </w:p>
                          </w:txbxContent>
                        </wps:txbx>
                        <wps:bodyPr horzOverflow="overflow" vert="horz" lIns="0" tIns="0" rIns="0" bIns="0" rtlCol="0">
                          <a:noAutofit/>
                        </wps:bodyPr>
                      </wps:wsp>
                      <wps:wsp>
                        <wps:cNvPr id="4240" name="Rectangle 4240"/>
                        <wps:cNvSpPr/>
                        <wps:spPr>
                          <a:xfrm>
                            <a:off x="3788653" y="1192429"/>
                            <a:ext cx="141996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San Pedro Atmatla,San </w:t>
                              </w:r>
                            </w:p>
                          </w:txbxContent>
                        </wps:txbx>
                        <wps:bodyPr horzOverflow="overflow" vert="horz" lIns="0" tIns="0" rIns="0" bIns="0" rtlCol="0">
                          <a:noAutofit/>
                        </wps:bodyPr>
                      </wps:wsp>
                      <wps:wsp>
                        <wps:cNvPr id="4241" name="Rectangle 4241"/>
                        <wps:cNvSpPr/>
                        <wps:spPr>
                          <a:xfrm>
                            <a:off x="3906759" y="1325777"/>
                            <a:ext cx="1083774"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Joaquín Tomatlán</w:t>
                              </w:r>
                            </w:p>
                          </w:txbxContent>
                        </wps:txbx>
                        <wps:bodyPr horzOverflow="overflow" vert="horz" lIns="0" tIns="0" rIns="0" bIns="0" rtlCol="0">
                          <a:noAutofit/>
                        </wps:bodyPr>
                      </wps:wsp>
                      <wps:wsp>
                        <wps:cNvPr id="4242" name="Rectangle 4242"/>
                        <wps:cNvSpPr/>
                        <wps:spPr>
                          <a:xfrm>
                            <a:off x="5301234" y="1192068"/>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$590.00</w:t>
                              </w:r>
                            </w:p>
                          </w:txbxContent>
                        </wps:txbx>
                        <wps:bodyPr horzOverflow="overflow" vert="horz" lIns="0" tIns="0" rIns="0" bIns="0" rtlCol="0">
                          <a:noAutofit/>
                        </wps:bodyPr>
                      </wps:wsp>
                      <wps:wsp>
                        <wps:cNvPr id="4243" name="Rectangle 4243"/>
                        <wps:cNvSpPr/>
                        <wps:spPr>
                          <a:xfrm>
                            <a:off x="21352" y="1582217"/>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H4.1</w:t>
                              </w:r>
                            </w:p>
                          </w:txbxContent>
                        </wps:txbx>
                        <wps:bodyPr horzOverflow="overflow" vert="horz" lIns="0" tIns="0" rIns="0" bIns="0" rtlCol="0">
                          <a:noAutofit/>
                        </wps:bodyPr>
                      </wps:wsp>
                      <wps:wsp>
                        <wps:cNvPr id="4244" name="Rectangle 4244"/>
                        <wps:cNvSpPr/>
                        <wps:spPr>
                          <a:xfrm>
                            <a:off x="1309116" y="1459892"/>
                            <a:ext cx="150596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Económico </w:t>
                              </w:r>
                            </w:p>
                          </w:txbxContent>
                        </wps:txbx>
                        <wps:bodyPr horzOverflow="overflow" vert="horz" lIns="0" tIns="0" rIns="0" bIns="0" rtlCol="0">
                          <a:noAutofit/>
                        </wps:bodyPr>
                      </wps:wsp>
                      <wps:wsp>
                        <wps:cNvPr id="4245" name="Rectangle 4245"/>
                        <wps:cNvSpPr/>
                        <wps:spPr>
                          <a:xfrm>
                            <a:off x="1309116" y="1593241"/>
                            <a:ext cx="742187"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popular Bajo</w:t>
                              </w:r>
                            </w:p>
                          </w:txbxContent>
                        </wps:txbx>
                        <wps:bodyPr horzOverflow="overflow" vert="horz" lIns="0" tIns="0" rIns="0" bIns="0" rtlCol="0">
                          <a:noAutofit/>
                        </wps:bodyPr>
                      </wps:wsp>
                      <wps:wsp>
                        <wps:cNvPr id="4246" name="Rectangle 4246"/>
                        <wps:cNvSpPr/>
                        <wps:spPr>
                          <a:xfrm>
                            <a:off x="3004558" y="1537611"/>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47" name="Rectangle 4247"/>
                        <wps:cNvSpPr/>
                        <wps:spPr>
                          <a:xfrm>
                            <a:off x="5301234" y="1582212"/>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$750.00</w:t>
                              </w:r>
                            </w:p>
                          </w:txbxContent>
                        </wps:txbx>
                        <wps:bodyPr horzOverflow="overflow" vert="horz" lIns="0" tIns="0" rIns="0" bIns="0" rtlCol="0">
                          <a:noAutofit/>
                        </wps:bodyPr>
                      </wps:wsp>
                      <wps:wsp>
                        <wps:cNvPr id="4248" name="Rectangle 4248"/>
                        <wps:cNvSpPr/>
                        <wps:spPr>
                          <a:xfrm>
                            <a:off x="21352" y="1849675"/>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H4.2</w:t>
                              </w:r>
                            </w:p>
                          </w:txbxContent>
                        </wps:txbx>
                        <wps:bodyPr horzOverflow="overflow" vert="horz" lIns="0" tIns="0" rIns="0" bIns="0" rtlCol="0">
                          <a:noAutofit/>
                        </wps:bodyPr>
                      </wps:wsp>
                      <wps:wsp>
                        <wps:cNvPr id="4249" name="Rectangle 4249"/>
                        <wps:cNvSpPr/>
                        <wps:spPr>
                          <a:xfrm>
                            <a:off x="1309116" y="1749453"/>
                            <a:ext cx="153437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Económico, </w:t>
                              </w:r>
                            </w:p>
                          </w:txbxContent>
                        </wps:txbx>
                        <wps:bodyPr horzOverflow="overflow" vert="horz" lIns="0" tIns="0" rIns="0" bIns="0" rtlCol="0">
                          <a:noAutofit/>
                        </wps:bodyPr>
                      </wps:wsp>
                      <wps:wsp>
                        <wps:cNvPr id="4250" name="Rectangle 4250"/>
                        <wps:cNvSpPr/>
                        <wps:spPr>
                          <a:xfrm>
                            <a:off x="1309116" y="1882801"/>
                            <a:ext cx="92027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Popular Medio.</w:t>
                              </w:r>
                            </w:p>
                          </w:txbxContent>
                        </wps:txbx>
                        <wps:bodyPr horzOverflow="overflow" vert="horz" lIns="0" tIns="0" rIns="0" bIns="0" rtlCol="0">
                          <a:noAutofit/>
                        </wps:bodyPr>
                      </wps:wsp>
                      <wps:wsp>
                        <wps:cNvPr id="4251" name="Rectangle 4251"/>
                        <wps:cNvSpPr/>
                        <wps:spPr>
                          <a:xfrm>
                            <a:off x="3004558" y="1816508"/>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52" name="Rectangle 4252"/>
                        <wps:cNvSpPr/>
                        <wps:spPr>
                          <a:xfrm>
                            <a:off x="5205222" y="1849674"/>
                            <a:ext cx="68618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$1,800.00</w:t>
                              </w:r>
                            </w:p>
                          </w:txbxContent>
                        </wps:txbx>
                        <wps:bodyPr horzOverflow="overflow" vert="horz" lIns="0" tIns="0" rIns="0" bIns="0" rtlCol="0">
                          <a:noAutofit/>
                        </wps:bodyPr>
                      </wps:wsp>
                      <wps:wsp>
                        <wps:cNvPr id="4253" name="Rectangle 4253"/>
                        <wps:cNvSpPr/>
                        <wps:spPr>
                          <a:xfrm>
                            <a:off x="21350" y="2117137"/>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H3.2</w:t>
                              </w:r>
                            </w:p>
                          </w:txbxContent>
                        </wps:txbx>
                        <wps:bodyPr horzOverflow="overflow" vert="horz" lIns="0" tIns="0" rIns="0" bIns="0" rtlCol="0">
                          <a:noAutofit/>
                        </wps:bodyPr>
                      </wps:wsp>
                      <wps:wsp>
                        <wps:cNvPr id="4254" name="Rectangle 4254"/>
                        <wps:cNvSpPr/>
                        <wps:spPr>
                          <a:xfrm>
                            <a:off x="1309116" y="2016915"/>
                            <a:ext cx="163453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Medio, Medio </w:t>
                              </w:r>
                            </w:p>
                          </w:txbxContent>
                        </wps:txbx>
                        <wps:bodyPr horzOverflow="overflow" vert="horz" lIns="0" tIns="0" rIns="0" bIns="0" rtlCol="0">
                          <a:noAutofit/>
                        </wps:bodyPr>
                      </wps:wsp>
                      <wps:wsp>
                        <wps:cNvPr id="4255" name="Rectangle 4255"/>
                        <wps:cNvSpPr/>
                        <wps:spPr>
                          <a:xfrm>
                            <a:off x="1309116" y="2150263"/>
                            <a:ext cx="40654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bueno.</w:t>
                              </w:r>
                            </w:p>
                          </w:txbxContent>
                        </wps:txbx>
                        <wps:bodyPr horzOverflow="overflow" vert="horz" lIns="0" tIns="0" rIns="0" bIns="0" rtlCol="0">
                          <a:noAutofit/>
                        </wps:bodyPr>
                      </wps:wsp>
                      <wps:wsp>
                        <wps:cNvPr id="4256" name="Rectangle 4256"/>
                        <wps:cNvSpPr/>
                        <wps:spPr>
                          <a:xfrm>
                            <a:off x="3004558" y="2083970"/>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cabecera</w:t>
                              </w:r>
                            </w:p>
                          </w:txbxContent>
                        </wps:txbx>
                        <wps:bodyPr horzOverflow="overflow" vert="horz" lIns="0" tIns="0" rIns="0" bIns="0" rtlCol="0">
                          <a:noAutofit/>
                        </wps:bodyPr>
                      </wps:wsp>
                      <wps:wsp>
                        <wps:cNvPr id="4257" name="Rectangle 4257"/>
                        <wps:cNvSpPr/>
                        <wps:spPr>
                          <a:xfrm>
                            <a:off x="5205222" y="2117136"/>
                            <a:ext cx="68618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$2,100.00</w:t>
                              </w:r>
                            </w:p>
                          </w:txbxContent>
                        </wps:txbx>
                        <wps:bodyPr horzOverflow="overflow" vert="horz" lIns="0" tIns="0" rIns="0" bIns="0" rtlCol="0">
                          <a:noAutofit/>
                        </wps:bodyPr>
                      </wps:wsp>
                      <wps:wsp>
                        <wps:cNvPr id="4258" name="Rectangle 4258"/>
                        <wps:cNvSpPr/>
                        <wps:spPr>
                          <a:xfrm>
                            <a:off x="21350" y="2306111"/>
                            <a:ext cx="124346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Localidad foranea</w:t>
                              </w:r>
                            </w:p>
                          </w:txbxContent>
                        </wps:txbx>
                        <wps:bodyPr horzOverflow="overflow" vert="horz" lIns="0" tIns="0" rIns="0" bIns="0" rtlCol="0">
                          <a:noAutofit/>
                        </wps:bodyPr>
                      </wps:wsp>
                      <wps:wsp>
                        <wps:cNvPr id="4259" name="Rectangle 4259"/>
                        <wps:cNvSpPr/>
                        <wps:spPr>
                          <a:xfrm>
                            <a:off x="5301232" y="2306111"/>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$150.00</w:t>
                              </w:r>
                            </w:p>
                          </w:txbxContent>
                        </wps:txbx>
                        <wps:bodyPr horzOverflow="overflow" vert="horz" lIns="0" tIns="0" rIns="0" bIns="0" rtlCol="0">
                          <a:noAutofit/>
                        </wps:bodyPr>
                      </wps:wsp>
                      <wps:wsp>
                        <wps:cNvPr id="4260" name="Rectangle 4260"/>
                        <wps:cNvSpPr/>
                        <wps:spPr>
                          <a:xfrm>
                            <a:off x="21350" y="2495846"/>
                            <a:ext cx="81583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Sub-urbano</w:t>
                              </w:r>
                            </w:p>
                          </w:txbxContent>
                        </wps:txbx>
                        <wps:bodyPr horzOverflow="overflow" vert="horz" lIns="0" tIns="0" rIns="0" bIns="0" rtlCol="0">
                          <a:noAutofit/>
                        </wps:bodyPr>
                      </wps:wsp>
                      <wps:wsp>
                        <wps:cNvPr id="4261" name="Rectangle 4261"/>
                        <wps:cNvSpPr/>
                        <wps:spPr>
                          <a:xfrm>
                            <a:off x="5301232" y="2495846"/>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$170.00</w:t>
                              </w:r>
                            </w:p>
                          </w:txbxContent>
                        </wps:txbx>
                        <wps:bodyPr horzOverflow="overflow" vert="horz" lIns="0" tIns="0" rIns="0" bIns="0" rtlCol="0">
                          <a:noAutofit/>
                        </wps:bodyPr>
                      </wps:wsp>
                      <wps:wsp>
                        <wps:cNvPr id="4262" name="Rectangle 4262"/>
                        <wps:cNvSpPr/>
                        <wps:spPr>
                          <a:xfrm>
                            <a:off x="525791" y="3046771"/>
                            <a:ext cx="3217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USO</w:t>
                              </w:r>
                            </w:p>
                          </w:txbxContent>
                        </wps:txbx>
                        <wps:bodyPr horzOverflow="overflow" vert="horz" lIns="0" tIns="0" rIns="0" bIns="0" rtlCol="0">
                          <a:noAutofit/>
                        </wps:bodyPr>
                      </wps:wsp>
                      <wps:wsp>
                        <wps:cNvPr id="4263" name="Rectangle 4263"/>
                        <wps:cNvSpPr/>
                        <wps:spPr>
                          <a:xfrm>
                            <a:off x="5151120" y="3046771"/>
                            <a:ext cx="5562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VALOR</w:t>
                              </w:r>
                            </w:p>
                          </w:txbxContent>
                        </wps:txbx>
                        <wps:bodyPr horzOverflow="overflow" vert="horz" lIns="0" tIns="0" rIns="0" bIns="0" rtlCol="0">
                          <a:noAutofit/>
                        </wps:bodyPr>
                      </wps:wsp>
                      <wps:wsp>
                        <wps:cNvPr id="7059" name="Rectangle 7059"/>
                        <wps:cNvSpPr/>
                        <wps:spPr>
                          <a:xfrm>
                            <a:off x="21350" y="3220507"/>
                            <a:ext cx="2450077"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Riego (Mecanico y/o por Gravedad)</w:t>
                              </w:r>
                            </w:p>
                          </w:txbxContent>
                        </wps:txbx>
                        <wps:bodyPr horzOverflow="overflow" vert="horz" lIns="0" tIns="0" rIns="0" bIns="0" rtlCol="0">
                          <a:noAutofit/>
                        </wps:bodyPr>
                      </wps:wsp>
                      <wps:wsp>
                        <wps:cNvPr id="7060" name="Rectangle 7060"/>
                        <wps:cNvSpPr/>
                        <wps:spPr>
                          <a:xfrm>
                            <a:off x="5076216" y="3220507"/>
                            <a:ext cx="8574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$120,000.00</w:t>
                              </w:r>
                            </w:p>
                          </w:txbxContent>
                        </wps:txbx>
                        <wps:bodyPr horzOverflow="overflow" vert="horz" lIns="0" tIns="0" rIns="0" bIns="0" rtlCol="0">
                          <a:noAutofit/>
                        </wps:bodyPr>
                      </wps:wsp>
                      <wps:wsp>
                        <wps:cNvPr id="4265" name="Rectangle 4265"/>
                        <wps:cNvSpPr/>
                        <wps:spPr>
                          <a:xfrm>
                            <a:off x="21350" y="3420908"/>
                            <a:ext cx="140043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Temporal de primera</w:t>
                              </w:r>
                            </w:p>
                          </w:txbxContent>
                        </wps:txbx>
                        <wps:bodyPr horzOverflow="overflow" vert="horz" lIns="0" tIns="0" rIns="0" bIns="0" rtlCol="0">
                          <a:noAutofit/>
                        </wps:bodyPr>
                      </wps:wsp>
                      <wps:wsp>
                        <wps:cNvPr id="4266" name="Rectangle 4266"/>
                        <wps:cNvSpPr/>
                        <wps:spPr>
                          <a:xfrm>
                            <a:off x="5140460" y="3420908"/>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$60,000.00</w:t>
                              </w:r>
                            </w:p>
                          </w:txbxContent>
                        </wps:txbx>
                        <wps:bodyPr horzOverflow="overflow" vert="horz" lIns="0" tIns="0" rIns="0" bIns="0" rtlCol="0">
                          <a:noAutofit/>
                        </wps:bodyPr>
                      </wps:wsp>
                      <wps:wsp>
                        <wps:cNvPr id="4267" name="Rectangle 4267"/>
                        <wps:cNvSpPr/>
                        <wps:spPr>
                          <a:xfrm>
                            <a:off x="21350" y="3621309"/>
                            <a:ext cx="415644"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Monte</w:t>
                              </w:r>
                            </w:p>
                          </w:txbxContent>
                        </wps:txbx>
                        <wps:bodyPr horzOverflow="overflow" vert="horz" lIns="0" tIns="0" rIns="0" bIns="0" rtlCol="0">
                          <a:noAutofit/>
                        </wps:bodyPr>
                      </wps:wsp>
                      <wps:wsp>
                        <wps:cNvPr id="4268" name="Rectangle 4268"/>
                        <wps:cNvSpPr/>
                        <wps:spPr>
                          <a:xfrm>
                            <a:off x="5140460" y="3621309"/>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$37,000.00</w:t>
                              </w:r>
                            </w:p>
                          </w:txbxContent>
                        </wps:txbx>
                        <wps:bodyPr horzOverflow="overflow" vert="horz" lIns="0" tIns="0" rIns="0" bIns="0" rtlCol="0">
                          <a:noAutofit/>
                        </wps:bodyPr>
                      </wps:wsp>
                      <wps:wsp>
                        <wps:cNvPr id="4269" name="Rectangle 4269"/>
                        <wps:cNvSpPr/>
                        <wps:spPr>
                          <a:xfrm>
                            <a:off x="21350" y="3811043"/>
                            <a:ext cx="148581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Temporal de segunda</w:t>
                              </w:r>
                            </w:p>
                          </w:txbxContent>
                        </wps:txbx>
                        <wps:bodyPr horzOverflow="overflow" vert="horz" lIns="0" tIns="0" rIns="0" bIns="0" rtlCol="0">
                          <a:noAutofit/>
                        </wps:bodyPr>
                      </wps:wsp>
                      <wps:wsp>
                        <wps:cNvPr id="4270" name="Rectangle 4270"/>
                        <wps:cNvSpPr/>
                        <wps:spPr>
                          <a:xfrm>
                            <a:off x="5140460" y="3811043"/>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$42,000.00</w:t>
                              </w:r>
                            </w:p>
                          </w:txbxContent>
                        </wps:txbx>
                        <wps:bodyPr horzOverflow="overflow" vert="horz" lIns="0" tIns="0" rIns="0" bIns="0" rtlCol="0">
                          <a:noAutofit/>
                        </wps:bodyPr>
                      </wps:wsp>
                      <wps:wsp>
                        <wps:cNvPr id="4271" name="Rectangle 4271"/>
                        <wps:cNvSpPr/>
                        <wps:spPr>
                          <a:xfrm>
                            <a:off x="21350" y="4000018"/>
                            <a:ext cx="8158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Agostadero</w:t>
                              </w:r>
                            </w:p>
                          </w:txbxContent>
                        </wps:txbx>
                        <wps:bodyPr horzOverflow="overflow" vert="horz" lIns="0" tIns="0" rIns="0" bIns="0" rtlCol="0">
                          <a:noAutofit/>
                        </wps:bodyPr>
                      </wps:wsp>
                      <wps:wsp>
                        <wps:cNvPr id="4272" name="Rectangle 4272"/>
                        <wps:cNvSpPr/>
                        <wps:spPr>
                          <a:xfrm>
                            <a:off x="5140460" y="4000018"/>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$15,800.00</w:t>
                              </w:r>
                            </w:p>
                          </w:txbxContent>
                        </wps:txbx>
                        <wps:bodyPr horzOverflow="overflow" vert="horz" lIns="0" tIns="0" rIns="0" bIns="0" rtlCol="0">
                          <a:noAutofit/>
                        </wps:bodyPr>
                      </wps:wsp>
                      <wps:wsp>
                        <wps:cNvPr id="4273" name="Rectangle 4273"/>
                        <wps:cNvSpPr/>
                        <wps:spPr>
                          <a:xfrm>
                            <a:off x="21350" y="4167661"/>
                            <a:ext cx="74393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Monte bajo</w:t>
                              </w:r>
                            </w:p>
                          </w:txbxContent>
                        </wps:txbx>
                        <wps:bodyPr horzOverflow="overflow" vert="horz" lIns="0" tIns="0" rIns="0" bIns="0" rtlCol="0">
                          <a:noAutofit/>
                        </wps:bodyPr>
                      </wps:wsp>
                      <wps:wsp>
                        <wps:cNvPr id="4274" name="Rectangle 4274"/>
                        <wps:cNvSpPr/>
                        <wps:spPr>
                          <a:xfrm>
                            <a:off x="5140460" y="4167661"/>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$15,000.00</w:t>
                              </w:r>
                            </w:p>
                          </w:txbxContent>
                        </wps:txbx>
                        <wps:bodyPr horzOverflow="overflow" vert="horz" lIns="0" tIns="0" rIns="0" bIns="0" rtlCol="0">
                          <a:noAutofit/>
                        </wps:bodyPr>
                      </wps:wsp>
                      <wps:wsp>
                        <wps:cNvPr id="4275" name="Rectangle 4275"/>
                        <wps:cNvSpPr/>
                        <wps:spPr>
                          <a:xfrm>
                            <a:off x="21350" y="4379501"/>
                            <a:ext cx="15227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Cerril (cantera y mina)</w:t>
                              </w:r>
                            </w:p>
                          </w:txbxContent>
                        </wps:txbx>
                        <wps:bodyPr horzOverflow="overflow" vert="horz" lIns="0" tIns="0" rIns="0" bIns="0" rtlCol="0">
                          <a:noAutofit/>
                        </wps:bodyPr>
                      </wps:wsp>
                      <wps:wsp>
                        <wps:cNvPr id="4276" name="Rectangle 4276"/>
                        <wps:cNvSpPr/>
                        <wps:spPr>
                          <a:xfrm>
                            <a:off x="5140460" y="4379501"/>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$12,500.00</w:t>
                              </w:r>
                            </w:p>
                          </w:txbxContent>
                        </wps:txbx>
                        <wps:bodyPr horzOverflow="overflow" vert="horz" lIns="0" tIns="0" rIns="0" bIns="0" rtlCol="0">
                          <a:noAutofit/>
                        </wps:bodyPr>
                      </wps:wsp>
                      <wps:wsp>
                        <wps:cNvPr id="4277" name="Rectangle 4277"/>
                        <wps:cNvSpPr/>
                        <wps:spPr>
                          <a:xfrm>
                            <a:off x="21350" y="4568476"/>
                            <a:ext cx="37307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Arido</w:t>
                              </w:r>
                            </w:p>
                          </w:txbxContent>
                        </wps:txbx>
                        <wps:bodyPr horzOverflow="overflow" vert="horz" lIns="0" tIns="0" rIns="0" bIns="0" rtlCol="0">
                          <a:noAutofit/>
                        </wps:bodyPr>
                      </wps:wsp>
                      <wps:wsp>
                        <wps:cNvPr id="4278" name="Rectangle 4278"/>
                        <wps:cNvSpPr/>
                        <wps:spPr>
                          <a:xfrm>
                            <a:off x="5140460" y="4568476"/>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$10,000.00</w:t>
                              </w:r>
                            </w:p>
                          </w:txbxContent>
                        </wps:txbx>
                        <wps:bodyPr horzOverflow="overflow" vert="horz" lIns="0" tIns="0" rIns="0" bIns="0" rtlCol="0">
                          <a:noAutofit/>
                        </wps:bodyPr>
                      </wps:wsp>
                      <wps:wsp>
                        <wps:cNvPr id="57230" name="Rectangle 57230"/>
                        <wps:cNvSpPr/>
                        <wps:spPr>
                          <a:xfrm>
                            <a:off x="21350" y="6017810"/>
                            <a:ext cx="18099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2.-</w:t>
                              </w:r>
                            </w:p>
                          </w:txbxContent>
                        </wps:txbx>
                        <wps:bodyPr horzOverflow="overflow" vert="horz" lIns="0" tIns="0" rIns="0" bIns="0" rtlCol="0">
                          <a:noAutofit/>
                        </wps:bodyPr>
                      </wps:wsp>
                      <wps:wsp>
                        <wps:cNvPr id="57240" name="Rectangle 57240"/>
                        <wps:cNvSpPr/>
                        <wps:spPr>
                          <a:xfrm>
                            <a:off x="160803" y="6017810"/>
                            <a:ext cx="745141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Los poligonos de las zonas catastrales indicadas en los mapas sonde referencia, por lo que la clasificación</w:t>
                              </w:r>
                            </w:p>
                          </w:txbxContent>
                        </wps:txbx>
                        <wps:bodyPr horzOverflow="overflow" vert="horz" lIns="0" tIns="0" rIns="0" bIns="0" rtlCol="0">
                          <a:noAutofit/>
                        </wps:bodyPr>
                      </wps:wsp>
                      <wps:wsp>
                        <wps:cNvPr id="57241" name="Rectangle 57241"/>
                        <wps:cNvSpPr/>
                        <wps:spPr>
                          <a:xfrm>
                            <a:off x="5762467" y="6017810"/>
                            <a:ext cx="4362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w:t>
                              </w:r>
                            </w:p>
                          </w:txbxContent>
                        </wps:txbx>
                        <wps:bodyPr horzOverflow="overflow" vert="horz" lIns="0" tIns="0" rIns="0" bIns="0" rtlCol="0">
                          <a:noAutofit/>
                        </wps:bodyPr>
                      </wps:wsp>
                      <wps:wsp>
                        <wps:cNvPr id="4280" name="Rectangle 4280"/>
                        <wps:cNvSpPr/>
                        <wps:spPr>
                          <a:xfrm>
                            <a:off x="21350" y="6184692"/>
                            <a:ext cx="620902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adecuada deberá ser verificada, y en su caso ajustada, mediante una ispección catastral.</w:t>
                              </w:r>
                            </w:p>
                          </w:txbxContent>
                        </wps:txbx>
                        <wps:bodyPr horzOverflow="overflow" vert="horz" lIns="0" tIns="0" rIns="0" bIns="0" rtlCol="0">
                          <a:noAutofit/>
                        </wps:bodyPr>
                      </wps:wsp>
                      <wps:wsp>
                        <wps:cNvPr id="57232" name="Rectangle 57232"/>
                        <wps:cNvSpPr/>
                        <wps:spPr>
                          <a:xfrm>
                            <a:off x="21350" y="6418624"/>
                            <a:ext cx="18097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w:t>
                              </w:r>
                            </w:p>
                          </w:txbxContent>
                        </wps:txbx>
                        <wps:bodyPr horzOverflow="overflow" vert="horz" lIns="0" tIns="0" rIns="0" bIns="0" rtlCol="0">
                          <a:noAutofit/>
                        </wps:bodyPr>
                      </wps:wsp>
                      <wps:wsp>
                        <wps:cNvPr id="57233" name="Rectangle 57233"/>
                        <wps:cNvSpPr/>
                        <wps:spPr>
                          <a:xfrm>
                            <a:off x="160785" y="6418624"/>
                            <a:ext cx="73510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Cuando se ajuste la zona catastral asignada, deberá hacerse de igual manera con el valor catastral único.</w:t>
                              </w:r>
                            </w:p>
                          </w:txbxContent>
                        </wps:txbx>
                        <wps:bodyPr horzOverflow="overflow" vert="horz" lIns="0" tIns="0" rIns="0" bIns="0" rtlCol="0">
                          <a:noAutofit/>
                        </wps:bodyPr>
                      </wps:wsp>
                      <wps:wsp>
                        <wps:cNvPr id="57234" name="Rectangle 57234"/>
                        <wps:cNvSpPr/>
                        <wps:spPr>
                          <a:xfrm>
                            <a:off x="21350" y="6641890"/>
                            <a:ext cx="18094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4.-</w:t>
                              </w:r>
                            </w:p>
                          </w:txbxContent>
                        </wps:txbx>
                        <wps:bodyPr horzOverflow="overflow" vert="horz" lIns="0" tIns="0" rIns="0" bIns="0" rtlCol="0">
                          <a:noAutofit/>
                        </wps:bodyPr>
                      </wps:wsp>
                      <wps:wsp>
                        <wps:cNvPr id="57235" name="Rectangle 57235"/>
                        <wps:cNvSpPr/>
                        <wps:spPr>
                          <a:xfrm>
                            <a:off x="160765" y="6641890"/>
                            <a:ext cx="7379720"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En los casos que mediante una inspección catastral, se determine que las zonas de referencia, en cuanto </w:t>
                              </w:r>
                            </w:p>
                          </w:txbxContent>
                        </wps:txbx>
                        <wps:bodyPr horzOverflow="overflow" vert="horz" lIns="0" tIns="0" rIns="0" bIns="0" rtlCol="0">
                          <a:noAutofit/>
                        </wps:bodyPr>
                      </wps:wsp>
                      <wps:wsp>
                        <wps:cNvPr id="4283" name="Rectangle 4283"/>
                        <wps:cNvSpPr/>
                        <wps:spPr>
                          <a:xfrm>
                            <a:off x="21350" y="6808772"/>
                            <a:ext cx="735109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a su delimitación o clasificación, así como los correspondientes valores, no son suficientes para reflejar la </w:t>
                              </w:r>
                            </w:p>
                          </w:txbxContent>
                        </wps:txbx>
                        <wps:bodyPr horzOverflow="overflow" vert="horz" lIns="0" tIns="0" rIns="0" bIns="0" rtlCol="0">
                          <a:noAutofit/>
                        </wps:bodyPr>
                      </wps:wsp>
                      <wps:wsp>
                        <wps:cNvPr id="4284" name="Rectangle 4284"/>
                        <wps:cNvSpPr/>
                        <wps:spPr>
                          <a:xfrm>
                            <a:off x="21350" y="6976415"/>
                            <a:ext cx="53964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realidad de un predio, se asignará </w:t>
                              </w:r>
                              <w:r>
                                <w:rPr>
                                  <w:rFonts w:ascii="Arial" w:eastAsia="Arial" w:hAnsi="Arial" w:cs="Arial"/>
                                  <w:sz w:val="19"/>
                                </w:rPr>
                                <w:t>una zona o clasificación y valor provisional.</w:t>
                              </w:r>
                            </w:p>
                          </w:txbxContent>
                        </wps:txbx>
                        <wps:bodyPr horzOverflow="overflow" vert="horz" lIns="0" tIns="0" rIns="0" bIns="0" rtlCol="0">
                          <a:noAutofit/>
                        </wps:bodyPr>
                      </wps:wsp>
                      <wps:wsp>
                        <wps:cNvPr id="57236" name="Rectangle 57236"/>
                        <wps:cNvSpPr/>
                        <wps:spPr>
                          <a:xfrm>
                            <a:off x="21350" y="7198921"/>
                            <a:ext cx="8731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5</w:t>
                              </w:r>
                            </w:p>
                          </w:txbxContent>
                        </wps:txbx>
                        <wps:bodyPr horzOverflow="overflow" vert="horz" lIns="0" tIns="0" rIns="0" bIns="0" rtlCol="0">
                          <a:noAutofit/>
                        </wps:bodyPr>
                      </wps:wsp>
                      <wps:wsp>
                        <wps:cNvPr id="57237" name="Rectangle 57237"/>
                        <wps:cNvSpPr/>
                        <wps:spPr>
                          <a:xfrm>
                            <a:off x="86135" y="7198921"/>
                            <a:ext cx="580986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Todos los actos antes mencionados deben ser realizados po la autoridad catastral.</w:t>
                              </w:r>
                            </w:p>
                          </w:txbxContent>
                        </wps:txbx>
                        <wps:bodyPr horzOverflow="overflow" vert="horz" lIns="0" tIns="0" rIns="0" bIns="0" rtlCol="0">
                          <a:noAutofit/>
                        </wps:bodyPr>
                      </wps:wsp>
                      <wps:wsp>
                        <wps:cNvPr id="4288" name="Rectangle 4288"/>
                        <wps:cNvSpPr/>
                        <wps:spPr>
                          <a:xfrm>
                            <a:off x="2468118" y="14778"/>
                            <a:ext cx="1039464"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URBANOS $/m</w:t>
                              </w:r>
                            </w:p>
                          </w:txbxContent>
                        </wps:txbx>
                        <wps:bodyPr horzOverflow="overflow" vert="horz" lIns="0" tIns="0" rIns="0" bIns="0" rtlCol="0">
                          <a:noAutofit/>
                        </wps:bodyPr>
                      </wps:wsp>
                      <wps:wsp>
                        <wps:cNvPr id="4289" name="Rectangle 4289"/>
                        <wps:cNvSpPr/>
                        <wps:spPr>
                          <a:xfrm>
                            <a:off x="3262884" y="34911"/>
                            <a:ext cx="39690" cy="82715"/>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4"/>
                                  <w:vertAlign w:val="superscript"/>
                                </w:rPr>
                                <w:t>2</w:t>
                              </w:r>
                            </w:p>
                          </w:txbxContent>
                        </wps:txbx>
                        <wps:bodyPr horzOverflow="overflow" vert="horz" lIns="0" tIns="0" rIns="0" bIns="0" rtlCol="0">
                          <a:noAutofit/>
                        </wps:bodyPr>
                      </wps:wsp>
                      <wps:wsp>
                        <wps:cNvPr id="4290" name="Rectangle 4290"/>
                        <wps:cNvSpPr/>
                        <wps:spPr>
                          <a:xfrm>
                            <a:off x="2468118" y="2745786"/>
                            <a:ext cx="1129147"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RUSTICOS $/Ha</w:t>
                              </w:r>
                            </w:p>
                          </w:txbxContent>
                        </wps:txbx>
                        <wps:bodyPr horzOverflow="overflow" vert="horz" lIns="0" tIns="0" rIns="0" bIns="0" rtlCol="0">
                          <a:noAutofit/>
                        </wps:bodyPr>
                      </wps:wsp>
                      <wps:wsp>
                        <wps:cNvPr id="4291" name="Rectangle 4291"/>
                        <wps:cNvSpPr/>
                        <wps:spPr>
                          <a:xfrm>
                            <a:off x="150118" y="4885490"/>
                            <a:ext cx="732324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 xml:space="preserve">CONSIDERACIONES TÉCNICAS PARA LAS ZONAS CATASTRALES Y LOS VALORES CATASTRALES </w:t>
                              </w:r>
                            </w:p>
                          </w:txbxContent>
                        </wps:txbx>
                        <wps:bodyPr horzOverflow="overflow" vert="horz" lIns="0" tIns="0" rIns="0" bIns="0" rtlCol="0">
                          <a:noAutofit/>
                        </wps:bodyPr>
                      </wps:wsp>
                      <wps:wsp>
                        <wps:cNvPr id="4292" name="Rectangle 4292"/>
                        <wps:cNvSpPr/>
                        <wps:spPr>
                          <a:xfrm>
                            <a:off x="2296662" y="5052372"/>
                            <a:ext cx="159269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UNITARIOS DE SUELO</w:t>
                              </w:r>
                            </w:p>
                          </w:txbxContent>
                        </wps:txbx>
                        <wps:bodyPr horzOverflow="overflow" vert="horz" lIns="0" tIns="0" rIns="0" bIns="0" rtlCol="0">
                          <a:noAutofit/>
                        </wps:bodyPr>
                      </wps:wsp>
                      <wps:wsp>
                        <wps:cNvPr id="57228" name="Rectangle 57228"/>
                        <wps:cNvSpPr/>
                        <wps:spPr>
                          <a:xfrm>
                            <a:off x="21337" y="5460800"/>
                            <a:ext cx="180914"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w:t>
                              </w:r>
                            </w:p>
                          </w:txbxContent>
                        </wps:txbx>
                        <wps:bodyPr horzOverflow="overflow" vert="horz" lIns="0" tIns="0" rIns="0" bIns="0" rtlCol="0">
                          <a:noAutofit/>
                        </wps:bodyPr>
                      </wps:wsp>
                      <wps:wsp>
                        <wps:cNvPr id="57229" name="Rectangle 57229"/>
                        <wps:cNvSpPr/>
                        <wps:spPr>
                          <a:xfrm>
                            <a:off x="160726" y="5460800"/>
                            <a:ext cx="73370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Las zonas catastrales indicadas en las tablas de valores catastrales unitarios de suelourbano, que no se </w:t>
                              </w:r>
                            </w:p>
                          </w:txbxContent>
                        </wps:txbx>
                        <wps:bodyPr horzOverflow="overflow" vert="horz" lIns="0" tIns="0" rIns="0" bIns="0" rtlCol="0">
                          <a:noAutofit/>
                        </wps:bodyPr>
                      </wps:wsp>
                      <wps:wsp>
                        <wps:cNvPr id="4294" name="Rectangle 4294"/>
                        <wps:cNvSpPr/>
                        <wps:spPr>
                          <a:xfrm>
                            <a:off x="21337" y="5627682"/>
                            <a:ext cx="749420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reflejen en los mapas de sonas catastrales, recibirán la clasificación y valor publicado, según los resultados </w:t>
                              </w:r>
                            </w:p>
                          </w:txbxContent>
                        </wps:txbx>
                        <wps:bodyPr horzOverflow="overflow" vert="horz" lIns="0" tIns="0" rIns="0" bIns="0" rtlCol="0">
                          <a:noAutofit/>
                        </wps:bodyPr>
                      </wps:wsp>
                      <wps:wsp>
                        <wps:cNvPr id="4295" name="Rectangle 4295"/>
                        <wps:cNvSpPr/>
                        <wps:spPr>
                          <a:xfrm>
                            <a:off x="21337" y="5794565"/>
                            <a:ext cx="185657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de una</w:t>
                              </w:r>
                              <w:r>
                                <w:rPr>
                                  <w:rFonts w:ascii="Arial" w:eastAsia="Arial" w:hAnsi="Arial" w:cs="Arial"/>
                                  <w:sz w:val="19"/>
                                </w:rPr>
                                <w:t xml:space="preserve"> ispección catastral.</w:t>
                              </w:r>
                            </w:p>
                          </w:txbxContent>
                        </wps:txbx>
                        <wps:bodyPr horzOverflow="overflow" vert="horz" lIns="0" tIns="0" rIns="0" bIns="0" rtlCol="0">
                          <a:noAutofit/>
                        </wps:bodyPr>
                      </wps:wsp>
                      <wps:wsp>
                        <wps:cNvPr id="4296" name="Rectangle 4296"/>
                        <wps:cNvSpPr/>
                        <wps:spPr>
                          <a:xfrm>
                            <a:off x="5795771" y="7309992"/>
                            <a:ext cx="47353" cy="207329"/>
                          </a:xfrm>
                          <a:prstGeom prst="rect">
                            <a:avLst/>
                          </a:prstGeom>
                          <a:ln>
                            <a:noFill/>
                          </a:ln>
                        </wps:spPr>
                        <wps:txbx>
                          <w:txbxContent>
                            <w:p w:rsidR="00A85AB1" w:rsidRDefault="00084787">
                              <w:pPr>
                                <w:spacing w:after="160" w:line="259" w:lineRule="auto"/>
                                <w:ind w:left="0" w:firstLine="0"/>
                                <w:jc w:val="left"/>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4297" name="Rectangle 4297"/>
                        <wps:cNvSpPr/>
                        <wps:spPr>
                          <a:xfrm>
                            <a:off x="79248" y="7438533"/>
                            <a:ext cx="4307" cy="19071"/>
                          </a:xfrm>
                          <a:prstGeom prst="rect">
                            <a:avLst/>
                          </a:prstGeom>
                          <a:ln>
                            <a:noFill/>
                          </a:ln>
                        </wps:spPr>
                        <wps:txbx>
                          <w:txbxContent>
                            <w:p w:rsidR="00A85AB1" w:rsidRDefault="00084787">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616" style="width:459.163pt;height:587.864pt;mso-position-horizontal-relative:char;mso-position-vertical-relative:line" coordsize="58313,74658">
                <v:shape id="Shape 74950" style="position:absolute;width:57950;height:2011;left:0;top:0;" coordsize="5795010,201168" path="m0,0l5795010,0l5795010,201168l0,201168l0,0">
                  <v:stroke weight="0pt" endcap="flat" joinstyle="round" on="false" color="#000000" opacity="0"/>
                  <v:fill on="true" color="#9ac1e5"/>
                </v:shape>
                <v:shape id="Shape 74951" style="position:absolute;width:57950;height:1112;left:0;top:1897;" coordsize="5795010,111252" path="m0,0l5795010,0l5795010,111252l0,111252l0,0">
                  <v:stroke weight="0pt" endcap="flat" joinstyle="round" on="false" color="#000000" opacity="0"/>
                  <v:fill on="true" color="#ffffff"/>
                </v:shape>
                <v:shape id="Shape 74952" style="position:absolute;width:57950;height:3672;left:0;top:2903;" coordsize="5795010,367284" path="m0,0l5795010,0l5795010,367284l0,367284l0,0">
                  <v:stroke weight="0pt" endcap="flat" joinstyle="round" on="false" color="#000000" opacity="0"/>
                  <v:fill on="true" color="#e6e5e5"/>
                </v:shape>
                <v:shape id="Shape 74953" style="position:absolute;width:57950;height:20955;left:0;top:6469;" coordsize="5795010,2095500" path="m0,0l5795010,0l5795010,2095500l0,2095500l0,0">
                  <v:stroke weight="0pt" endcap="flat" joinstyle="round" on="false" color="#000000" opacity="0"/>
                  <v:fill on="true" color="#ffffff"/>
                </v:shape>
                <v:shape id="Shape 74954" style="position:absolute;width:57950;height:2004;left:0;top:27310;" coordsize="5795010,200406" path="m0,0l5795010,0l5795010,200406l0,200406l0,0">
                  <v:stroke weight="0pt" endcap="flat" joinstyle="round" on="false" color="#000000" opacity="0"/>
                  <v:fill on="true" color="#9ac1e5"/>
                </v:shape>
                <v:shape id="Shape 74955" style="position:absolute;width:57950;height:1112;left:0;top:29207;" coordsize="5795010,111252" path="m0,0l5795010,0l5795010,111252l0,111252l0,0">
                  <v:stroke weight="0pt" endcap="flat" joinstyle="round" on="false" color="#000000" opacity="0"/>
                  <v:fill on="true" color="#ffffff"/>
                </v:shape>
                <v:shape id="Shape 74956" style="position:absolute;width:57950;height:2011;left:0;top:30205;" coordsize="5795010,201168" path="m0,0l5795010,0l5795010,201168l0,201168l0,0">
                  <v:stroke weight="0pt" endcap="flat" joinstyle="round" on="false" color="#000000" opacity="0"/>
                  <v:fill on="true" color="#e6e5e5"/>
                </v:shape>
                <v:shape id="Shape 74957" style="position:absolute;width:57950;height:16268;left:0;top:32103;" coordsize="5795010,1626871" path="m0,0l5795010,0l5795010,1626871l0,1626871l0,0">
                  <v:stroke weight="0pt" endcap="flat" joinstyle="round" on="false" color="#000000" opacity="0"/>
                  <v:fill on="true" color="#ffffff"/>
                </v:shape>
                <v:shape id="Shape 74958" style="position:absolute;width:57950;height:4457;left:0;top:48265;" coordsize="5795010,445770" path="m0,0l5795010,0l5795010,445770l0,445770l0,0">
                  <v:stroke weight="0pt" endcap="flat" joinstyle="round" on="false" color="#000000" opacity="0"/>
                  <v:fill on="true" color="#9ac1e5"/>
                </v:shape>
                <v:shape id="Shape 74959" style="position:absolute;width:57950;height:21770;left:0;top:52608;" coordsize="5795010,2177034" path="m0,0l5795010,0l5795010,2177034l0,2177034l0,0">
                  <v:stroke weight="0pt" endcap="flat" joinstyle="round" on="false" color="#000000" opacity="0"/>
                  <v:fill on="true" color="#ffffff"/>
                </v:shape>
                <v:rect id="Rectangle 7056" style="position:absolute;width:12261;height:1819;left:1828;top:3934;" filled="f" stroked="f">
                  <v:textbox inset="0,0,0,0">
                    <w:txbxContent>
                      <w:p>
                        <w:pPr>
                          <w:spacing w:before="0" w:after="160" w:line="259" w:lineRule="auto"/>
                          <w:ind w:left="0" w:firstLine="0"/>
                          <w:jc w:val="left"/>
                        </w:pPr>
                        <w:r>
                          <w:rPr>
                            <w:rFonts w:cs="Arial" w:hAnsi="Arial" w:eastAsia="Arial" w:ascii="Arial"/>
                            <w:b w:val="1"/>
                            <w:sz w:val="19"/>
                          </w:rPr>
                          <w:t xml:space="preserve">CLAVE DE ZONA</w:t>
                        </w:r>
                      </w:p>
                    </w:txbxContent>
                  </v:textbox>
                </v:rect>
                <v:rect id="Rectangle 7057" style="position:absolute;width:12129;height:1819;left:15560;top:3934;" filled="f" stroked="f">
                  <v:textbox inset="0,0,0,0">
                    <w:txbxContent>
                      <w:p>
                        <w:pPr>
                          <w:spacing w:before="0" w:after="160" w:line="259" w:lineRule="auto"/>
                          <w:ind w:left="0" w:firstLine="0"/>
                          <w:jc w:val="left"/>
                        </w:pPr>
                        <w:r>
                          <w:rPr>
                            <w:rFonts w:cs="Arial" w:hAnsi="Arial" w:eastAsia="Arial" w:ascii="Arial"/>
                            <w:b w:val="1"/>
                            <w:sz w:val="19"/>
                          </w:rPr>
                          <w:t xml:space="preserve">CLASIFICACION</w:t>
                        </w:r>
                      </w:p>
                    </w:txbxContent>
                  </v:textbox>
                </v:rect>
                <v:rect id="Rectangle 7058" style="position:absolute;width:8552;height:1819;left:28978;top:3934;" filled="f" stroked="f">
                  <v:textbox inset="0,0,0,0">
                    <w:txbxContent>
                      <w:p>
                        <w:pPr>
                          <w:spacing w:before="0" w:after="160" w:line="259" w:lineRule="auto"/>
                          <w:ind w:left="0" w:firstLine="0"/>
                          <w:jc w:val="left"/>
                        </w:pPr>
                        <w:r>
                          <w:rPr>
                            <w:rFonts w:cs="Arial" w:hAnsi="Arial" w:eastAsia="Arial" w:ascii="Arial"/>
                            <w:b w:val="1"/>
                            <w:sz w:val="19"/>
                          </w:rPr>
                          <w:t xml:space="preserve">UBICACIÓN</w:t>
                        </w:r>
                      </w:p>
                    </w:txbxContent>
                  </v:textbox>
                </v:rect>
                <v:rect id="Rectangle 4222" style="position:absolute;width:11715;height:1819;left:38846;top:3157;" filled="f" stroked="f">
                  <v:textbox inset="0,0,0,0">
                    <w:txbxContent>
                      <w:p>
                        <w:pPr>
                          <w:spacing w:before="0" w:after="160" w:line="259" w:lineRule="auto"/>
                          <w:ind w:left="0" w:firstLine="0"/>
                          <w:jc w:val="left"/>
                        </w:pPr>
                        <w:r>
                          <w:rPr>
                            <w:rFonts w:cs="Arial" w:hAnsi="Arial" w:eastAsia="Arial" w:ascii="Arial"/>
                            <w:b w:val="1"/>
                            <w:sz w:val="19"/>
                          </w:rPr>
                          <w:t xml:space="preserve">NOMBRE DE LA </w:t>
                        </w:r>
                      </w:p>
                    </w:txbxContent>
                  </v:textbox>
                </v:rect>
                <v:rect id="Rectangle 4223" style="position:absolute;width:9129;height:1819;left:39707;top:4826;" filled="f" stroked="f">
                  <v:textbox inset="0,0,0,0">
                    <w:txbxContent>
                      <w:p>
                        <w:pPr>
                          <w:spacing w:before="0" w:after="160" w:line="259" w:lineRule="auto"/>
                          <w:ind w:left="0" w:firstLine="0"/>
                          <w:jc w:val="left"/>
                        </w:pPr>
                        <w:r>
                          <w:rPr>
                            <w:rFonts w:cs="Arial" w:hAnsi="Arial" w:eastAsia="Arial" w:ascii="Arial"/>
                            <w:b w:val="1"/>
                            <w:sz w:val="19"/>
                          </w:rPr>
                          <w:t xml:space="preserve">LOCALIDAD</w:t>
                        </w:r>
                      </w:p>
                    </w:txbxContent>
                  </v:textbox>
                </v:rect>
                <v:rect id="Rectangle 4224" style="position:absolute;width:5562;height:1819;left:51511;top:3934;" filled="f" stroked="f">
                  <v:textbox inset="0,0,0,0">
                    <w:txbxContent>
                      <w:p>
                        <w:pPr>
                          <w:spacing w:before="0" w:after="160" w:line="259" w:lineRule="auto"/>
                          <w:ind w:left="0" w:firstLine="0"/>
                          <w:jc w:val="left"/>
                        </w:pPr>
                        <w:r>
                          <w:rPr>
                            <w:rFonts w:cs="Arial" w:hAnsi="Arial" w:eastAsia="Arial" w:ascii="Arial"/>
                            <w:b w:val="1"/>
                            <w:sz w:val="19"/>
                          </w:rPr>
                          <w:t xml:space="preserve">VALOR</w:t>
                        </w:r>
                      </w:p>
                    </w:txbxContent>
                  </v:textbox>
                </v:rect>
                <v:rect id="Rectangle 4225" style="position:absolute;width:3163;height:1819;left:213;top:6563;" filled="f" stroked="f">
                  <v:textbox inset="0,0,0,0">
                    <w:txbxContent>
                      <w:p>
                        <w:pPr>
                          <w:spacing w:before="0" w:after="160" w:line="259" w:lineRule="auto"/>
                          <w:ind w:left="0" w:firstLine="0"/>
                          <w:jc w:val="left"/>
                        </w:pPr>
                        <w:r>
                          <w:rPr>
                            <w:rFonts w:cs="Arial" w:hAnsi="Arial" w:eastAsia="Arial" w:ascii="Arial"/>
                            <w:sz w:val="19"/>
                          </w:rPr>
                          <w:t xml:space="preserve">H6.1</w:t>
                        </w:r>
                      </w:p>
                    </w:txbxContent>
                  </v:textbox>
                </v:rect>
                <v:rect id="Rectangle 4226" style="position:absolute;width:14775;height:1488;left:13091;top:6567;" filled="f" stroked="f">
                  <v:textbox inset="0,0,0,0">
                    <w:txbxContent>
                      <w:p>
                        <w:pPr>
                          <w:spacing w:before="0" w:after="160" w:line="259" w:lineRule="auto"/>
                          <w:ind w:left="0" w:firstLine="0"/>
                          <w:jc w:val="left"/>
                        </w:pPr>
                        <w:r>
                          <w:rPr>
                            <w:rFonts w:cs="Arial" w:hAnsi="Arial" w:eastAsia="Arial" w:ascii="Arial"/>
                            <w:sz w:val="16"/>
                          </w:rPr>
                          <w:t xml:space="preserve">Habitacional Progresivo.</w:t>
                        </w:r>
                      </w:p>
                    </w:txbxContent>
                  </v:textbox>
                </v:rect>
                <v:rect id="Rectangle 4227" style="position:absolute;width:5426;height:1488;left:30045;top:7238;" filled="f" stroked="f">
                  <v:textbox inset="0,0,0,0">
                    <w:txbxContent>
                      <w:p>
                        <w:pPr>
                          <w:spacing w:before="0" w:after="160" w:line="259" w:lineRule="auto"/>
                          <w:ind w:left="0" w:firstLine="0"/>
                          <w:jc w:val="left"/>
                        </w:pPr>
                        <w:r>
                          <w:rPr>
                            <w:rFonts w:cs="Arial" w:hAnsi="Arial" w:eastAsia="Arial" w:ascii="Arial"/>
                            <w:sz w:val="24"/>
                            <w:vertAlign w:val="subscript"/>
                          </w:rPr>
                          <w:t xml:space="preserve">cabecera</w:t>
                        </w:r>
                      </w:p>
                    </w:txbxContent>
                  </v:textbox>
                </v:rect>
                <v:rect id="Rectangle 4228" style="position:absolute;width:12770;height:1488;left:38419;top:6567;" filled="f" stroked="f">
                  <v:textbox inset="0,0,0,0">
                    <w:txbxContent>
                      <w:p>
                        <w:pPr>
                          <w:spacing w:before="0" w:after="160" w:line="259" w:lineRule="auto"/>
                          <w:ind w:left="0" w:firstLine="0"/>
                          <w:jc w:val="left"/>
                        </w:pPr>
                        <w:r>
                          <w:rPr>
                            <w:rFonts w:cs="Arial" w:hAnsi="Arial" w:eastAsia="Arial" w:ascii="Arial"/>
                            <w:sz w:val="16"/>
                          </w:rPr>
                          <w:t xml:space="preserve">San Miguel Tenango, </w:t>
                        </w:r>
                      </w:p>
                    </w:txbxContent>
                  </v:textbox>
                </v:rect>
                <v:rect id="Rectangle 4229" style="position:absolute;width:5636;height:1488;left:40995;top:7908;" filled="f" stroked="f">
                  <v:textbox inset="0,0,0,0">
                    <w:txbxContent>
                      <w:p>
                        <w:pPr>
                          <w:spacing w:before="0" w:after="160" w:line="259" w:lineRule="auto"/>
                          <w:ind w:left="0" w:firstLine="0"/>
                          <w:jc w:val="left"/>
                        </w:pPr>
                        <w:r>
                          <w:rPr>
                            <w:rFonts w:cs="Arial" w:hAnsi="Arial" w:eastAsia="Arial" w:ascii="Arial"/>
                            <w:sz w:val="16"/>
                          </w:rPr>
                          <w:t xml:space="preserve">tomatlán.</w:t>
                        </w:r>
                      </w:p>
                    </w:txbxContent>
                  </v:textbox>
                </v:rect>
                <v:rect id="Rectangle 4230" style="position:absolute;width:5584;height:1819;left:53012;top:6563;" filled="f" stroked="f">
                  <v:textbox inset="0,0,0,0">
                    <w:txbxContent>
                      <w:p>
                        <w:pPr>
                          <w:spacing w:before="0" w:after="160" w:line="259" w:lineRule="auto"/>
                          <w:ind w:left="0" w:firstLine="0"/>
                          <w:jc w:val="left"/>
                        </w:pPr>
                        <w:r>
                          <w:rPr>
                            <w:rFonts w:cs="Arial" w:hAnsi="Arial" w:eastAsia="Arial" w:ascii="Arial"/>
                            <w:sz w:val="19"/>
                          </w:rPr>
                          <w:t xml:space="preserve">$190.00</w:t>
                        </w:r>
                      </w:p>
                    </w:txbxContent>
                  </v:textbox>
                </v:rect>
                <v:rect id="Rectangle 4231" style="position:absolute;width:3163;height:1819;left:213;top:10244;" filled="f" stroked="f">
                  <v:textbox inset="0,0,0,0">
                    <w:txbxContent>
                      <w:p>
                        <w:pPr>
                          <w:spacing w:before="0" w:after="160" w:line="259" w:lineRule="auto"/>
                          <w:ind w:left="0" w:firstLine="0"/>
                          <w:jc w:val="left"/>
                        </w:pPr>
                        <w:r>
                          <w:rPr>
                            <w:rFonts w:cs="Arial" w:hAnsi="Arial" w:eastAsia="Arial" w:ascii="Arial"/>
                            <w:sz w:val="19"/>
                          </w:rPr>
                          <w:t xml:space="preserve">H6.2</w:t>
                        </w:r>
                      </w:p>
                    </w:txbxContent>
                  </v:textbox>
                </v:rect>
                <v:rect id="Rectangle 4232" style="position:absolute;width:15059;height:1488;left:13091;top:9249;" filled="f" stroked="f">
                  <v:textbox inset="0,0,0,0">
                    <w:txbxContent>
                      <w:p>
                        <w:pPr>
                          <w:spacing w:before="0" w:after="160" w:line="259" w:lineRule="auto"/>
                          <w:ind w:left="0" w:firstLine="0"/>
                          <w:jc w:val="left"/>
                        </w:pPr>
                        <w:r>
                          <w:rPr>
                            <w:rFonts w:cs="Arial" w:hAnsi="Arial" w:eastAsia="Arial" w:ascii="Arial"/>
                            <w:sz w:val="16"/>
                          </w:rPr>
                          <w:t xml:space="preserve">Habitacional Progresivo, </w:t>
                        </w:r>
                      </w:p>
                    </w:txbxContent>
                  </v:textbox>
                </v:rect>
                <v:rect id="Rectangle 4233" style="position:absolute;width:16914;height:1488;left:13091;top:10583;" filled="f" stroked="f">
                  <v:textbox inset="0,0,0,0">
                    <w:txbxContent>
                      <w:p>
                        <w:pPr>
                          <w:spacing w:before="0" w:after="160" w:line="259" w:lineRule="auto"/>
                          <w:ind w:left="0" w:firstLine="0"/>
                          <w:jc w:val="left"/>
                        </w:pPr>
                        <w:r>
                          <w:rPr>
                            <w:rFonts w:cs="Arial" w:hAnsi="Arial" w:eastAsia="Arial" w:ascii="Arial"/>
                            <w:sz w:val="16"/>
                          </w:rPr>
                          <w:t xml:space="preserve">asentamiento regular Medio.</w:t>
                        </w:r>
                      </w:p>
                    </w:txbxContent>
                  </v:textbox>
                </v:rect>
                <v:rect id="Rectangle 4234" style="position:absolute;width:5426;height:1488;left:30045;top:9912;"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35" style="position:absolute;width:5584;height:1819;left:53012;top:10244;" filled="f" stroked="f">
                  <v:textbox inset="0,0,0,0">
                    <w:txbxContent>
                      <w:p>
                        <w:pPr>
                          <w:spacing w:before="0" w:after="160" w:line="259" w:lineRule="auto"/>
                          <w:ind w:left="0" w:firstLine="0"/>
                          <w:jc w:val="left"/>
                        </w:pPr>
                        <w:r>
                          <w:rPr>
                            <w:rFonts w:cs="Arial" w:hAnsi="Arial" w:eastAsia="Arial" w:ascii="Arial"/>
                            <w:sz w:val="19"/>
                          </w:rPr>
                          <w:t xml:space="preserve">$350.00</w:t>
                        </w:r>
                      </w:p>
                    </w:txbxContent>
                  </v:textbox>
                </v:rect>
                <v:rect id="Rectangle 4236" style="position:absolute;width:3163;height:1819;left:213;top:11920;" filled="f" stroked="f">
                  <v:textbox inset="0,0,0,0">
                    <w:txbxContent>
                      <w:p>
                        <w:pPr>
                          <w:spacing w:before="0" w:after="160" w:line="259" w:lineRule="auto"/>
                          <w:ind w:left="0" w:firstLine="0"/>
                          <w:jc w:val="left"/>
                        </w:pPr>
                        <w:r>
                          <w:rPr>
                            <w:rFonts w:cs="Arial" w:hAnsi="Arial" w:eastAsia="Arial" w:ascii="Arial"/>
                            <w:sz w:val="19"/>
                          </w:rPr>
                          <w:t xml:space="preserve">H6.3</w:t>
                        </w:r>
                      </w:p>
                    </w:txbxContent>
                  </v:textbox>
                </v:rect>
                <v:rect id="Rectangle 4237" style="position:absolute;width:15059;height:1488;left:13091;top:11924;" filled="f" stroked="f">
                  <v:textbox inset="0,0,0,0">
                    <w:txbxContent>
                      <w:p>
                        <w:pPr>
                          <w:spacing w:before="0" w:after="160" w:line="259" w:lineRule="auto"/>
                          <w:ind w:left="0" w:firstLine="0"/>
                          <w:jc w:val="left"/>
                        </w:pPr>
                        <w:r>
                          <w:rPr>
                            <w:rFonts w:cs="Arial" w:hAnsi="Arial" w:eastAsia="Arial" w:ascii="Arial"/>
                            <w:sz w:val="16"/>
                          </w:rPr>
                          <w:t xml:space="preserve">Habitacional Progresivo, </w:t>
                        </w:r>
                      </w:p>
                    </w:txbxContent>
                  </v:textbox>
                </v:rect>
                <v:rect id="Rectangle 4238" style="position:absolute;width:17056;height:1488;left:13091;top:13257;" filled="f" stroked="f">
                  <v:textbox inset="0,0,0,0">
                    <w:txbxContent>
                      <w:p>
                        <w:pPr>
                          <w:spacing w:before="0" w:after="160" w:line="259" w:lineRule="auto"/>
                          <w:ind w:left="0" w:firstLine="0"/>
                          <w:jc w:val="left"/>
                        </w:pPr>
                        <w:r>
                          <w:rPr>
                            <w:rFonts w:cs="Arial" w:hAnsi="Arial" w:eastAsia="Arial" w:ascii="Arial"/>
                            <w:sz w:val="16"/>
                          </w:rPr>
                          <w:t xml:space="preserve">asentamiento regular Bueno.</w:t>
                        </w:r>
                      </w:p>
                    </w:txbxContent>
                  </v:textbox>
                </v:rect>
                <v:rect id="Rectangle 4239" style="position:absolute;width:5426;height:1488;left:30045;top:12587;" filled="f" stroked="f">
                  <v:textbox inset="0,0,0,0">
                    <w:txbxContent>
                      <w:p>
                        <w:pPr>
                          <w:spacing w:before="0" w:after="160" w:line="259" w:lineRule="auto"/>
                          <w:ind w:left="0" w:firstLine="0"/>
                          <w:jc w:val="left"/>
                        </w:pPr>
                        <w:r>
                          <w:rPr>
                            <w:rFonts w:cs="Arial" w:hAnsi="Arial" w:eastAsia="Arial" w:ascii="Arial"/>
                            <w:sz w:val="24"/>
                            <w:vertAlign w:val="subscript"/>
                          </w:rPr>
                          <w:t xml:space="preserve">cabecera</w:t>
                        </w:r>
                      </w:p>
                    </w:txbxContent>
                  </v:textbox>
                </v:rect>
                <v:rect id="Rectangle 4240" style="position:absolute;width:14199;height:1488;left:37886;top:11924;" filled="f" stroked="f">
                  <v:textbox inset="0,0,0,0">
                    <w:txbxContent>
                      <w:p>
                        <w:pPr>
                          <w:spacing w:before="0" w:after="160" w:line="259" w:lineRule="auto"/>
                          <w:ind w:left="0" w:firstLine="0"/>
                          <w:jc w:val="left"/>
                        </w:pPr>
                        <w:r>
                          <w:rPr>
                            <w:rFonts w:cs="Arial" w:hAnsi="Arial" w:eastAsia="Arial" w:ascii="Arial"/>
                            <w:sz w:val="16"/>
                          </w:rPr>
                          <w:t xml:space="preserve">San Pedro Atmatla,San </w:t>
                        </w:r>
                      </w:p>
                    </w:txbxContent>
                  </v:textbox>
                </v:rect>
                <v:rect id="Rectangle 4241" style="position:absolute;width:10837;height:1488;left:39067;top:13257;" filled="f" stroked="f">
                  <v:textbox inset="0,0,0,0">
                    <w:txbxContent>
                      <w:p>
                        <w:pPr>
                          <w:spacing w:before="0" w:after="160" w:line="259" w:lineRule="auto"/>
                          <w:ind w:left="0" w:firstLine="0"/>
                          <w:jc w:val="left"/>
                        </w:pPr>
                        <w:r>
                          <w:rPr>
                            <w:rFonts w:cs="Arial" w:hAnsi="Arial" w:eastAsia="Arial" w:ascii="Arial"/>
                            <w:sz w:val="16"/>
                          </w:rPr>
                          <w:t xml:space="preserve">Joaquín Tomatlán</w:t>
                        </w:r>
                      </w:p>
                    </w:txbxContent>
                  </v:textbox>
                </v:rect>
                <v:rect id="Rectangle 4242" style="position:absolute;width:5584;height:1819;left:53012;top:11920;" filled="f" stroked="f">
                  <v:textbox inset="0,0,0,0">
                    <w:txbxContent>
                      <w:p>
                        <w:pPr>
                          <w:spacing w:before="0" w:after="160" w:line="259" w:lineRule="auto"/>
                          <w:ind w:left="0" w:firstLine="0"/>
                          <w:jc w:val="left"/>
                        </w:pPr>
                        <w:r>
                          <w:rPr>
                            <w:rFonts w:cs="Arial" w:hAnsi="Arial" w:eastAsia="Arial" w:ascii="Arial"/>
                            <w:sz w:val="19"/>
                          </w:rPr>
                          <w:t xml:space="preserve">$590.00</w:t>
                        </w:r>
                      </w:p>
                    </w:txbxContent>
                  </v:textbox>
                </v:rect>
                <v:rect id="Rectangle 4243" style="position:absolute;width:3163;height:1819;left:213;top:15822;" filled="f" stroked="f">
                  <v:textbox inset="0,0,0,0">
                    <w:txbxContent>
                      <w:p>
                        <w:pPr>
                          <w:spacing w:before="0" w:after="160" w:line="259" w:lineRule="auto"/>
                          <w:ind w:left="0" w:firstLine="0"/>
                          <w:jc w:val="left"/>
                        </w:pPr>
                        <w:r>
                          <w:rPr>
                            <w:rFonts w:cs="Arial" w:hAnsi="Arial" w:eastAsia="Arial" w:ascii="Arial"/>
                            <w:sz w:val="19"/>
                          </w:rPr>
                          <w:t xml:space="preserve">H4.1</w:t>
                        </w:r>
                      </w:p>
                    </w:txbxContent>
                  </v:textbox>
                </v:rect>
                <v:rect id="Rectangle 4244" style="position:absolute;width:15059;height:1488;left:13091;top:14598;" filled="f" stroked="f">
                  <v:textbox inset="0,0,0,0">
                    <w:txbxContent>
                      <w:p>
                        <w:pPr>
                          <w:spacing w:before="0" w:after="160" w:line="259" w:lineRule="auto"/>
                          <w:ind w:left="0" w:firstLine="0"/>
                          <w:jc w:val="left"/>
                        </w:pPr>
                        <w:r>
                          <w:rPr>
                            <w:rFonts w:cs="Arial" w:hAnsi="Arial" w:eastAsia="Arial" w:ascii="Arial"/>
                            <w:sz w:val="16"/>
                          </w:rPr>
                          <w:t xml:space="preserve">Habitacional Económico </w:t>
                        </w:r>
                      </w:p>
                    </w:txbxContent>
                  </v:textbox>
                </v:rect>
                <v:rect id="Rectangle 4245" style="position:absolute;width:7421;height:1488;left:13091;top:15932;" filled="f" stroked="f">
                  <v:textbox inset="0,0,0,0">
                    <w:txbxContent>
                      <w:p>
                        <w:pPr>
                          <w:spacing w:before="0" w:after="160" w:line="259" w:lineRule="auto"/>
                          <w:ind w:left="0" w:firstLine="0"/>
                          <w:jc w:val="left"/>
                        </w:pPr>
                        <w:r>
                          <w:rPr>
                            <w:rFonts w:cs="Arial" w:hAnsi="Arial" w:eastAsia="Arial" w:ascii="Arial"/>
                            <w:sz w:val="16"/>
                          </w:rPr>
                          <w:t xml:space="preserve">popular Bajo</w:t>
                        </w:r>
                      </w:p>
                    </w:txbxContent>
                  </v:textbox>
                </v:rect>
                <v:rect id="Rectangle 4246" style="position:absolute;width:5426;height:1488;left:30045;top:15376;"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47" style="position:absolute;width:5584;height:1819;left:53012;top:15822;" filled="f" stroked="f">
                  <v:textbox inset="0,0,0,0">
                    <w:txbxContent>
                      <w:p>
                        <w:pPr>
                          <w:spacing w:before="0" w:after="160" w:line="259" w:lineRule="auto"/>
                          <w:ind w:left="0" w:firstLine="0"/>
                          <w:jc w:val="left"/>
                        </w:pPr>
                        <w:r>
                          <w:rPr>
                            <w:rFonts w:cs="Arial" w:hAnsi="Arial" w:eastAsia="Arial" w:ascii="Arial"/>
                            <w:sz w:val="19"/>
                          </w:rPr>
                          <w:t xml:space="preserve">$750.00</w:t>
                        </w:r>
                      </w:p>
                    </w:txbxContent>
                  </v:textbox>
                </v:rect>
                <v:rect id="Rectangle 4248" style="position:absolute;width:3163;height:1819;left:213;top:18496;" filled="f" stroked="f">
                  <v:textbox inset="0,0,0,0">
                    <w:txbxContent>
                      <w:p>
                        <w:pPr>
                          <w:spacing w:before="0" w:after="160" w:line="259" w:lineRule="auto"/>
                          <w:ind w:left="0" w:firstLine="0"/>
                          <w:jc w:val="left"/>
                        </w:pPr>
                        <w:r>
                          <w:rPr>
                            <w:rFonts w:cs="Arial" w:hAnsi="Arial" w:eastAsia="Arial" w:ascii="Arial"/>
                            <w:sz w:val="19"/>
                          </w:rPr>
                          <w:t xml:space="preserve">H4.2</w:t>
                        </w:r>
                      </w:p>
                    </w:txbxContent>
                  </v:textbox>
                </v:rect>
                <v:rect id="Rectangle 4249" style="position:absolute;width:15343;height:1488;left:13091;top:17494;" filled="f" stroked="f">
                  <v:textbox inset="0,0,0,0">
                    <w:txbxContent>
                      <w:p>
                        <w:pPr>
                          <w:spacing w:before="0" w:after="160" w:line="259" w:lineRule="auto"/>
                          <w:ind w:left="0" w:firstLine="0"/>
                          <w:jc w:val="left"/>
                        </w:pPr>
                        <w:r>
                          <w:rPr>
                            <w:rFonts w:cs="Arial" w:hAnsi="Arial" w:eastAsia="Arial" w:ascii="Arial"/>
                            <w:sz w:val="16"/>
                          </w:rPr>
                          <w:t xml:space="preserve">Habitacional Económico, </w:t>
                        </w:r>
                      </w:p>
                    </w:txbxContent>
                  </v:textbox>
                </v:rect>
                <v:rect id="Rectangle 4250" style="position:absolute;width:9202;height:1488;left:13091;top:18828;" filled="f" stroked="f">
                  <v:textbox inset="0,0,0,0">
                    <w:txbxContent>
                      <w:p>
                        <w:pPr>
                          <w:spacing w:before="0" w:after="160" w:line="259" w:lineRule="auto"/>
                          <w:ind w:left="0" w:firstLine="0"/>
                          <w:jc w:val="left"/>
                        </w:pPr>
                        <w:r>
                          <w:rPr>
                            <w:rFonts w:cs="Arial" w:hAnsi="Arial" w:eastAsia="Arial" w:ascii="Arial"/>
                            <w:sz w:val="16"/>
                          </w:rPr>
                          <w:t xml:space="preserve">Popular Medio.</w:t>
                        </w:r>
                      </w:p>
                    </w:txbxContent>
                  </v:textbox>
                </v:rect>
                <v:rect id="Rectangle 4251" style="position:absolute;width:5426;height:1488;left:30045;top:18165;"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52" style="position:absolute;width:6861;height:1819;left:52052;top:18496;" filled="f" stroked="f">
                  <v:textbox inset="0,0,0,0">
                    <w:txbxContent>
                      <w:p>
                        <w:pPr>
                          <w:spacing w:before="0" w:after="160" w:line="259" w:lineRule="auto"/>
                          <w:ind w:left="0" w:firstLine="0"/>
                          <w:jc w:val="left"/>
                        </w:pPr>
                        <w:r>
                          <w:rPr>
                            <w:rFonts w:cs="Arial" w:hAnsi="Arial" w:eastAsia="Arial" w:ascii="Arial"/>
                            <w:sz w:val="19"/>
                          </w:rPr>
                          <w:t xml:space="preserve">$1,800.00</w:t>
                        </w:r>
                      </w:p>
                    </w:txbxContent>
                  </v:textbox>
                </v:rect>
                <v:rect id="Rectangle 4253" style="position:absolute;width:3163;height:1819;left:213;top:21171;" filled="f" stroked="f">
                  <v:textbox inset="0,0,0,0">
                    <w:txbxContent>
                      <w:p>
                        <w:pPr>
                          <w:spacing w:before="0" w:after="160" w:line="259" w:lineRule="auto"/>
                          <w:ind w:left="0" w:firstLine="0"/>
                          <w:jc w:val="left"/>
                        </w:pPr>
                        <w:r>
                          <w:rPr>
                            <w:rFonts w:cs="Arial" w:hAnsi="Arial" w:eastAsia="Arial" w:ascii="Arial"/>
                            <w:sz w:val="19"/>
                          </w:rPr>
                          <w:t xml:space="preserve">H3.2</w:t>
                        </w:r>
                      </w:p>
                    </w:txbxContent>
                  </v:textbox>
                </v:rect>
                <v:rect id="Rectangle 4254" style="position:absolute;width:16345;height:1488;left:13091;top:20169;" filled="f" stroked="f">
                  <v:textbox inset="0,0,0,0">
                    <w:txbxContent>
                      <w:p>
                        <w:pPr>
                          <w:spacing w:before="0" w:after="160" w:line="259" w:lineRule="auto"/>
                          <w:ind w:left="0" w:firstLine="0"/>
                          <w:jc w:val="left"/>
                        </w:pPr>
                        <w:r>
                          <w:rPr>
                            <w:rFonts w:cs="Arial" w:hAnsi="Arial" w:eastAsia="Arial" w:ascii="Arial"/>
                            <w:sz w:val="16"/>
                          </w:rPr>
                          <w:t xml:space="preserve">Habitacional Medio, Medio </w:t>
                        </w:r>
                      </w:p>
                    </w:txbxContent>
                  </v:textbox>
                </v:rect>
                <v:rect id="Rectangle 4255" style="position:absolute;width:4065;height:1488;left:13091;top:21502;" filled="f" stroked="f">
                  <v:textbox inset="0,0,0,0">
                    <w:txbxContent>
                      <w:p>
                        <w:pPr>
                          <w:spacing w:before="0" w:after="160" w:line="259" w:lineRule="auto"/>
                          <w:ind w:left="0" w:firstLine="0"/>
                          <w:jc w:val="left"/>
                        </w:pPr>
                        <w:r>
                          <w:rPr>
                            <w:rFonts w:cs="Arial" w:hAnsi="Arial" w:eastAsia="Arial" w:ascii="Arial"/>
                            <w:sz w:val="16"/>
                          </w:rPr>
                          <w:t xml:space="preserve">bueno.</w:t>
                        </w:r>
                      </w:p>
                    </w:txbxContent>
                  </v:textbox>
                </v:rect>
                <v:rect id="Rectangle 4256" style="position:absolute;width:5426;height:1488;left:30045;top:20839;" filled="f" stroked="f">
                  <v:textbox inset="0,0,0,0">
                    <w:txbxContent>
                      <w:p>
                        <w:pPr>
                          <w:spacing w:before="0" w:after="160" w:line="259" w:lineRule="auto"/>
                          <w:ind w:left="0" w:firstLine="0"/>
                          <w:jc w:val="left"/>
                        </w:pPr>
                        <w:r>
                          <w:rPr>
                            <w:rFonts w:cs="Arial" w:hAnsi="Arial" w:eastAsia="Arial" w:ascii="Arial"/>
                            <w:sz w:val="16"/>
                          </w:rPr>
                          <w:t xml:space="preserve">cabecera</w:t>
                        </w:r>
                      </w:p>
                    </w:txbxContent>
                  </v:textbox>
                </v:rect>
                <v:rect id="Rectangle 4257" style="position:absolute;width:6861;height:1819;left:52052;top:21171;" filled="f" stroked="f">
                  <v:textbox inset="0,0,0,0">
                    <w:txbxContent>
                      <w:p>
                        <w:pPr>
                          <w:spacing w:before="0" w:after="160" w:line="259" w:lineRule="auto"/>
                          <w:ind w:left="0" w:firstLine="0"/>
                          <w:jc w:val="left"/>
                        </w:pPr>
                        <w:r>
                          <w:rPr>
                            <w:rFonts w:cs="Arial" w:hAnsi="Arial" w:eastAsia="Arial" w:ascii="Arial"/>
                            <w:sz w:val="19"/>
                          </w:rPr>
                          <w:t xml:space="preserve">$2,100.00</w:t>
                        </w:r>
                      </w:p>
                    </w:txbxContent>
                  </v:textbox>
                </v:rect>
                <v:rect id="Rectangle 4258" style="position:absolute;width:12434;height:1819;left:213;top:23061;" filled="f" stroked="f">
                  <v:textbox inset="0,0,0,0">
                    <w:txbxContent>
                      <w:p>
                        <w:pPr>
                          <w:spacing w:before="0" w:after="160" w:line="259" w:lineRule="auto"/>
                          <w:ind w:left="0" w:firstLine="0"/>
                          <w:jc w:val="left"/>
                        </w:pPr>
                        <w:r>
                          <w:rPr>
                            <w:rFonts w:cs="Arial" w:hAnsi="Arial" w:eastAsia="Arial" w:ascii="Arial"/>
                            <w:sz w:val="19"/>
                          </w:rPr>
                          <w:t xml:space="preserve">Localidad foranea</w:t>
                        </w:r>
                      </w:p>
                    </w:txbxContent>
                  </v:textbox>
                </v:rect>
                <v:rect id="Rectangle 4259" style="position:absolute;width:5584;height:1819;left:53012;top:23061;" filled="f" stroked="f">
                  <v:textbox inset="0,0,0,0">
                    <w:txbxContent>
                      <w:p>
                        <w:pPr>
                          <w:spacing w:before="0" w:after="160" w:line="259" w:lineRule="auto"/>
                          <w:ind w:left="0" w:firstLine="0"/>
                          <w:jc w:val="left"/>
                        </w:pPr>
                        <w:r>
                          <w:rPr>
                            <w:rFonts w:cs="Arial" w:hAnsi="Arial" w:eastAsia="Arial" w:ascii="Arial"/>
                            <w:sz w:val="19"/>
                          </w:rPr>
                          <w:t xml:space="preserve">$150.00</w:t>
                        </w:r>
                      </w:p>
                    </w:txbxContent>
                  </v:textbox>
                </v:rect>
                <v:rect id="Rectangle 4260" style="position:absolute;width:8158;height:1819;left:213;top:24958;" filled="f" stroked="f">
                  <v:textbox inset="0,0,0,0">
                    <w:txbxContent>
                      <w:p>
                        <w:pPr>
                          <w:spacing w:before="0" w:after="160" w:line="259" w:lineRule="auto"/>
                          <w:ind w:left="0" w:firstLine="0"/>
                          <w:jc w:val="left"/>
                        </w:pPr>
                        <w:r>
                          <w:rPr>
                            <w:rFonts w:cs="Arial" w:hAnsi="Arial" w:eastAsia="Arial" w:ascii="Arial"/>
                            <w:sz w:val="19"/>
                          </w:rPr>
                          <w:t xml:space="preserve">Sub-urbano</w:t>
                        </w:r>
                      </w:p>
                    </w:txbxContent>
                  </v:textbox>
                </v:rect>
                <v:rect id="Rectangle 4261" style="position:absolute;width:5584;height:1819;left:53012;top:24958;" filled="f" stroked="f">
                  <v:textbox inset="0,0,0,0">
                    <w:txbxContent>
                      <w:p>
                        <w:pPr>
                          <w:spacing w:before="0" w:after="160" w:line="259" w:lineRule="auto"/>
                          <w:ind w:left="0" w:firstLine="0"/>
                          <w:jc w:val="left"/>
                        </w:pPr>
                        <w:r>
                          <w:rPr>
                            <w:rFonts w:cs="Arial" w:hAnsi="Arial" w:eastAsia="Arial" w:ascii="Arial"/>
                            <w:sz w:val="19"/>
                          </w:rPr>
                          <w:t xml:space="preserve">$170.00</w:t>
                        </w:r>
                      </w:p>
                    </w:txbxContent>
                  </v:textbox>
                </v:rect>
                <v:rect id="Rectangle 4262" style="position:absolute;width:3217;height:1819;left:5257;top:30467;" filled="f" stroked="f">
                  <v:textbox inset="0,0,0,0">
                    <w:txbxContent>
                      <w:p>
                        <w:pPr>
                          <w:spacing w:before="0" w:after="160" w:line="259" w:lineRule="auto"/>
                          <w:ind w:left="0" w:firstLine="0"/>
                          <w:jc w:val="left"/>
                        </w:pPr>
                        <w:r>
                          <w:rPr>
                            <w:rFonts w:cs="Arial" w:hAnsi="Arial" w:eastAsia="Arial" w:ascii="Arial"/>
                            <w:b w:val="1"/>
                            <w:sz w:val="19"/>
                          </w:rPr>
                          <w:t xml:space="preserve">USO</w:t>
                        </w:r>
                      </w:p>
                    </w:txbxContent>
                  </v:textbox>
                </v:rect>
                <v:rect id="Rectangle 4263" style="position:absolute;width:5562;height:1819;left:51511;top:30467;" filled="f" stroked="f">
                  <v:textbox inset="0,0,0,0">
                    <w:txbxContent>
                      <w:p>
                        <w:pPr>
                          <w:spacing w:before="0" w:after="160" w:line="259" w:lineRule="auto"/>
                          <w:ind w:left="0" w:firstLine="0"/>
                          <w:jc w:val="left"/>
                        </w:pPr>
                        <w:r>
                          <w:rPr>
                            <w:rFonts w:cs="Arial" w:hAnsi="Arial" w:eastAsia="Arial" w:ascii="Arial"/>
                            <w:b w:val="1"/>
                            <w:sz w:val="19"/>
                          </w:rPr>
                          <w:t xml:space="preserve">VALOR</w:t>
                        </w:r>
                      </w:p>
                    </w:txbxContent>
                  </v:textbox>
                </v:rect>
                <v:rect id="Rectangle 7059" style="position:absolute;width:24500;height:1819;left:213;top:32205;" filled="f" stroked="f">
                  <v:textbox inset="0,0,0,0">
                    <w:txbxContent>
                      <w:p>
                        <w:pPr>
                          <w:spacing w:before="0" w:after="160" w:line="259" w:lineRule="auto"/>
                          <w:ind w:left="0" w:firstLine="0"/>
                          <w:jc w:val="left"/>
                        </w:pPr>
                        <w:r>
                          <w:rPr>
                            <w:rFonts w:cs="Arial" w:hAnsi="Arial" w:eastAsia="Arial" w:ascii="Arial"/>
                            <w:sz w:val="19"/>
                          </w:rPr>
                          <w:t xml:space="preserve">Riego (Mecanico y/o por Gravedad)</w:t>
                        </w:r>
                      </w:p>
                    </w:txbxContent>
                  </v:textbox>
                </v:rect>
                <v:rect id="Rectangle 7060" style="position:absolute;width:8574;height:1819;left:50762;top:32205;" filled="f" stroked="f">
                  <v:textbox inset="0,0,0,0">
                    <w:txbxContent>
                      <w:p>
                        <w:pPr>
                          <w:spacing w:before="0" w:after="160" w:line="259" w:lineRule="auto"/>
                          <w:ind w:left="0" w:firstLine="0"/>
                          <w:jc w:val="left"/>
                        </w:pPr>
                        <w:r>
                          <w:rPr>
                            <w:rFonts w:cs="Arial" w:hAnsi="Arial" w:eastAsia="Arial" w:ascii="Arial"/>
                            <w:sz w:val="19"/>
                          </w:rPr>
                          <w:t xml:space="preserve">$120,000.00</w:t>
                        </w:r>
                      </w:p>
                    </w:txbxContent>
                  </v:textbox>
                </v:rect>
                <v:rect id="Rectangle 4265" style="position:absolute;width:14004;height:1819;left:213;top:34209;" filled="f" stroked="f">
                  <v:textbox inset="0,0,0,0">
                    <w:txbxContent>
                      <w:p>
                        <w:pPr>
                          <w:spacing w:before="0" w:after="160" w:line="259" w:lineRule="auto"/>
                          <w:ind w:left="0" w:firstLine="0"/>
                          <w:jc w:val="left"/>
                        </w:pPr>
                        <w:r>
                          <w:rPr>
                            <w:rFonts w:cs="Arial" w:hAnsi="Arial" w:eastAsia="Arial" w:ascii="Arial"/>
                            <w:sz w:val="19"/>
                          </w:rPr>
                          <w:t xml:space="preserve">Temporal de primera</w:t>
                        </w:r>
                      </w:p>
                    </w:txbxContent>
                  </v:textbox>
                </v:rect>
                <v:rect id="Rectangle 4266" style="position:absolute;width:7723;height:1819;left:51404;top:34209;" filled="f" stroked="f">
                  <v:textbox inset="0,0,0,0">
                    <w:txbxContent>
                      <w:p>
                        <w:pPr>
                          <w:spacing w:before="0" w:after="160" w:line="259" w:lineRule="auto"/>
                          <w:ind w:left="0" w:firstLine="0"/>
                          <w:jc w:val="left"/>
                        </w:pPr>
                        <w:r>
                          <w:rPr>
                            <w:rFonts w:cs="Arial" w:hAnsi="Arial" w:eastAsia="Arial" w:ascii="Arial"/>
                            <w:sz w:val="19"/>
                          </w:rPr>
                          <w:t xml:space="preserve">$60,000.00</w:t>
                        </w:r>
                      </w:p>
                    </w:txbxContent>
                  </v:textbox>
                </v:rect>
                <v:rect id="Rectangle 4267" style="position:absolute;width:4156;height:1819;left:213;top:36213;" filled="f" stroked="f">
                  <v:textbox inset="0,0,0,0">
                    <w:txbxContent>
                      <w:p>
                        <w:pPr>
                          <w:spacing w:before="0" w:after="160" w:line="259" w:lineRule="auto"/>
                          <w:ind w:left="0" w:firstLine="0"/>
                          <w:jc w:val="left"/>
                        </w:pPr>
                        <w:r>
                          <w:rPr>
                            <w:rFonts w:cs="Arial" w:hAnsi="Arial" w:eastAsia="Arial" w:ascii="Arial"/>
                            <w:sz w:val="19"/>
                          </w:rPr>
                          <w:t xml:space="preserve">Monte</w:t>
                        </w:r>
                      </w:p>
                    </w:txbxContent>
                  </v:textbox>
                </v:rect>
                <v:rect id="Rectangle 4268" style="position:absolute;width:7723;height:1819;left:51404;top:36213;" filled="f" stroked="f">
                  <v:textbox inset="0,0,0,0">
                    <w:txbxContent>
                      <w:p>
                        <w:pPr>
                          <w:spacing w:before="0" w:after="160" w:line="259" w:lineRule="auto"/>
                          <w:ind w:left="0" w:firstLine="0"/>
                          <w:jc w:val="left"/>
                        </w:pPr>
                        <w:r>
                          <w:rPr>
                            <w:rFonts w:cs="Arial" w:hAnsi="Arial" w:eastAsia="Arial" w:ascii="Arial"/>
                            <w:sz w:val="19"/>
                          </w:rPr>
                          <w:t xml:space="preserve">$37,000.00</w:t>
                        </w:r>
                      </w:p>
                    </w:txbxContent>
                  </v:textbox>
                </v:rect>
                <v:rect id="Rectangle 4269" style="position:absolute;width:14858;height:1819;left:213;top:38110;" filled="f" stroked="f">
                  <v:textbox inset="0,0,0,0">
                    <w:txbxContent>
                      <w:p>
                        <w:pPr>
                          <w:spacing w:before="0" w:after="160" w:line="259" w:lineRule="auto"/>
                          <w:ind w:left="0" w:firstLine="0"/>
                          <w:jc w:val="left"/>
                        </w:pPr>
                        <w:r>
                          <w:rPr>
                            <w:rFonts w:cs="Arial" w:hAnsi="Arial" w:eastAsia="Arial" w:ascii="Arial"/>
                            <w:sz w:val="19"/>
                          </w:rPr>
                          <w:t xml:space="preserve">Temporal de segunda</w:t>
                        </w:r>
                      </w:p>
                    </w:txbxContent>
                  </v:textbox>
                </v:rect>
                <v:rect id="Rectangle 4270" style="position:absolute;width:7723;height:1819;left:51404;top:38110;" filled="f" stroked="f">
                  <v:textbox inset="0,0,0,0">
                    <w:txbxContent>
                      <w:p>
                        <w:pPr>
                          <w:spacing w:before="0" w:after="160" w:line="259" w:lineRule="auto"/>
                          <w:ind w:left="0" w:firstLine="0"/>
                          <w:jc w:val="left"/>
                        </w:pPr>
                        <w:r>
                          <w:rPr>
                            <w:rFonts w:cs="Arial" w:hAnsi="Arial" w:eastAsia="Arial" w:ascii="Arial"/>
                            <w:sz w:val="19"/>
                          </w:rPr>
                          <w:t xml:space="preserve">$42,000.00</w:t>
                        </w:r>
                      </w:p>
                    </w:txbxContent>
                  </v:textbox>
                </v:rect>
                <v:rect id="Rectangle 4271" style="position:absolute;width:8158;height:1819;left:213;top:40000;" filled="f" stroked="f">
                  <v:textbox inset="0,0,0,0">
                    <w:txbxContent>
                      <w:p>
                        <w:pPr>
                          <w:spacing w:before="0" w:after="160" w:line="259" w:lineRule="auto"/>
                          <w:ind w:left="0" w:firstLine="0"/>
                          <w:jc w:val="left"/>
                        </w:pPr>
                        <w:r>
                          <w:rPr>
                            <w:rFonts w:cs="Arial" w:hAnsi="Arial" w:eastAsia="Arial" w:ascii="Arial"/>
                            <w:sz w:val="19"/>
                          </w:rPr>
                          <w:t xml:space="preserve">Agostadero</w:t>
                        </w:r>
                      </w:p>
                    </w:txbxContent>
                  </v:textbox>
                </v:rect>
                <v:rect id="Rectangle 4272" style="position:absolute;width:7723;height:1819;left:51404;top:40000;" filled="f" stroked="f">
                  <v:textbox inset="0,0,0,0">
                    <w:txbxContent>
                      <w:p>
                        <w:pPr>
                          <w:spacing w:before="0" w:after="160" w:line="259" w:lineRule="auto"/>
                          <w:ind w:left="0" w:firstLine="0"/>
                          <w:jc w:val="left"/>
                        </w:pPr>
                        <w:r>
                          <w:rPr>
                            <w:rFonts w:cs="Arial" w:hAnsi="Arial" w:eastAsia="Arial" w:ascii="Arial"/>
                            <w:sz w:val="19"/>
                          </w:rPr>
                          <w:t xml:space="preserve">$15,800.00</w:t>
                        </w:r>
                      </w:p>
                    </w:txbxContent>
                  </v:textbox>
                </v:rect>
                <v:rect id="Rectangle 4273" style="position:absolute;width:7439;height:1819;left:213;top:41676;" filled="f" stroked="f">
                  <v:textbox inset="0,0,0,0">
                    <w:txbxContent>
                      <w:p>
                        <w:pPr>
                          <w:spacing w:before="0" w:after="160" w:line="259" w:lineRule="auto"/>
                          <w:ind w:left="0" w:firstLine="0"/>
                          <w:jc w:val="left"/>
                        </w:pPr>
                        <w:r>
                          <w:rPr>
                            <w:rFonts w:cs="Arial" w:hAnsi="Arial" w:eastAsia="Arial" w:ascii="Arial"/>
                            <w:sz w:val="19"/>
                          </w:rPr>
                          <w:t xml:space="preserve">Monte bajo</w:t>
                        </w:r>
                      </w:p>
                    </w:txbxContent>
                  </v:textbox>
                </v:rect>
                <v:rect id="Rectangle 4274" style="position:absolute;width:7723;height:1819;left:51404;top:41676;" filled="f" stroked="f">
                  <v:textbox inset="0,0,0,0">
                    <w:txbxContent>
                      <w:p>
                        <w:pPr>
                          <w:spacing w:before="0" w:after="160" w:line="259" w:lineRule="auto"/>
                          <w:ind w:left="0" w:firstLine="0"/>
                          <w:jc w:val="left"/>
                        </w:pPr>
                        <w:r>
                          <w:rPr>
                            <w:rFonts w:cs="Arial" w:hAnsi="Arial" w:eastAsia="Arial" w:ascii="Arial"/>
                            <w:sz w:val="19"/>
                          </w:rPr>
                          <w:t xml:space="preserve">$15,000.00</w:t>
                        </w:r>
                      </w:p>
                    </w:txbxContent>
                  </v:textbox>
                </v:rect>
                <v:rect id="Rectangle 4275" style="position:absolute;width:15227;height:1819;left:213;top:43795;" filled="f" stroked="f">
                  <v:textbox inset="0,0,0,0">
                    <w:txbxContent>
                      <w:p>
                        <w:pPr>
                          <w:spacing w:before="0" w:after="160" w:line="259" w:lineRule="auto"/>
                          <w:ind w:left="0" w:firstLine="0"/>
                          <w:jc w:val="left"/>
                        </w:pPr>
                        <w:r>
                          <w:rPr>
                            <w:rFonts w:cs="Arial" w:hAnsi="Arial" w:eastAsia="Arial" w:ascii="Arial"/>
                            <w:sz w:val="19"/>
                          </w:rPr>
                          <w:t xml:space="preserve">Cerril (cantera y mina)</w:t>
                        </w:r>
                      </w:p>
                    </w:txbxContent>
                  </v:textbox>
                </v:rect>
                <v:rect id="Rectangle 4276" style="position:absolute;width:7723;height:1819;left:51404;top:43795;" filled="f" stroked="f">
                  <v:textbox inset="0,0,0,0">
                    <w:txbxContent>
                      <w:p>
                        <w:pPr>
                          <w:spacing w:before="0" w:after="160" w:line="259" w:lineRule="auto"/>
                          <w:ind w:left="0" w:firstLine="0"/>
                          <w:jc w:val="left"/>
                        </w:pPr>
                        <w:r>
                          <w:rPr>
                            <w:rFonts w:cs="Arial" w:hAnsi="Arial" w:eastAsia="Arial" w:ascii="Arial"/>
                            <w:sz w:val="19"/>
                          </w:rPr>
                          <w:t xml:space="preserve">$12,500.00</w:t>
                        </w:r>
                      </w:p>
                    </w:txbxContent>
                  </v:textbox>
                </v:rect>
                <v:rect id="Rectangle 4277" style="position:absolute;width:3730;height:1819;left:213;top:45684;" filled="f" stroked="f">
                  <v:textbox inset="0,0,0,0">
                    <w:txbxContent>
                      <w:p>
                        <w:pPr>
                          <w:spacing w:before="0" w:after="160" w:line="259" w:lineRule="auto"/>
                          <w:ind w:left="0" w:firstLine="0"/>
                          <w:jc w:val="left"/>
                        </w:pPr>
                        <w:r>
                          <w:rPr>
                            <w:rFonts w:cs="Arial" w:hAnsi="Arial" w:eastAsia="Arial" w:ascii="Arial"/>
                            <w:sz w:val="19"/>
                          </w:rPr>
                          <w:t xml:space="preserve">Arido</w:t>
                        </w:r>
                      </w:p>
                    </w:txbxContent>
                  </v:textbox>
                </v:rect>
                <v:rect id="Rectangle 4278" style="position:absolute;width:7723;height:1819;left:51404;top:45684;" filled="f" stroked="f">
                  <v:textbox inset="0,0,0,0">
                    <w:txbxContent>
                      <w:p>
                        <w:pPr>
                          <w:spacing w:before="0" w:after="160" w:line="259" w:lineRule="auto"/>
                          <w:ind w:left="0" w:firstLine="0"/>
                          <w:jc w:val="left"/>
                        </w:pPr>
                        <w:r>
                          <w:rPr>
                            <w:rFonts w:cs="Arial" w:hAnsi="Arial" w:eastAsia="Arial" w:ascii="Arial"/>
                            <w:sz w:val="19"/>
                          </w:rPr>
                          <w:t xml:space="preserve">$10,000.00</w:t>
                        </w:r>
                      </w:p>
                    </w:txbxContent>
                  </v:textbox>
                </v:rect>
                <v:rect id="Rectangle 57230" style="position:absolute;width:1809;height:1819;left:213;top:60178;" filled="f" stroked="f">
                  <v:textbox inset="0,0,0,0">
                    <w:txbxContent>
                      <w:p>
                        <w:pPr>
                          <w:spacing w:before="0" w:after="160" w:line="259" w:lineRule="auto"/>
                          <w:ind w:left="0" w:firstLine="0"/>
                          <w:jc w:val="left"/>
                        </w:pPr>
                        <w:r>
                          <w:rPr>
                            <w:rFonts w:cs="Arial" w:hAnsi="Arial" w:eastAsia="Arial" w:ascii="Arial"/>
                            <w:sz w:val="19"/>
                          </w:rPr>
                          <w:t xml:space="preserve">2.-</w:t>
                        </w:r>
                      </w:p>
                    </w:txbxContent>
                  </v:textbox>
                </v:rect>
                <v:rect id="Rectangle 57240" style="position:absolute;width:74514;height:1819;left:1608;top:60178;" filled="f" stroked="f">
                  <v:textbox inset="0,0,0,0">
                    <w:txbxContent>
                      <w:p>
                        <w:pPr>
                          <w:spacing w:before="0" w:after="160" w:line="259" w:lineRule="auto"/>
                          <w:ind w:left="0" w:firstLine="0"/>
                          <w:jc w:val="left"/>
                        </w:pPr>
                        <w:r>
                          <w:rPr>
                            <w:rFonts w:cs="Arial" w:hAnsi="Arial" w:eastAsia="Arial" w:ascii="Arial"/>
                            <w:sz w:val="19"/>
                          </w:rPr>
                          <w:t xml:space="preserve"> Los poligonos de las zonas catastrales indicadas en los mapas sonde referencia, por lo que la clasificación</w:t>
                        </w:r>
                      </w:p>
                    </w:txbxContent>
                  </v:textbox>
                </v:rect>
                <v:rect id="Rectangle 57241" style="position:absolute;width:436;height:1819;left:57624;top:60178;" filled="f" stroked="f">
                  <v:textbox inset="0,0,0,0">
                    <w:txbxContent>
                      <w:p>
                        <w:pPr>
                          <w:spacing w:before="0" w:after="160" w:line="259" w:lineRule="auto"/>
                          <w:ind w:left="0" w:firstLine="0"/>
                          <w:jc w:val="left"/>
                        </w:pPr>
                        <w:r>
                          <w:rPr>
                            <w:rFonts w:cs="Arial" w:hAnsi="Arial" w:eastAsia="Arial" w:ascii="Arial"/>
                            <w:sz w:val="19"/>
                          </w:rPr>
                          <w:t xml:space="preserve"> </w:t>
                        </w:r>
                      </w:p>
                    </w:txbxContent>
                  </v:textbox>
                </v:rect>
                <v:rect id="Rectangle 4280" style="position:absolute;width:62090;height:1819;left:213;top:61846;" filled="f" stroked="f">
                  <v:textbox inset="0,0,0,0">
                    <w:txbxContent>
                      <w:p>
                        <w:pPr>
                          <w:spacing w:before="0" w:after="160" w:line="259" w:lineRule="auto"/>
                          <w:ind w:left="0" w:firstLine="0"/>
                          <w:jc w:val="left"/>
                        </w:pPr>
                        <w:r>
                          <w:rPr>
                            <w:rFonts w:cs="Arial" w:hAnsi="Arial" w:eastAsia="Arial" w:ascii="Arial"/>
                            <w:sz w:val="19"/>
                          </w:rPr>
                          <w:t xml:space="preserve">adecuada deberá ser verificada, y en su caso ajustada, mediante una ispección catastral.</w:t>
                        </w:r>
                      </w:p>
                    </w:txbxContent>
                  </v:textbox>
                </v:rect>
                <v:rect id="Rectangle 57232" style="position:absolute;width:1809;height:1819;left:213;top:64186;" filled="f" stroked="f">
                  <v:textbox inset="0,0,0,0">
                    <w:txbxContent>
                      <w:p>
                        <w:pPr>
                          <w:spacing w:before="0" w:after="160" w:line="259" w:lineRule="auto"/>
                          <w:ind w:left="0" w:firstLine="0"/>
                          <w:jc w:val="left"/>
                        </w:pPr>
                        <w:r>
                          <w:rPr>
                            <w:rFonts w:cs="Arial" w:hAnsi="Arial" w:eastAsia="Arial" w:ascii="Arial"/>
                            <w:sz w:val="19"/>
                          </w:rPr>
                          <w:t xml:space="preserve">3.-</w:t>
                        </w:r>
                      </w:p>
                    </w:txbxContent>
                  </v:textbox>
                </v:rect>
                <v:rect id="Rectangle 57233" style="position:absolute;width:73510;height:1819;left:1607;top:64186;" filled="f" stroked="f">
                  <v:textbox inset="0,0,0,0">
                    <w:txbxContent>
                      <w:p>
                        <w:pPr>
                          <w:spacing w:before="0" w:after="160" w:line="259" w:lineRule="auto"/>
                          <w:ind w:left="0" w:firstLine="0"/>
                          <w:jc w:val="left"/>
                        </w:pPr>
                        <w:r>
                          <w:rPr>
                            <w:rFonts w:cs="Arial" w:hAnsi="Arial" w:eastAsia="Arial" w:ascii="Arial"/>
                            <w:sz w:val="19"/>
                          </w:rPr>
                          <w:t xml:space="preserve"> Cuando se ajuste la zona catastral asignada, deberá hacerse de igual manera con el valor catastral único.</w:t>
                        </w:r>
                      </w:p>
                    </w:txbxContent>
                  </v:textbox>
                </v:rect>
                <v:rect id="Rectangle 57234" style="position:absolute;width:1809;height:1819;left:213;top:66418;" filled="f" stroked="f">
                  <v:textbox inset="0,0,0,0">
                    <w:txbxContent>
                      <w:p>
                        <w:pPr>
                          <w:spacing w:before="0" w:after="160" w:line="259" w:lineRule="auto"/>
                          <w:ind w:left="0" w:firstLine="0"/>
                          <w:jc w:val="left"/>
                        </w:pPr>
                        <w:r>
                          <w:rPr>
                            <w:rFonts w:cs="Arial" w:hAnsi="Arial" w:eastAsia="Arial" w:ascii="Arial"/>
                            <w:sz w:val="19"/>
                          </w:rPr>
                          <w:t xml:space="preserve">4.-</w:t>
                        </w:r>
                      </w:p>
                    </w:txbxContent>
                  </v:textbox>
                </v:rect>
                <v:rect id="Rectangle 57235" style="position:absolute;width:73797;height:1819;left:1607;top:66418;" filled="f" stroked="f">
                  <v:textbox inset="0,0,0,0">
                    <w:txbxContent>
                      <w:p>
                        <w:pPr>
                          <w:spacing w:before="0" w:after="160" w:line="259" w:lineRule="auto"/>
                          <w:ind w:left="0" w:firstLine="0"/>
                          <w:jc w:val="left"/>
                        </w:pPr>
                        <w:r>
                          <w:rPr>
                            <w:rFonts w:cs="Arial" w:hAnsi="Arial" w:eastAsia="Arial" w:ascii="Arial"/>
                            <w:sz w:val="19"/>
                          </w:rPr>
                          <w:t xml:space="preserve"> En los casos que mediante una inspección catastral, se determine que las zonas de referencia, en cuanto </w:t>
                        </w:r>
                      </w:p>
                    </w:txbxContent>
                  </v:textbox>
                </v:rect>
                <v:rect id="Rectangle 4283" style="position:absolute;width:73510;height:1819;left:213;top:68087;" filled="f" stroked="f">
                  <v:textbox inset="0,0,0,0">
                    <w:txbxContent>
                      <w:p>
                        <w:pPr>
                          <w:spacing w:before="0" w:after="160" w:line="259" w:lineRule="auto"/>
                          <w:ind w:left="0" w:firstLine="0"/>
                          <w:jc w:val="left"/>
                        </w:pPr>
                        <w:r>
                          <w:rPr>
                            <w:rFonts w:cs="Arial" w:hAnsi="Arial" w:eastAsia="Arial" w:ascii="Arial"/>
                            <w:sz w:val="19"/>
                          </w:rPr>
                          <w:t xml:space="preserve">a su delimitación o clasificación, así como los correspondientes valores, no son suficientes para reflejar la </w:t>
                        </w:r>
                      </w:p>
                    </w:txbxContent>
                  </v:textbox>
                </v:rect>
                <v:rect id="Rectangle 4284" style="position:absolute;width:53964;height:1819;left:213;top:69764;" filled="f" stroked="f">
                  <v:textbox inset="0,0,0,0">
                    <w:txbxContent>
                      <w:p>
                        <w:pPr>
                          <w:spacing w:before="0" w:after="160" w:line="259" w:lineRule="auto"/>
                          <w:ind w:left="0" w:firstLine="0"/>
                          <w:jc w:val="left"/>
                        </w:pPr>
                        <w:r>
                          <w:rPr>
                            <w:rFonts w:cs="Arial" w:hAnsi="Arial" w:eastAsia="Arial" w:ascii="Arial"/>
                            <w:sz w:val="19"/>
                          </w:rPr>
                          <w:t xml:space="preserve">realidad de un predio, se asignará una zona o clasificación y valor provisional.</w:t>
                        </w:r>
                      </w:p>
                    </w:txbxContent>
                  </v:textbox>
                </v:rect>
                <v:rect id="Rectangle 57236" style="position:absolute;width:873;height:1819;left:213;top:71989;" filled="f" stroked="f">
                  <v:textbox inset="0,0,0,0">
                    <w:txbxContent>
                      <w:p>
                        <w:pPr>
                          <w:spacing w:before="0" w:after="160" w:line="259" w:lineRule="auto"/>
                          <w:ind w:left="0" w:firstLine="0"/>
                          <w:jc w:val="left"/>
                        </w:pPr>
                        <w:r>
                          <w:rPr>
                            <w:rFonts w:cs="Arial" w:hAnsi="Arial" w:eastAsia="Arial" w:ascii="Arial"/>
                            <w:sz w:val="19"/>
                          </w:rPr>
                          <w:t xml:space="preserve">5</w:t>
                        </w:r>
                      </w:p>
                    </w:txbxContent>
                  </v:textbox>
                </v:rect>
                <v:rect id="Rectangle 57237" style="position:absolute;width:58098;height:1819;left:861;top:71989;" filled="f" stroked="f">
                  <v:textbox inset="0,0,0,0">
                    <w:txbxContent>
                      <w:p>
                        <w:pPr>
                          <w:spacing w:before="0" w:after="160" w:line="259" w:lineRule="auto"/>
                          <w:ind w:left="0" w:firstLine="0"/>
                          <w:jc w:val="left"/>
                        </w:pPr>
                        <w:r>
                          <w:rPr>
                            <w:rFonts w:cs="Arial" w:hAnsi="Arial" w:eastAsia="Arial" w:ascii="Arial"/>
                            <w:sz w:val="19"/>
                          </w:rPr>
                          <w:t xml:space="preserve">. Todos los actos antes mencionados deben ser realizados po la autoridad catastral.</w:t>
                        </w:r>
                      </w:p>
                    </w:txbxContent>
                  </v:textbox>
                </v:rect>
                <v:rect id="Rectangle 4288" style="position:absolute;width:10394;height:1819;left:24681;top:147;" filled="f" stroked="f">
                  <v:textbox inset="0,0,0,0">
                    <w:txbxContent>
                      <w:p>
                        <w:pPr>
                          <w:spacing w:before="0" w:after="160" w:line="259" w:lineRule="auto"/>
                          <w:ind w:left="0" w:firstLine="0"/>
                          <w:jc w:val="left"/>
                        </w:pPr>
                        <w:r>
                          <w:rPr>
                            <w:rFonts w:cs="Arial" w:hAnsi="Arial" w:eastAsia="Arial" w:ascii="Arial"/>
                            <w:b w:val="1"/>
                            <w:sz w:val="19"/>
                          </w:rPr>
                          <w:t xml:space="preserve">URBANOS $/m</w:t>
                        </w:r>
                      </w:p>
                    </w:txbxContent>
                  </v:textbox>
                </v:rect>
                <v:rect id="Rectangle 4289" style="position:absolute;width:396;height:827;left:32628;top:349;" filled="f" stroked="f">
                  <v:textbox inset="0,0,0,0">
                    <w:txbxContent>
                      <w:p>
                        <w:pPr>
                          <w:spacing w:before="0" w:after="160" w:line="259" w:lineRule="auto"/>
                          <w:ind w:left="0" w:firstLine="0"/>
                          <w:jc w:val="left"/>
                        </w:pPr>
                        <w:r>
                          <w:rPr>
                            <w:rFonts w:cs="Arial" w:hAnsi="Arial" w:eastAsia="Arial" w:ascii="Arial"/>
                            <w:b w:val="1"/>
                            <w:sz w:val="14"/>
                            <w:vertAlign w:val="superscript"/>
                          </w:rPr>
                          <w:t xml:space="preserve">2</w:t>
                        </w:r>
                      </w:p>
                    </w:txbxContent>
                  </v:textbox>
                </v:rect>
                <v:rect id="Rectangle 4290" style="position:absolute;width:11291;height:1819;left:24681;top:27457;" filled="f" stroked="f">
                  <v:textbox inset="0,0,0,0">
                    <w:txbxContent>
                      <w:p>
                        <w:pPr>
                          <w:spacing w:before="0" w:after="160" w:line="259" w:lineRule="auto"/>
                          <w:ind w:left="0" w:firstLine="0"/>
                          <w:jc w:val="left"/>
                        </w:pPr>
                        <w:r>
                          <w:rPr>
                            <w:rFonts w:cs="Arial" w:hAnsi="Arial" w:eastAsia="Arial" w:ascii="Arial"/>
                            <w:b w:val="1"/>
                            <w:sz w:val="19"/>
                          </w:rPr>
                          <w:t xml:space="preserve">RUSTICOS $/Ha</w:t>
                        </w:r>
                      </w:p>
                    </w:txbxContent>
                  </v:textbox>
                </v:rect>
                <v:rect id="Rectangle 4291" style="position:absolute;width:73232;height:1819;left:1501;top:48854;" filled="f" stroked="f">
                  <v:textbox inset="0,0,0,0">
                    <w:txbxContent>
                      <w:p>
                        <w:pPr>
                          <w:spacing w:before="0" w:after="160" w:line="259" w:lineRule="auto"/>
                          <w:ind w:left="0" w:firstLine="0"/>
                          <w:jc w:val="left"/>
                        </w:pPr>
                        <w:r>
                          <w:rPr>
                            <w:rFonts w:cs="Arial" w:hAnsi="Arial" w:eastAsia="Arial" w:ascii="Arial"/>
                            <w:b w:val="1"/>
                            <w:sz w:val="19"/>
                          </w:rPr>
                          <w:t xml:space="preserve">CONSIDERACIONES TÉCNICAS PARA LAS ZONAS CATASTRALES Y LOS VALORES CATASTRALES </w:t>
                        </w:r>
                      </w:p>
                    </w:txbxContent>
                  </v:textbox>
                </v:rect>
                <v:rect id="Rectangle 4292" style="position:absolute;width:15926;height:1819;left:22966;top:50523;" filled="f" stroked="f">
                  <v:textbox inset="0,0,0,0">
                    <w:txbxContent>
                      <w:p>
                        <w:pPr>
                          <w:spacing w:before="0" w:after="160" w:line="259" w:lineRule="auto"/>
                          <w:ind w:left="0" w:firstLine="0"/>
                          <w:jc w:val="left"/>
                        </w:pPr>
                        <w:r>
                          <w:rPr>
                            <w:rFonts w:cs="Arial" w:hAnsi="Arial" w:eastAsia="Arial" w:ascii="Arial"/>
                            <w:b w:val="1"/>
                            <w:sz w:val="19"/>
                          </w:rPr>
                          <w:t xml:space="preserve">UNITARIOS DE SUELO</w:t>
                        </w:r>
                      </w:p>
                    </w:txbxContent>
                  </v:textbox>
                </v:rect>
                <v:rect id="Rectangle 57228" style="position:absolute;width:1809;height:1819;left:213;top:54608;" filled="f" stroked="f">
                  <v:textbox inset="0,0,0,0">
                    <w:txbxContent>
                      <w:p>
                        <w:pPr>
                          <w:spacing w:before="0" w:after="160" w:line="259" w:lineRule="auto"/>
                          <w:ind w:left="0" w:firstLine="0"/>
                          <w:jc w:val="left"/>
                        </w:pPr>
                        <w:r>
                          <w:rPr>
                            <w:rFonts w:cs="Arial" w:hAnsi="Arial" w:eastAsia="Arial" w:ascii="Arial"/>
                            <w:sz w:val="19"/>
                          </w:rPr>
                          <w:t xml:space="preserve">1.-</w:t>
                        </w:r>
                      </w:p>
                    </w:txbxContent>
                  </v:textbox>
                </v:rect>
                <v:rect id="Rectangle 57229" style="position:absolute;width:73370;height:1819;left:1607;top:54608;" filled="f" stroked="f">
                  <v:textbox inset="0,0,0,0">
                    <w:txbxContent>
                      <w:p>
                        <w:pPr>
                          <w:spacing w:before="0" w:after="160" w:line="259" w:lineRule="auto"/>
                          <w:ind w:left="0" w:firstLine="0"/>
                          <w:jc w:val="left"/>
                        </w:pPr>
                        <w:r>
                          <w:rPr>
                            <w:rFonts w:cs="Arial" w:hAnsi="Arial" w:eastAsia="Arial" w:ascii="Arial"/>
                            <w:sz w:val="19"/>
                          </w:rPr>
                          <w:t xml:space="preserve"> Las zonas catastrales indicadas en las tablas de valores catastrales unitarios de suelourbano, que no se </w:t>
                        </w:r>
                      </w:p>
                    </w:txbxContent>
                  </v:textbox>
                </v:rect>
                <v:rect id="Rectangle 4294" style="position:absolute;width:74942;height:1819;left:213;top:56276;" filled="f" stroked="f">
                  <v:textbox inset="0,0,0,0">
                    <w:txbxContent>
                      <w:p>
                        <w:pPr>
                          <w:spacing w:before="0" w:after="160" w:line="259" w:lineRule="auto"/>
                          <w:ind w:left="0" w:firstLine="0"/>
                          <w:jc w:val="left"/>
                        </w:pPr>
                        <w:r>
                          <w:rPr>
                            <w:rFonts w:cs="Arial" w:hAnsi="Arial" w:eastAsia="Arial" w:ascii="Arial"/>
                            <w:sz w:val="19"/>
                          </w:rPr>
                          <w:t xml:space="preserve">reflejen en los mapas de sonas catastrales, recibirán la clasificación y valor publicado, según los resultados </w:t>
                        </w:r>
                      </w:p>
                    </w:txbxContent>
                  </v:textbox>
                </v:rect>
                <v:rect id="Rectangle 4295" style="position:absolute;width:18565;height:1819;left:213;top:57945;" filled="f" stroked="f">
                  <v:textbox inset="0,0,0,0">
                    <w:txbxContent>
                      <w:p>
                        <w:pPr>
                          <w:spacing w:before="0" w:after="160" w:line="259" w:lineRule="auto"/>
                          <w:ind w:left="0" w:firstLine="0"/>
                          <w:jc w:val="left"/>
                        </w:pPr>
                        <w:r>
                          <w:rPr>
                            <w:rFonts w:cs="Arial" w:hAnsi="Arial" w:eastAsia="Arial" w:ascii="Arial"/>
                            <w:sz w:val="19"/>
                          </w:rPr>
                          <w:t xml:space="preserve">de una ispección catastral.</w:t>
                        </w:r>
                      </w:p>
                    </w:txbxContent>
                  </v:textbox>
                </v:rect>
                <v:rect id="Rectangle 4296" style="position:absolute;width:473;height:2073;left:57957;top:73099;" filled="f" stroked="f">
                  <v:textbox inset="0,0,0,0">
                    <w:txbxContent>
                      <w:p>
                        <w:pPr>
                          <w:spacing w:before="0" w:after="160" w:line="259" w:lineRule="auto"/>
                          <w:ind w:left="0" w:firstLine="0"/>
                          <w:jc w:val="left"/>
                        </w:pPr>
                        <w:r>
                          <w:rPr>
                            <w:rFonts w:cs="Century Gothic" w:hAnsi="Century Gothic" w:eastAsia="Century Gothic" w:ascii="Century Gothic"/>
                            <w:b w:val="1"/>
                          </w:rPr>
                          <w:t xml:space="preserve"> </w:t>
                        </w:r>
                      </w:p>
                    </w:txbxContent>
                  </v:textbox>
                </v:rect>
                <v:rect id="Rectangle 4297" style="position:absolute;width:43;height:190;left:792;top:74385;"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A85AB1" w:rsidRDefault="00084787">
      <w:pPr>
        <w:pStyle w:val="Ttulo2"/>
      </w:pPr>
      <w:r>
        <w:t>VALORES CATASTRALES DE CONSTRUCCIÓN POR M</w:t>
      </w:r>
      <w:r>
        <w:rPr>
          <w:vertAlign w:val="superscript"/>
        </w:rPr>
        <w:t xml:space="preserve">2  </w:t>
      </w:r>
      <w:r>
        <w:t xml:space="preserve">PARA EL MUNICIPIO DE ZACATLÁN, PUEBLA </w:t>
      </w:r>
    </w:p>
    <w:p w:rsidR="00A85AB1" w:rsidRDefault="00084787">
      <w:pPr>
        <w:spacing w:after="0" w:line="259" w:lineRule="auto"/>
        <w:ind w:left="283" w:firstLine="0"/>
        <w:jc w:val="left"/>
      </w:pPr>
      <w:r>
        <w:t xml:space="preserve"> </w:t>
      </w:r>
    </w:p>
    <w:p w:rsidR="00A85AB1" w:rsidRDefault="00084787">
      <w:pPr>
        <w:spacing w:after="2" w:line="259" w:lineRule="auto"/>
        <w:ind w:left="238" w:firstLine="0"/>
        <w:jc w:val="center"/>
      </w:pPr>
      <w:r>
        <w:rPr>
          <w:rFonts w:ascii="Arial" w:eastAsia="Arial" w:hAnsi="Arial" w:cs="Arial"/>
          <w:b/>
          <w:sz w:val="13"/>
        </w:rPr>
        <w:t>H. Ayuntamiento del Municipio  de Zacatlán</w:t>
      </w:r>
    </w:p>
    <w:p w:rsidR="00A85AB1" w:rsidRDefault="00084787">
      <w:pPr>
        <w:spacing w:after="140" w:line="259" w:lineRule="auto"/>
        <w:ind w:left="228"/>
        <w:jc w:val="center"/>
      </w:pPr>
      <w:r>
        <w:rPr>
          <w:rFonts w:ascii="Arial" w:eastAsia="Arial" w:hAnsi="Arial" w:cs="Arial"/>
          <w:b/>
          <w:sz w:val="9"/>
        </w:rPr>
        <w:t xml:space="preserve">Valores catastrales unitarios por m </w:t>
      </w:r>
      <w:r>
        <w:rPr>
          <w:rFonts w:ascii="Arial" w:eastAsia="Arial" w:hAnsi="Arial" w:cs="Arial"/>
          <w:b/>
          <w:sz w:val="9"/>
          <w:vertAlign w:val="superscript"/>
        </w:rPr>
        <w:t>2</w:t>
      </w:r>
      <w:r>
        <w:rPr>
          <w:rFonts w:ascii="Arial" w:eastAsia="Arial" w:hAnsi="Arial" w:cs="Arial"/>
          <w:b/>
          <w:sz w:val="9"/>
        </w:rPr>
        <w:t xml:space="preserve"> para la(s) construccion(es) ano 2017</w:t>
      </w:r>
    </w:p>
    <w:p w:rsidR="00A85AB1" w:rsidRDefault="00084787">
      <w:pPr>
        <w:tabs>
          <w:tab w:val="center" w:pos="2375"/>
          <w:tab w:val="center" w:pos="3483"/>
          <w:tab w:val="center" w:pos="4900"/>
          <w:tab w:val="center" w:pos="5433"/>
          <w:tab w:val="center" w:pos="6520"/>
          <w:tab w:val="center" w:pos="7867"/>
        </w:tabs>
        <w:spacing w:after="0" w:line="259" w:lineRule="auto"/>
        <w:ind w:left="0" w:firstLine="0"/>
        <w:jc w:val="left"/>
      </w:pPr>
      <w:r>
        <w:rPr>
          <w:rFonts w:ascii="Calibri" w:eastAsia="Calibri" w:hAnsi="Calibri" w:cs="Calibri"/>
          <w:sz w:val="22"/>
        </w:rPr>
        <w:tab/>
      </w:r>
      <w:r>
        <w:rPr>
          <w:rFonts w:ascii="Arial" w:eastAsia="Arial" w:hAnsi="Arial" w:cs="Arial"/>
          <w:b/>
          <w:sz w:val="9"/>
        </w:rPr>
        <w:t>Codigo</w:t>
      </w:r>
      <w:r>
        <w:rPr>
          <w:rFonts w:ascii="Arial" w:eastAsia="Arial" w:hAnsi="Arial" w:cs="Arial"/>
          <w:b/>
          <w:sz w:val="9"/>
        </w:rPr>
        <w:tab/>
        <w:t>Tipos de construcción</w:t>
      </w:r>
      <w:r>
        <w:rPr>
          <w:rFonts w:ascii="Arial" w:eastAsia="Arial" w:hAnsi="Arial" w:cs="Arial"/>
          <w:b/>
          <w:sz w:val="9"/>
        </w:rPr>
        <w:tab/>
        <w:t>Valor</w:t>
      </w:r>
      <w:r>
        <w:rPr>
          <w:rFonts w:ascii="Arial" w:eastAsia="Arial" w:hAnsi="Arial" w:cs="Arial"/>
          <w:b/>
          <w:sz w:val="9"/>
        </w:rPr>
        <w:tab/>
        <w:t>Codigo</w:t>
      </w:r>
      <w:r>
        <w:rPr>
          <w:rFonts w:ascii="Arial" w:eastAsia="Arial" w:hAnsi="Arial" w:cs="Arial"/>
          <w:b/>
          <w:sz w:val="9"/>
        </w:rPr>
        <w:tab/>
        <w:t>Tipos de construccion</w:t>
      </w:r>
      <w:r>
        <w:rPr>
          <w:rFonts w:ascii="Arial" w:eastAsia="Arial" w:hAnsi="Arial" w:cs="Arial"/>
          <w:b/>
          <w:sz w:val="9"/>
        </w:rPr>
        <w:tab/>
        <w:t>Valor</w:t>
      </w:r>
    </w:p>
    <w:tbl>
      <w:tblPr>
        <w:tblStyle w:val="TableGrid"/>
        <w:tblW w:w="6021" w:type="dxa"/>
        <w:tblInd w:w="1807" w:type="dxa"/>
        <w:tblCellMar>
          <w:top w:w="0" w:type="dxa"/>
          <w:left w:w="0" w:type="dxa"/>
          <w:bottom w:w="8" w:type="dxa"/>
          <w:right w:w="0" w:type="dxa"/>
        </w:tblCellMar>
        <w:tblLook w:val="04A0" w:firstRow="1" w:lastRow="0" w:firstColumn="1" w:lastColumn="0" w:noHBand="0" w:noVBand="1"/>
      </w:tblPr>
      <w:tblGrid>
        <w:gridCol w:w="437"/>
        <w:gridCol w:w="1598"/>
        <w:gridCol w:w="254"/>
        <w:gridCol w:w="251"/>
        <w:gridCol w:w="483"/>
        <w:gridCol w:w="437"/>
        <w:gridCol w:w="1988"/>
        <w:gridCol w:w="187"/>
        <w:gridCol w:w="386"/>
      </w:tblGrid>
      <w:tr w:rsidR="00A85AB1">
        <w:trPr>
          <w:trHeight w:val="5787"/>
        </w:trPr>
        <w:tc>
          <w:tcPr>
            <w:tcW w:w="448"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143" w:firstLine="0"/>
              <w:jc w:val="left"/>
            </w:pPr>
            <w:r>
              <w:rPr>
                <w:rFonts w:ascii="Arial" w:eastAsia="Arial" w:hAnsi="Arial" w:cs="Arial"/>
                <w:sz w:val="9"/>
              </w:rPr>
              <w:lastRenderedPageBreak/>
              <w:t>01</w:t>
            </w:r>
          </w:p>
          <w:p w:rsidR="00A85AB1" w:rsidRDefault="00084787">
            <w:pPr>
              <w:spacing w:after="8" w:line="259" w:lineRule="auto"/>
              <w:ind w:left="143" w:firstLine="0"/>
              <w:jc w:val="left"/>
            </w:pPr>
            <w:r>
              <w:rPr>
                <w:rFonts w:ascii="Arial" w:eastAsia="Arial" w:hAnsi="Arial" w:cs="Arial"/>
                <w:sz w:val="9"/>
              </w:rPr>
              <w:t>02</w:t>
            </w:r>
          </w:p>
          <w:p w:rsidR="00A85AB1" w:rsidRDefault="00084787">
            <w:pPr>
              <w:spacing w:after="192" w:line="259" w:lineRule="auto"/>
              <w:ind w:left="143" w:firstLine="0"/>
              <w:jc w:val="left"/>
            </w:pPr>
            <w:r>
              <w:rPr>
                <w:rFonts w:ascii="Arial" w:eastAsia="Arial" w:hAnsi="Arial" w:cs="Arial"/>
                <w:sz w:val="9"/>
              </w:rPr>
              <w:t>03</w:t>
            </w:r>
          </w:p>
          <w:p w:rsidR="00A85AB1" w:rsidRDefault="00084787">
            <w:pPr>
              <w:spacing w:after="30" w:line="259" w:lineRule="auto"/>
              <w:ind w:left="143" w:firstLine="0"/>
              <w:jc w:val="left"/>
            </w:pPr>
            <w:r>
              <w:rPr>
                <w:rFonts w:ascii="Arial" w:eastAsia="Arial" w:hAnsi="Arial" w:cs="Arial"/>
                <w:sz w:val="9"/>
              </w:rPr>
              <w:t>04</w:t>
            </w:r>
          </w:p>
          <w:p w:rsidR="00A85AB1" w:rsidRDefault="00084787">
            <w:pPr>
              <w:spacing w:after="8" w:line="259" w:lineRule="auto"/>
              <w:ind w:left="143" w:firstLine="0"/>
              <w:jc w:val="left"/>
            </w:pPr>
            <w:r>
              <w:rPr>
                <w:rFonts w:ascii="Arial" w:eastAsia="Arial" w:hAnsi="Arial" w:cs="Arial"/>
                <w:sz w:val="9"/>
              </w:rPr>
              <w:t>05</w:t>
            </w:r>
          </w:p>
          <w:p w:rsidR="00A85AB1" w:rsidRDefault="00084787">
            <w:pPr>
              <w:spacing w:after="192" w:line="259" w:lineRule="auto"/>
              <w:ind w:left="143" w:firstLine="0"/>
              <w:jc w:val="left"/>
            </w:pPr>
            <w:r>
              <w:rPr>
                <w:rFonts w:ascii="Arial" w:eastAsia="Arial" w:hAnsi="Arial" w:cs="Arial"/>
                <w:sz w:val="9"/>
              </w:rPr>
              <w:t>06</w:t>
            </w:r>
          </w:p>
          <w:p w:rsidR="00A85AB1" w:rsidRDefault="00084787">
            <w:pPr>
              <w:spacing w:after="30" w:line="259" w:lineRule="auto"/>
              <w:ind w:left="143" w:firstLine="0"/>
              <w:jc w:val="left"/>
            </w:pPr>
            <w:r>
              <w:rPr>
                <w:rFonts w:ascii="Arial" w:eastAsia="Arial" w:hAnsi="Arial" w:cs="Arial"/>
                <w:sz w:val="9"/>
              </w:rPr>
              <w:t>07</w:t>
            </w:r>
          </w:p>
          <w:p w:rsidR="00A85AB1" w:rsidRDefault="00084787">
            <w:pPr>
              <w:spacing w:after="143" w:line="324" w:lineRule="auto"/>
              <w:ind w:left="143" w:right="102" w:firstLine="0"/>
              <w:jc w:val="left"/>
            </w:pPr>
            <w:r>
              <w:rPr>
                <w:rFonts w:ascii="Arial" w:eastAsia="Arial" w:hAnsi="Arial" w:cs="Arial"/>
                <w:sz w:val="9"/>
              </w:rPr>
              <w:t>08 09</w:t>
            </w:r>
          </w:p>
          <w:p w:rsidR="00A85AB1" w:rsidRDefault="00084787">
            <w:pPr>
              <w:spacing w:after="30" w:line="259" w:lineRule="auto"/>
              <w:ind w:left="143" w:firstLine="0"/>
              <w:jc w:val="left"/>
            </w:pPr>
            <w:r>
              <w:rPr>
                <w:rFonts w:ascii="Arial" w:eastAsia="Arial" w:hAnsi="Arial" w:cs="Arial"/>
                <w:sz w:val="9"/>
              </w:rPr>
              <w:t>10</w:t>
            </w:r>
          </w:p>
          <w:p w:rsidR="00A85AB1" w:rsidRDefault="00084787">
            <w:pPr>
              <w:spacing w:after="29" w:line="259" w:lineRule="auto"/>
              <w:ind w:left="143" w:firstLine="0"/>
              <w:jc w:val="left"/>
            </w:pPr>
            <w:r>
              <w:rPr>
                <w:rFonts w:ascii="Arial" w:eastAsia="Arial" w:hAnsi="Arial" w:cs="Arial"/>
                <w:sz w:val="9"/>
              </w:rPr>
              <w:t>11</w:t>
            </w:r>
          </w:p>
          <w:p w:rsidR="00A85AB1" w:rsidRDefault="00084787">
            <w:pPr>
              <w:spacing w:after="29" w:line="259" w:lineRule="auto"/>
              <w:ind w:left="143" w:firstLine="0"/>
              <w:jc w:val="left"/>
            </w:pPr>
            <w:r>
              <w:rPr>
                <w:rFonts w:ascii="Arial" w:eastAsia="Arial" w:hAnsi="Arial" w:cs="Arial"/>
                <w:sz w:val="9"/>
              </w:rPr>
              <w:t>12</w:t>
            </w:r>
          </w:p>
          <w:p w:rsidR="00A85AB1" w:rsidRDefault="00084787">
            <w:pPr>
              <w:spacing w:after="29" w:line="259" w:lineRule="auto"/>
              <w:ind w:left="143" w:firstLine="0"/>
              <w:jc w:val="left"/>
            </w:pPr>
            <w:r>
              <w:rPr>
                <w:rFonts w:ascii="Arial" w:eastAsia="Arial" w:hAnsi="Arial" w:cs="Arial"/>
                <w:sz w:val="9"/>
              </w:rPr>
              <w:t>13</w:t>
            </w:r>
          </w:p>
          <w:p w:rsidR="00A85AB1" w:rsidRDefault="00084787">
            <w:pPr>
              <w:spacing w:after="30" w:line="259" w:lineRule="auto"/>
              <w:ind w:left="143" w:firstLine="0"/>
              <w:jc w:val="left"/>
            </w:pPr>
            <w:r>
              <w:rPr>
                <w:rFonts w:ascii="Arial" w:eastAsia="Arial" w:hAnsi="Arial" w:cs="Arial"/>
                <w:sz w:val="9"/>
              </w:rPr>
              <w:t>14</w:t>
            </w:r>
          </w:p>
          <w:p w:rsidR="00A85AB1" w:rsidRDefault="00084787">
            <w:pPr>
              <w:spacing w:after="8" w:line="259" w:lineRule="auto"/>
              <w:ind w:left="143" w:firstLine="0"/>
              <w:jc w:val="left"/>
            </w:pPr>
            <w:r>
              <w:rPr>
                <w:rFonts w:ascii="Arial" w:eastAsia="Arial" w:hAnsi="Arial" w:cs="Arial"/>
                <w:sz w:val="9"/>
              </w:rPr>
              <w:t>15</w:t>
            </w:r>
          </w:p>
          <w:p w:rsidR="00A85AB1" w:rsidRDefault="00084787">
            <w:pPr>
              <w:spacing w:after="141" w:line="259" w:lineRule="auto"/>
              <w:ind w:left="143" w:firstLine="0"/>
              <w:jc w:val="left"/>
            </w:pPr>
            <w:r>
              <w:rPr>
                <w:rFonts w:ascii="Arial" w:eastAsia="Arial" w:hAnsi="Arial" w:cs="Arial"/>
                <w:sz w:val="9"/>
              </w:rPr>
              <w:t>16</w:t>
            </w:r>
          </w:p>
          <w:p w:rsidR="00A85AB1" w:rsidRDefault="00084787">
            <w:pPr>
              <w:spacing w:after="49" w:line="259" w:lineRule="auto"/>
              <w:ind w:left="143" w:firstLine="0"/>
              <w:jc w:val="left"/>
            </w:pPr>
            <w:r>
              <w:rPr>
                <w:rFonts w:ascii="Arial" w:eastAsia="Arial" w:hAnsi="Arial" w:cs="Arial"/>
                <w:sz w:val="9"/>
              </w:rPr>
              <w:t>17</w:t>
            </w:r>
          </w:p>
          <w:p w:rsidR="00A85AB1" w:rsidRDefault="00084787">
            <w:pPr>
              <w:spacing w:after="29" w:line="259" w:lineRule="auto"/>
              <w:ind w:left="143" w:firstLine="0"/>
              <w:jc w:val="left"/>
            </w:pPr>
            <w:r>
              <w:rPr>
                <w:rFonts w:ascii="Arial" w:eastAsia="Arial" w:hAnsi="Arial" w:cs="Arial"/>
                <w:sz w:val="9"/>
              </w:rPr>
              <w:t>18</w:t>
            </w:r>
          </w:p>
          <w:p w:rsidR="00A85AB1" w:rsidRDefault="00084787">
            <w:pPr>
              <w:spacing w:after="29" w:line="259" w:lineRule="auto"/>
              <w:ind w:left="143" w:firstLine="0"/>
              <w:jc w:val="left"/>
            </w:pPr>
            <w:r>
              <w:rPr>
                <w:rFonts w:ascii="Arial" w:eastAsia="Arial" w:hAnsi="Arial" w:cs="Arial"/>
                <w:sz w:val="9"/>
              </w:rPr>
              <w:t>19</w:t>
            </w:r>
          </w:p>
          <w:p w:rsidR="00A85AB1" w:rsidRDefault="00084787">
            <w:pPr>
              <w:spacing w:after="9" w:line="259" w:lineRule="auto"/>
              <w:ind w:left="143" w:firstLine="0"/>
              <w:jc w:val="left"/>
            </w:pPr>
            <w:r>
              <w:rPr>
                <w:rFonts w:ascii="Arial" w:eastAsia="Arial" w:hAnsi="Arial" w:cs="Arial"/>
                <w:sz w:val="9"/>
              </w:rPr>
              <w:t>20</w:t>
            </w:r>
          </w:p>
          <w:p w:rsidR="00A85AB1" w:rsidRDefault="00084787">
            <w:pPr>
              <w:spacing w:after="162" w:line="259" w:lineRule="auto"/>
              <w:ind w:left="143" w:firstLine="0"/>
              <w:jc w:val="left"/>
            </w:pPr>
            <w:r>
              <w:rPr>
                <w:rFonts w:ascii="Arial" w:eastAsia="Arial" w:hAnsi="Arial" w:cs="Arial"/>
                <w:sz w:val="9"/>
              </w:rPr>
              <w:t>21</w:t>
            </w:r>
          </w:p>
          <w:p w:rsidR="00A85AB1" w:rsidRDefault="00084787">
            <w:pPr>
              <w:spacing w:after="127" w:line="313" w:lineRule="auto"/>
              <w:ind w:left="143" w:right="102" w:firstLine="0"/>
              <w:jc w:val="left"/>
            </w:pPr>
            <w:r>
              <w:rPr>
                <w:rFonts w:ascii="Arial" w:eastAsia="Arial" w:hAnsi="Arial" w:cs="Arial"/>
                <w:sz w:val="9"/>
              </w:rPr>
              <w:t>22 23 24</w:t>
            </w:r>
          </w:p>
          <w:p w:rsidR="00A85AB1" w:rsidRDefault="00084787">
            <w:pPr>
              <w:spacing w:after="29" w:line="259" w:lineRule="auto"/>
              <w:ind w:left="143" w:firstLine="0"/>
              <w:jc w:val="left"/>
            </w:pPr>
            <w:r>
              <w:rPr>
                <w:rFonts w:ascii="Arial" w:eastAsia="Arial" w:hAnsi="Arial" w:cs="Arial"/>
                <w:sz w:val="9"/>
              </w:rPr>
              <w:t>25</w:t>
            </w:r>
          </w:p>
          <w:p w:rsidR="00A85AB1" w:rsidRDefault="00084787">
            <w:pPr>
              <w:spacing w:after="138" w:line="313" w:lineRule="auto"/>
              <w:ind w:left="143" w:right="102" w:firstLine="0"/>
              <w:jc w:val="left"/>
            </w:pPr>
            <w:r>
              <w:rPr>
                <w:rFonts w:ascii="Arial" w:eastAsia="Arial" w:hAnsi="Arial" w:cs="Arial"/>
                <w:sz w:val="9"/>
              </w:rPr>
              <w:t>26 27 28</w:t>
            </w:r>
          </w:p>
          <w:p w:rsidR="00A85AB1" w:rsidRDefault="00084787">
            <w:pPr>
              <w:spacing w:after="0" w:line="259" w:lineRule="auto"/>
              <w:ind w:left="143" w:right="102" w:firstLine="0"/>
              <w:jc w:val="left"/>
            </w:pPr>
            <w:r>
              <w:rPr>
                <w:rFonts w:ascii="Arial" w:eastAsia="Arial" w:hAnsi="Arial" w:cs="Arial"/>
                <w:sz w:val="9"/>
              </w:rPr>
              <w:t>29 30</w:t>
            </w:r>
          </w:p>
        </w:tc>
        <w:tc>
          <w:tcPr>
            <w:tcW w:w="1859" w:type="dxa"/>
            <w:gridSpan w:val="2"/>
            <w:tcBorders>
              <w:top w:val="single" w:sz="61" w:space="0" w:color="9AC1E5"/>
              <w:left w:val="nil"/>
              <w:bottom w:val="double" w:sz="61" w:space="0" w:color="9AC1E5"/>
              <w:right w:val="nil"/>
            </w:tcBorders>
            <w:shd w:val="clear" w:color="auto" w:fill="FFFFFF"/>
          </w:tcPr>
          <w:p w:rsidR="00A85AB1" w:rsidRDefault="00084787">
            <w:pPr>
              <w:spacing w:after="27" w:line="259" w:lineRule="auto"/>
              <w:ind w:left="0" w:firstLine="0"/>
              <w:jc w:val="left"/>
            </w:pPr>
            <w:r>
              <w:rPr>
                <w:rFonts w:ascii="Arial" w:eastAsia="Arial" w:hAnsi="Arial" w:cs="Arial"/>
                <w:b/>
                <w:sz w:val="9"/>
              </w:rPr>
              <w:t>ANTIGUO HISTORICA</w:t>
            </w:r>
          </w:p>
          <w:p w:rsidR="00A85AB1" w:rsidRDefault="00084787">
            <w:pPr>
              <w:spacing w:after="30" w:line="259" w:lineRule="auto"/>
              <w:ind w:left="0" w:firstLine="0"/>
              <w:jc w:val="left"/>
            </w:pPr>
            <w:r>
              <w:rPr>
                <w:rFonts w:ascii="Arial" w:eastAsia="Arial" w:hAnsi="Arial" w:cs="Arial"/>
                <w:sz w:val="9"/>
              </w:rPr>
              <w:t>Especial</w:t>
            </w:r>
          </w:p>
          <w:p w:rsidR="00A85AB1" w:rsidRDefault="00084787">
            <w:pPr>
              <w:spacing w:after="8" w:line="259" w:lineRule="auto"/>
              <w:ind w:left="0" w:firstLine="0"/>
              <w:jc w:val="left"/>
            </w:pPr>
            <w:r>
              <w:rPr>
                <w:rFonts w:ascii="Arial" w:eastAsia="Arial" w:hAnsi="Arial" w:cs="Arial"/>
                <w:sz w:val="9"/>
              </w:rPr>
              <w:t>Superior</w:t>
            </w:r>
          </w:p>
          <w:p w:rsidR="00A85AB1" w:rsidRDefault="00084787">
            <w:pPr>
              <w:spacing w:after="50" w:line="259" w:lineRule="auto"/>
              <w:ind w:left="0" w:firstLine="0"/>
              <w:jc w:val="left"/>
            </w:pPr>
            <w:r>
              <w:rPr>
                <w:rFonts w:ascii="Arial" w:eastAsia="Arial" w:hAnsi="Arial" w:cs="Arial"/>
                <w:sz w:val="9"/>
              </w:rPr>
              <w:t>Media</w:t>
            </w:r>
          </w:p>
          <w:p w:rsidR="00A85AB1" w:rsidRDefault="00084787">
            <w:pPr>
              <w:spacing w:after="27" w:line="259" w:lineRule="auto"/>
              <w:ind w:left="0" w:firstLine="0"/>
              <w:jc w:val="left"/>
            </w:pPr>
            <w:r>
              <w:rPr>
                <w:rFonts w:ascii="Arial" w:eastAsia="Arial" w:hAnsi="Arial" w:cs="Arial"/>
                <w:b/>
                <w:sz w:val="9"/>
              </w:rPr>
              <w:t>ANTIGUO REGIONAL</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5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M ODERNO REGIONAL</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5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M ODERNO HABITACIONAL</w:t>
            </w:r>
          </w:p>
          <w:p w:rsidR="00A85AB1" w:rsidRDefault="00084787">
            <w:pPr>
              <w:spacing w:after="30" w:line="259" w:lineRule="auto"/>
              <w:ind w:left="0" w:firstLine="0"/>
              <w:jc w:val="left"/>
            </w:pPr>
            <w:r>
              <w:rPr>
                <w:rFonts w:ascii="Arial" w:eastAsia="Arial" w:hAnsi="Arial" w:cs="Arial"/>
                <w:sz w:val="9"/>
              </w:rPr>
              <w:t>Lujo</w:t>
            </w:r>
          </w:p>
          <w:p w:rsidR="00A85AB1" w:rsidRDefault="00084787">
            <w:pPr>
              <w:spacing w:after="29" w:line="259" w:lineRule="auto"/>
              <w:ind w:left="0" w:firstLine="0"/>
              <w:jc w:val="left"/>
            </w:pPr>
            <w:r>
              <w:rPr>
                <w:rFonts w:ascii="Arial" w:eastAsia="Arial" w:hAnsi="Arial" w:cs="Arial"/>
                <w:sz w:val="9"/>
              </w:rPr>
              <w:t>Superior</w:t>
            </w:r>
          </w:p>
          <w:p w:rsidR="00A85AB1" w:rsidRDefault="00084787">
            <w:pPr>
              <w:spacing w:after="29" w:line="259" w:lineRule="auto"/>
              <w:ind w:left="0" w:firstLine="0"/>
              <w:jc w:val="left"/>
            </w:pPr>
            <w:r>
              <w:rPr>
                <w:rFonts w:ascii="Arial" w:eastAsia="Arial" w:hAnsi="Arial" w:cs="Arial"/>
                <w:sz w:val="9"/>
              </w:rPr>
              <w:t>Media</w:t>
            </w:r>
          </w:p>
          <w:p w:rsidR="00A85AB1" w:rsidRDefault="00084787">
            <w:pPr>
              <w:spacing w:after="29" w:line="259" w:lineRule="auto"/>
              <w:ind w:left="0" w:firstLine="0"/>
              <w:jc w:val="left"/>
            </w:pPr>
            <w:r>
              <w:rPr>
                <w:rFonts w:ascii="Arial" w:eastAsia="Arial" w:hAnsi="Arial" w:cs="Arial"/>
                <w:sz w:val="9"/>
              </w:rPr>
              <w:t>Economica</w:t>
            </w:r>
          </w:p>
          <w:p w:rsidR="00A85AB1" w:rsidRDefault="00084787">
            <w:pPr>
              <w:spacing w:after="30" w:line="259" w:lineRule="auto"/>
              <w:ind w:left="0" w:firstLine="0"/>
              <w:jc w:val="left"/>
            </w:pPr>
            <w:r>
              <w:rPr>
                <w:rFonts w:ascii="Arial" w:eastAsia="Arial" w:hAnsi="Arial" w:cs="Arial"/>
                <w:sz w:val="9"/>
              </w:rPr>
              <w:t>Interes social</w:t>
            </w:r>
          </w:p>
          <w:p w:rsidR="00A85AB1" w:rsidRDefault="00084787">
            <w:pPr>
              <w:spacing w:after="8" w:line="259" w:lineRule="auto"/>
              <w:ind w:left="0" w:firstLine="0"/>
              <w:jc w:val="left"/>
            </w:pPr>
            <w:r>
              <w:rPr>
                <w:rFonts w:ascii="Arial" w:eastAsia="Arial" w:hAnsi="Arial" w:cs="Arial"/>
                <w:sz w:val="9"/>
              </w:rPr>
              <w:t>Progresiva</w:t>
            </w:r>
          </w:p>
          <w:p w:rsidR="00A85AB1" w:rsidRDefault="00084787">
            <w:pPr>
              <w:spacing w:after="30" w:line="259" w:lineRule="auto"/>
              <w:ind w:left="0" w:firstLine="0"/>
              <w:jc w:val="left"/>
            </w:pPr>
            <w:r>
              <w:rPr>
                <w:rFonts w:ascii="Arial" w:eastAsia="Arial" w:hAnsi="Arial" w:cs="Arial"/>
                <w:sz w:val="9"/>
              </w:rPr>
              <w:t>Precaria</w:t>
            </w:r>
          </w:p>
          <w:p w:rsidR="00A85AB1" w:rsidRDefault="00084787">
            <w:pPr>
              <w:spacing w:after="0" w:line="259" w:lineRule="auto"/>
              <w:ind w:left="0" w:firstLine="0"/>
              <w:jc w:val="left"/>
            </w:pPr>
            <w:r>
              <w:rPr>
                <w:rFonts w:ascii="Arial" w:eastAsia="Arial" w:hAnsi="Arial" w:cs="Arial"/>
                <w:b/>
                <w:sz w:val="9"/>
              </w:rPr>
              <w:t>COM ERCIAL P LAZA</w:t>
            </w:r>
          </w:p>
          <w:p w:rsidR="00A85AB1" w:rsidRDefault="00084787">
            <w:pPr>
              <w:spacing w:after="0" w:line="347" w:lineRule="auto"/>
              <w:ind w:left="0" w:right="1341" w:firstLine="0"/>
              <w:jc w:val="left"/>
            </w:pPr>
            <w:r>
              <w:rPr>
                <w:rFonts w:ascii="Arial" w:eastAsia="Arial" w:hAnsi="Arial" w:cs="Arial"/>
                <w:sz w:val="9"/>
              </w:rPr>
              <w:t>Lujo superior Media</w:t>
            </w:r>
          </w:p>
          <w:p w:rsidR="00A85AB1" w:rsidRDefault="00084787">
            <w:pPr>
              <w:spacing w:after="9" w:line="259" w:lineRule="auto"/>
              <w:ind w:left="0" w:firstLine="0"/>
              <w:jc w:val="left"/>
            </w:pPr>
            <w:r>
              <w:rPr>
                <w:rFonts w:ascii="Arial" w:eastAsia="Arial" w:hAnsi="Arial" w:cs="Arial"/>
                <w:sz w:val="9"/>
              </w:rPr>
              <w:t>Economica</w:t>
            </w:r>
          </w:p>
          <w:p w:rsidR="00A85AB1" w:rsidRDefault="00084787">
            <w:pPr>
              <w:spacing w:after="30" w:line="259" w:lineRule="auto"/>
              <w:ind w:left="0" w:firstLine="0"/>
              <w:jc w:val="left"/>
            </w:pPr>
            <w:r>
              <w:rPr>
                <w:rFonts w:ascii="Arial" w:eastAsia="Arial" w:hAnsi="Arial" w:cs="Arial"/>
                <w:sz w:val="9"/>
              </w:rPr>
              <w:t>Progresiva</w:t>
            </w:r>
          </w:p>
          <w:p w:rsidR="00A85AB1" w:rsidRDefault="00084787">
            <w:pPr>
              <w:spacing w:after="18" w:line="259" w:lineRule="auto"/>
              <w:ind w:left="0" w:firstLine="0"/>
            </w:pPr>
            <w:r>
              <w:rPr>
                <w:rFonts w:ascii="Arial" w:eastAsia="Arial" w:hAnsi="Arial" w:cs="Arial"/>
                <w:b/>
                <w:sz w:val="9"/>
              </w:rPr>
              <w:t>COM ERCIAL ESTACIONAM IENTO</w:t>
            </w:r>
          </w:p>
          <w:p w:rsidR="00A85AB1" w:rsidRDefault="00084787">
            <w:pPr>
              <w:spacing w:after="29"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2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COM ERCIAL OFICINA</w:t>
            </w:r>
          </w:p>
          <w:p w:rsidR="00A85AB1" w:rsidRDefault="00084787">
            <w:pPr>
              <w:spacing w:after="29" w:line="259" w:lineRule="auto"/>
              <w:ind w:left="0" w:firstLine="0"/>
              <w:jc w:val="left"/>
            </w:pPr>
            <w:r>
              <w:rPr>
                <w:rFonts w:ascii="Arial" w:eastAsia="Arial" w:hAnsi="Arial" w:cs="Arial"/>
                <w:sz w:val="9"/>
              </w:rPr>
              <w:t>Lujo</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3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INDUSTRIAL P ESADA</w:t>
            </w:r>
          </w:p>
          <w:p w:rsidR="00A85AB1" w:rsidRDefault="00084787">
            <w:pPr>
              <w:spacing w:after="8" w:line="259" w:lineRule="auto"/>
              <w:ind w:left="0" w:firstLine="0"/>
              <w:jc w:val="left"/>
            </w:pPr>
            <w:r>
              <w:rPr>
                <w:rFonts w:ascii="Arial" w:eastAsia="Arial" w:hAnsi="Arial" w:cs="Arial"/>
                <w:sz w:val="9"/>
              </w:rPr>
              <w:t>Superior</w:t>
            </w:r>
          </w:p>
          <w:p w:rsidR="00A85AB1" w:rsidRDefault="00084787">
            <w:pPr>
              <w:spacing w:after="204" w:line="259" w:lineRule="auto"/>
              <w:ind w:left="0" w:firstLine="0"/>
              <w:jc w:val="left"/>
            </w:pPr>
            <w:r>
              <w:rPr>
                <w:rFonts w:ascii="Arial" w:eastAsia="Arial" w:hAnsi="Arial" w:cs="Arial"/>
                <w:sz w:val="9"/>
              </w:rPr>
              <w:t>Media</w:t>
            </w:r>
          </w:p>
          <w:p w:rsidR="00A85AB1" w:rsidRDefault="00084787">
            <w:pPr>
              <w:spacing w:after="0" w:line="259" w:lineRule="auto"/>
              <w:ind w:left="234" w:firstLine="0"/>
              <w:jc w:val="center"/>
            </w:pPr>
            <w:r>
              <w:rPr>
                <w:rFonts w:ascii="Arial" w:eastAsia="Arial" w:hAnsi="Arial" w:cs="Arial"/>
                <w:b/>
                <w:sz w:val="9"/>
              </w:rPr>
              <w:t>Factor de ajuste</w:t>
            </w:r>
          </w:p>
        </w:tc>
        <w:tc>
          <w:tcPr>
            <w:tcW w:w="255"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5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0" w:line="259" w:lineRule="auto"/>
              <w:ind w:left="0" w:firstLine="0"/>
              <w:jc w:val="left"/>
            </w:pPr>
            <w:r>
              <w:rPr>
                <w:rFonts w:ascii="Arial" w:eastAsia="Arial" w:hAnsi="Arial" w:cs="Arial"/>
                <w:sz w:val="9"/>
              </w:rPr>
              <w:t>$</w:t>
            </w:r>
          </w:p>
        </w:tc>
        <w:tc>
          <w:tcPr>
            <w:tcW w:w="487"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71" w:firstLine="0"/>
              <w:jc w:val="left"/>
            </w:pPr>
            <w:r>
              <w:rPr>
                <w:rFonts w:ascii="Arial" w:eastAsia="Arial" w:hAnsi="Arial" w:cs="Arial"/>
                <w:sz w:val="9"/>
              </w:rPr>
              <w:t>6,003.00</w:t>
            </w:r>
          </w:p>
          <w:p w:rsidR="00A85AB1" w:rsidRDefault="00084787">
            <w:pPr>
              <w:spacing w:after="8" w:line="259" w:lineRule="auto"/>
              <w:ind w:left="71" w:firstLine="0"/>
              <w:jc w:val="left"/>
            </w:pPr>
            <w:r>
              <w:rPr>
                <w:rFonts w:ascii="Arial" w:eastAsia="Arial" w:hAnsi="Arial" w:cs="Arial"/>
                <w:sz w:val="9"/>
              </w:rPr>
              <w:t>3,895.00</w:t>
            </w:r>
          </w:p>
          <w:p w:rsidR="00A85AB1" w:rsidRDefault="00084787">
            <w:pPr>
              <w:spacing w:after="192" w:line="259" w:lineRule="auto"/>
              <w:ind w:left="71" w:firstLine="0"/>
              <w:jc w:val="left"/>
            </w:pPr>
            <w:r>
              <w:rPr>
                <w:rFonts w:ascii="Arial" w:eastAsia="Arial" w:hAnsi="Arial" w:cs="Arial"/>
                <w:sz w:val="9"/>
              </w:rPr>
              <w:t>2,726.00</w:t>
            </w:r>
          </w:p>
          <w:p w:rsidR="00A85AB1" w:rsidRDefault="00084787">
            <w:pPr>
              <w:spacing w:after="30" w:line="259" w:lineRule="auto"/>
              <w:ind w:left="91" w:firstLine="0"/>
              <w:jc w:val="left"/>
            </w:pPr>
            <w:r>
              <w:rPr>
                <w:rFonts w:ascii="Arial" w:eastAsia="Arial" w:hAnsi="Arial" w:cs="Arial"/>
                <w:sz w:val="9"/>
              </w:rPr>
              <w:t>4,015.00</w:t>
            </w:r>
          </w:p>
          <w:p w:rsidR="00A85AB1" w:rsidRDefault="00084787">
            <w:pPr>
              <w:spacing w:after="184" w:line="278" w:lineRule="auto"/>
              <w:ind w:left="0" w:firstLine="0"/>
              <w:jc w:val="center"/>
            </w:pPr>
            <w:r>
              <w:rPr>
                <w:rFonts w:ascii="Arial" w:eastAsia="Arial" w:hAnsi="Arial" w:cs="Arial"/>
                <w:sz w:val="9"/>
              </w:rPr>
              <w:t>3,346.00 2,342.00</w:t>
            </w:r>
          </w:p>
          <w:p w:rsidR="00A85AB1" w:rsidRDefault="00084787">
            <w:pPr>
              <w:spacing w:after="30" w:line="259" w:lineRule="auto"/>
              <w:ind w:left="71" w:firstLine="0"/>
              <w:jc w:val="left"/>
            </w:pPr>
            <w:r>
              <w:rPr>
                <w:rFonts w:ascii="Arial" w:eastAsia="Arial" w:hAnsi="Arial" w:cs="Arial"/>
                <w:sz w:val="9"/>
              </w:rPr>
              <w:t>4,303.00</w:t>
            </w:r>
          </w:p>
          <w:p w:rsidR="00A85AB1" w:rsidRDefault="00084787">
            <w:pPr>
              <w:spacing w:after="143" w:line="324" w:lineRule="auto"/>
              <w:ind w:left="0" w:firstLine="0"/>
              <w:jc w:val="center"/>
            </w:pPr>
            <w:r>
              <w:rPr>
                <w:rFonts w:ascii="Arial" w:eastAsia="Arial" w:hAnsi="Arial" w:cs="Arial"/>
                <w:sz w:val="9"/>
              </w:rPr>
              <w:t>4,006.00 3,202.00</w:t>
            </w:r>
          </w:p>
          <w:p w:rsidR="00A85AB1" w:rsidRDefault="00084787">
            <w:pPr>
              <w:spacing w:after="30" w:line="259" w:lineRule="auto"/>
              <w:ind w:left="71" w:firstLine="0"/>
              <w:jc w:val="left"/>
            </w:pPr>
            <w:r>
              <w:rPr>
                <w:rFonts w:ascii="Arial" w:eastAsia="Arial" w:hAnsi="Arial" w:cs="Arial"/>
                <w:sz w:val="9"/>
              </w:rPr>
              <w:t>7,834.00</w:t>
            </w:r>
          </w:p>
          <w:p w:rsidR="00A85AB1" w:rsidRDefault="00084787">
            <w:pPr>
              <w:spacing w:after="29" w:line="259" w:lineRule="auto"/>
              <w:ind w:left="71" w:firstLine="0"/>
              <w:jc w:val="left"/>
            </w:pPr>
            <w:r>
              <w:rPr>
                <w:rFonts w:ascii="Arial" w:eastAsia="Arial" w:hAnsi="Arial" w:cs="Arial"/>
                <w:sz w:val="9"/>
              </w:rPr>
              <w:t>6,528.00</w:t>
            </w:r>
          </w:p>
          <w:p w:rsidR="00A85AB1" w:rsidRDefault="00084787">
            <w:pPr>
              <w:spacing w:after="29" w:line="259" w:lineRule="auto"/>
              <w:ind w:left="71" w:firstLine="0"/>
              <w:jc w:val="left"/>
            </w:pPr>
            <w:r>
              <w:rPr>
                <w:rFonts w:ascii="Arial" w:eastAsia="Arial" w:hAnsi="Arial" w:cs="Arial"/>
                <w:sz w:val="9"/>
              </w:rPr>
              <w:t>5,870.00</w:t>
            </w:r>
          </w:p>
          <w:p w:rsidR="00A85AB1" w:rsidRDefault="00084787">
            <w:pPr>
              <w:spacing w:after="29" w:line="259" w:lineRule="auto"/>
              <w:ind w:left="71" w:firstLine="0"/>
              <w:jc w:val="left"/>
            </w:pPr>
            <w:r>
              <w:rPr>
                <w:rFonts w:ascii="Arial" w:eastAsia="Arial" w:hAnsi="Arial" w:cs="Arial"/>
                <w:sz w:val="9"/>
              </w:rPr>
              <w:t>4,642.00</w:t>
            </w:r>
          </w:p>
          <w:p w:rsidR="00A85AB1" w:rsidRDefault="00084787">
            <w:pPr>
              <w:spacing w:after="30" w:line="259" w:lineRule="auto"/>
              <w:ind w:left="71" w:firstLine="0"/>
              <w:jc w:val="left"/>
            </w:pPr>
            <w:r>
              <w:rPr>
                <w:rFonts w:ascii="Arial" w:eastAsia="Arial" w:hAnsi="Arial" w:cs="Arial"/>
                <w:sz w:val="9"/>
              </w:rPr>
              <w:t>3,872.00</w:t>
            </w:r>
          </w:p>
          <w:p w:rsidR="00A85AB1" w:rsidRDefault="00084787">
            <w:pPr>
              <w:spacing w:after="133" w:line="278" w:lineRule="auto"/>
              <w:ind w:left="90" w:hanging="20"/>
              <w:jc w:val="left"/>
            </w:pPr>
            <w:r>
              <w:rPr>
                <w:rFonts w:ascii="Arial" w:eastAsia="Arial" w:hAnsi="Arial" w:cs="Arial"/>
                <w:sz w:val="9"/>
              </w:rPr>
              <w:t>3,342.00 1,004.00</w:t>
            </w:r>
          </w:p>
          <w:p w:rsidR="00A85AB1" w:rsidRDefault="00084787">
            <w:pPr>
              <w:spacing w:after="49" w:line="259" w:lineRule="auto"/>
              <w:ind w:left="71" w:firstLine="0"/>
              <w:jc w:val="left"/>
            </w:pPr>
            <w:r>
              <w:rPr>
                <w:rFonts w:ascii="Arial" w:eastAsia="Arial" w:hAnsi="Arial" w:cs="Arial"/>
                <w:sz w:val="9"/>
              </w:rPr>
              <w:t>7,358.00</w:t>
            </w:r>
          </w:p>
          <w:p w:rsidR="00A85AB1" w:rsidRDefault="00084787">
            <w:pPr>
              <w:spacing w:after="0" w:line="324" w:lineRule="auto"/>
              <w:ind w:left="91" w:hanging="20"/>
              <w:jc w:val="left"/>
            </w:pPr>
            <w:r>
              <w:rPr>
                <w:rFonts w:ascii="Arial" w:eastAsia="Arial" w:hAnsi="Arial" w:cs="Arial"/>
                <w:sz w:val="9"/>
              </w:rPr>
              <w:t>5,660.00 4,521.00</w:t>
            </w:r>
          </w:p>
          <w:p w:rsidR="00A85AB1" w:rsidRDefault="00084787">
            <w:pPr>
              <w:spacing w:after="9" w:line="259" w:lineRule="auto"/>
              <w:ind w:left="91" w:firstLine="0"/>
              <w:jc w:val="left"/>
            </w:pPr>
            <w:r>
              <w:rPr>
                <w:rFonts w:ascii="Arial" w:eastAsia="Arial" w:hAnsi="Arial" w:cs="Arial"/>
                <w:sz w:val="9"/>
              </w:rPr>
              <w:t>4,122.00</w:t>
            </w:r>
          </w:p>
          <w:p w:rsidR="00A85AB1" w:rsidRDefault="00084787">
            <w:pPr>
              <w:spacing w:after="162" w:line="259" w:lineRule="auto"/>
              <w:ind w:left="91" w:firstLine="0"/>
              <w:jc w:val="left"/>
            </w:pPr>
            <w:r>
              <w:rPr>
                <w:rFonts w:ascii="Arial" w:eastAsia="Arial" w:hAnsi="Arial" w:cs="Arial"/>
                <w:sz w:val="9"/>
              </w:rPr>
              <w:t>3,183.00</w:t>
            </w:r>
          </w:p>
          <w:p w:rsidR="00A85AB1" w:rsidRDefault="00084787">
            <w:pPr>
              <w:spacing w:after="29" w:line="259" w:lineRule="auto"/>
              <w:ind w:left="71" w:firstLine="0"/>
              <w:jc w:val="left"/>
            </w:pPr>
            <w:r>
              <w:rPr>
                <w:rFonts w:ascii="Arial" w:eastAsia="Arial" w:hAnsi="Arial" w:cs="Arial"/>
                <w:sz w:val="9"/>
              </w:rPr>
              <w:t>3,896.00</w:t>
            </w:r>
          </w:p>
          <w:p w:rsidR="00A85AB1" w:rsidRDefault="00084787">
            <w:pPr>
              <w:spacing w:after="8" w:line="259" w:lineRule="auto"/>
              <w:ind w:left="71" w:firstLine="0"/>
              <w:jc w:val="left"/>
            </w:pPr>
            <w:r>
              <w:rPr>
                <w:rFonts w:ascii="Arial" w:eastAsia="Arial" w:hAnsi="Arial" w:cs="Arial"/>
                <w:sz w:val="9"/>
              </w:rPr>
              <w:t>2,970.00</w:t>
            </w:r>
          </w:p>
          <w:p w:rsidR="00A85AB1" w:rsidRDefault="00084787">
            <w:pPr>
              <w:spacing w:after="162" w:line="259" w:lineRule="auto"/>
              <w:ind w:left="71" w:firstLine="0"/>
              <w:jc w:val="left"/>
            </w:pPr>
            <w:r>
              <w:rPr>
                <w:rFonts w:ascii="Arial" w:eastAsia="Arial" w:hAnsi="Arial" w:cs="Arial"/>
                <w:sz w:val="9"/>
              </w:rPr>
              <w:t>2,395.00</w:t>
            </w:r>
          </w:p>
          <w:p w:rsidR="00A85AB1" w:rsidRDefault="00084787">
            <w:pPr>
              <w:spacing w:after="29" w:line="259" w:lineRule="auto"/>
              <w:ind w:left="71" w:firstLine="0"/>
              <w:jc w:val="left"/>
            </w:pPr>
            <w:r>
              <w:rPr>
                <w:rFonts w:ascii="Arial" w:eastAsia="Arial" w:hAnsi="Arial" w:cs="Arial"/>
                <w:sz w:val="9"/>
              </w:rPr>
              <w:t>8,924.00</w:t>
            </w:r>
          </w:p>
          <w:p w:rsidR="00A85AB1" w:rsidRDefault="00084787">
            <w:pPr>
              <w:spacing w:after="30" w:line="259" w:lineRule="auto"/>
              <w:ind w:left="70" w:firstLine="0"/>
              <w:jc w:val="left"/>
            </w:pPr>
            <w:r>
              <w:rPr>
                <w:rFonts w:ascii="Arial" w:eastAsia="Arial" w:hAnsi="Arial" w:cs="Arial"/>
                <w:sz w:val="9"/>
              </w:rPr>
              <w:t>7,559.00</w:t>
            </w:r>
          </w:p>
          <w:p w:rsidR="00A85AB1" w:rsidRDefault="00084787">
            <w:pPr>
              <w:spacing w:after="8" w:line="259" w:lineRule="auto"/>
              <w:ind w:left="71" w:firstLine="0"/>
              <w:jc w:val="left"/>
            </w:pPr>
            <w:r>
              <w:rPr>
                <w:rFonts w:ascii="Arial" w:eastAsia="Arial" w:hAnsi="Arial" w:cs="Arial"/>
                <w:sz w:val="9"/>
              </w:rPr>
              <w:t>6,260.00</w:t>
            </w:r>
          </w:p>
          <w:p w:rsidR="00A85AB1" w:rsidRDefault="00084787">
            <w:pPr>
              <w:spacing w:after="171" w:line="259" w:lineRule="auto"/>
              <w:ind w:left="71" w:firstLine="0"/>
              <w:jc w:val="left"/>
            </w:pPr>
            <w:r>
              <w:rPr>
                <w:rFonts w:ascii="Arial" w:eastAsia="Arial" w:hAnsi="Arial" w:cs="Arial"/>
                <w:sz w:val="9"/>
              </w:rPr>
              <w:t>4,783.00</w:t>
            </w:r>
          </w:p>
          <w:p w:rsidR="00A85AB1" w:rsidRDefault="00084787">
            <w:pPr>
              <w:spacing w:after="0" w:line="259" w:lineRule="auto"/>
              <w:ind w:left="0" w:firstLine="0"/>
              <w:jc w:val="center"/>
            </w:pPr>
            <w:r>
              <w:rPr>
                <w:rFonts w:ascii="Arial" w:eastAsia="Arial" w:hAnsi="Arial" w:cs="Arial"/>
                <w:sz w:val="9"/>
              </w:rPr>
              <w:t>6,380.00 4,745.00</w:t>
            </w:r>
          </w:p>
        </w:tc>
        <w:tc>
          <w:tcPr>
            <w:tcW w:w="447" w:type="dxa"/>
            <w:tcBorders>
              <w:top w:val="single" w:sz="61" w:space="0" w:color="9AC1E5"/>
              <w:left w:val="nil"/>
              <w:bottom w:val="single" w:sz="96" w:space="0" w:color="FFFFFF"/>
              <w:right w:val="nil"/>
            </w:tcBorders>
            <w:shd w:val="clear" w:color="auto" w:fill="FFFFFF"/>
            <w:vAlign w:val="bottom"/>
          </w:tcPr>
          <w:p w:rsidR="00A85AB1" w:rsidRDefault="00084787">
            <w:pPr>
              <w:spacing w:after="30" w:line="259" w:lineRule="auto"/>
              <w:ind w:left="0" w:right="41" w:firstLine="0"/>
              <w:jc w:val="center"/>
            </w:pPr>
            <w:r>
              <w:rPr>
                <w:rFonts w:ascii="Arial" w:eastAsia="Arial" w:hAnsi="Arial" w:cs="Arial"/>
                <w:sz w:val="9"/>
              </w:rPr>
              <w:t>31</w:t>
            </w:r>
          </w:p>
          <w:p w:rsidR="00A85AB1" w:rsidRDefault="00084787">
            <w:pPr>
              <w:spacing w:after="171" w:line="259" w:lineRule="auto"/>
              <w:ind w:left="142" w:firstLine="0"/>
              <w:jc w:val="left"/>
            </w:pPr>
            <w:r>
              <w:rPr>
                <w:rFonts w:ascii="Arial" w:eastAsia="Arial" w:hAnsi="Arial" w:cs="Arial"/>
                <w:sz w:val="9"/>
              </w:rPr>
              <w:t>32</w:t>
            </w:r>
          </w:p>
          <w:p w:rsidR="00A85AB1" w:rsidRDefault="00084787">
            <w:pPr>
              <w:spacing w:after="144" w:line="324" w:lineRule="auto"/>
              <w:ind w:left="142" w:right="102" w:firstLine="0"/>
              <w:jc w:val="left"/>
            </w:pPr>
            <w:r>
              <w:rPr>
                <w:rFonts w:ascii="Arial" w:eastAsia="Arial" w:hAnsi="Arial" w:cs="Arial"/>
                <w:sz w:val="9"/>
              </w:rPr>
              <w:t>33 34</w:t>
            </w:r>
          </w:p>
          <w:p w:rsidR="00A85AB1" w:rsidRDefault="00084787">
            <w:pPr>
              <w:spacing w:after="29" w:line="259" w:lineRule="auto"/>
              <w:ind w:left="143" w:firstLine="0"/>
              <w:jc w:val="left"/>
            </w:pPr>
            <w:r>
              <w:rPr>
                <w:rFonts w:ascii="Arial" w:eastAsia="Arial" w:hAnsi="Arial" w:cs="Arial"/>
                <w:sz w:val="9"/>
              </w:rPr>
              <w:t>35</w:t>
            </w:r>
          </w:p>
          <w:p w:rsidR="00A85AB1" w:rsidRDefault="00084787">
            <w:pPr>
              <w:spacing w:after="1" w:line="324" w:lineRule="auto"/>
              <w:ind w:left="142" w:right="102" w:firstLine="0"/>
              <w:jc w:val="left"/>
            </w:pPr>
            <w:r>
              <w:rPr>
                <w:rFonts w:ascii="Arial" w:eastAsia="Arial" w:hAnsi="Arial" w:cs="Arial"/>
                <w:sz w:val="9"/>
              </w:rPr>
              <w:t>36 37</w:t>
            </w:r>
          </w:p>
          <w:p w:rsidR="00A85AB1" w:rsidRDefault="00084787">
            <w:pPr>
              <w:spacing w:after="314" w:line="259" w:lineRule="auto"/>
              <w:ind w:left="142" w:firstLine="0"/>
              <w:jc w:val="left"/>
            </w:pPr>
            <w:r>
              <w:rPr>
                <w:rFonts w:ascii="Arial" w:eastAsia="Arial" w:hAnsi="Arial" w:cs="Arial"/>
                <w:sz w:val="9"/>
              </w:rPr>
              <w:t>38</w:t>
            </w:r>
          </w:p>
          <w:p w:rsidR="00A85AB1" w:rsidRDefault="00084787">
            <w:pPr>
              <w:spacing w:after="0" w:line="327" w:lineRule="auto"/>
              <w:ind w:left="142" w:right="102" w:firstLine="0"/>
              <w:jc w:val="left"/>
            </w:pPr>
            <w:r>
              <w:rPr>
                <w:rFonts w:ascii="Arial" w:eastAsia="Arial" w:hAnsi="Arial" w:cs="Arial"/>
                <w:sz w:val="9"/>
              </w:rPr>
              <w:t>39 40</w:t>
            </w:r>
          </w:p>
          <w:p w:rsidR="00A85AB1" w:rsidRDefault="00084787">
            <w:pPr>
              <w:spacing w:after="29" w:line="259" w:lineRule="auto"/>
              <w:ind w:left="0" w:right="41" w:firstLine="0"/>
              <w:jc w:val="center"/>
            </w:pPr>
            <w:r>
              <w:rPr>
                <w:rFonts w:ascii="Arial" w:eastAsia="Arial" w:hAnsi="Arial" w:cs="Arial"/>
                <w:sz w:val="9"/>
              </w:rPr>
              <w:t>41</w:t>
            </w:r>
          </w:p>
          <w:p w:rsidR="00A85AB1" w:rsidRDefault="00084787">
            <w:pPr>
              <w:spacing w:after="315" w:line="259" w:lineRule="auto"/>
              <w:ind w:left="142" w:firstLine="0"/>
              <w:jc w:val="left"/>
            </w:pPr>
            <w:r>
              <w:rPr>
                <w:rFonts w:ascii="Arial" w:eastAsia="Arial" w:hAnsi="Arial" w:cs="Arial"/>
                <w:sz w:val="9"/>
              </w:rPr>
              <w:t>42</w:t>
            </w:r>
          </w:p>
          <w:p w:rsidR="00A85AB1" w:rsidRDefault="00084787">
            <w:pPr>
              <w:spacing w:after="8" w:line="259" w:lineRule="auto"/>
              <w:ind w:left="143" w:firstLine="0"/>
              <w:jc w:val="left"/>
            </w:pPr>
            <w:r>
              <w:rPr>
                <w:rFonts w:ascii="Arial" w:eastAsia="Arial" w:hAnsi="Arial" w:cs="Arial"/>
                <w:sz w:val="9"/>
              </w:rPr>
              <w:t>43</w:t>
            </w:r>
          </w:p>
          <w:p w:rsidR="00A85AB1" w:rsidRDefault="00084787">
            <w:pPr>
              <w:spacing w:after="19" w:line="259" w:lineRule="auto"/>
              <w:ind w:left="143" w:firstLine="0"/>
              <w:jc w:val="left"/>
            </w:pPr>
            <w:r>
              <w:rPr>
                <w:rFonts w:ascii="Arial" w:eastAsia="Arial" w:hAnsi="Arial" w:cs="Arial"/>
                <w:sz w:val="9"/>
              </w:rPr>
              <w:t>44</w:t>
            </w:r>
          </w:p>
          <w:p w:rsidR="00A85AB1" w:rsidRDefault="00084787">
            <w:pPr>
              <w:spacing w:after="29" w:line="259" w:lineRule="auto"/>
              <w:ind w:left="143" w:firstLine="0"/>
              <w:jc w:val="left"/>
            </w:pPr>
            <w:r>
              <w:rPr>
                <w:rFonts w:ascii="Arial" w:eastAsia="Arial" w:hAnsi="Arial" w:cs="Arial"/>
                <w:sz w:val="9"/>
              </w:rPr>
              <w:t>45</w:t>
            </w:r>
          </w:p>
          <w:p w:rsidR="00A85AB1" w:rsidRDefault="00084787">
            <w:pPr>
              <w:spacing w:after="315" w:line="259" w:lineRule="auto"/>
              <w:ind w:left="142" w:firstLine="0"/>
              <w:jc w:val="left"/>
            </w:pPr>
            <w:r>
              <w:rPr>
                <w:rFonts w:ascii="Arial" w:eastAsia="Arial" w:hAnsi="Arial" w:cs="Arial"/>
                <w:sz w:val="9"/>
              </w:rPr>
              <w:t>46</w:t>
            </w:r>
          </w:p>
          <w:p w:rsidR="00A85AB1" w:rsidRDefault="00084787">
            <w:pPr>
              <w:spacing w:after="32" w:line="253" w:lineRule="auto"/>
              <w:ind w:left="143" w:right="102" w:firstLine="0"/>
              <w:jc w:val="left"/>
            </w:pPr>
            <w:r>
              <w:rPr>
                <w:rFonts w:ascii="Arial" w:eastAsia="Arial" w:hAnsi="Arial" w:cs="Arial"/>
                <w:sz w:val="9"/>
              </w:rPr>
              <w:t>47 48</w:t>
            </w:r>
          </w:p>
          <w:p w:rsidR="00A85AB1" w:rsidRDefault="00084787">
            <w:pPr>
              <w:spacing w:after="154" w:line="278" w:lineRule="auto"/>
              <w:ind w:left="142" w:right="102" w:firstLine="0"/>
              <w:jc w:val="left"/>
            </w:pPr>
            <w:r>
              <w:rPr>
                <w:rFonts w:ascii="Arial" w:eastAsia="Arial" w:hAnsi="Arial" w:cs="Arial"/>
                <w:sz w:val="9"/>
              </w:rPr>
              <w:t>49 50</w:t>
            </w:r>
          </w:p>
          <w:p w:rsidR="00A85AB1" w:rsidRDefault="00084787">
            <w:pPr>
              <w:spacing w:after="29" w:line="259" w:lineRule="auto"/>
              <w:ind w:left="0" w:right="40" w:firstLine="0"/>
              <w:jc w:val="center"/>
            </w:pPr>
            <w:r>
              <w:rPr>
                <w:rFonts w:ascii="Arial" w:eastAsia="Arial" w:hAnsi="Arial" w:cs="Arial"/>
                <w:sz w:val="9"/>
              </w:rPr>
              <w:t>51</w:t>
            </w:r>
          </w:p>
          <w:p w:rsidR="00A85AB1" w:rsidRDefault="00084787">
            <w:pPr>
              <w:spacing w:after="173" w:line="259" w:lineRule="auto"/>
              <w:ind w:left="142" w:firstLine="0"/>
              <w:jc w:val="left"/>
            </w:pPr>
            <w:r>
              <w:rPr>
                <w:rFonts w:ascii="Arial" w:eastAsia="Arial" w:hAnsi="Arial" w:cs="Arial"/>
                <w:sz w:val="9"/>
              </w:rPr>
              <w:t>52</w:t>
            </w:r>
          </w:p>
          <w:p w:rsidR="00A85AB1" w:rsidRDefault="00084787">
            <w:pPr>
              <w:spacing w:after="29" w:line="259" w:lineRule="auto"/>
              <w:ind w:left="142" w:firstLine="0"/>
              <w:jc w:val="left"/>
            </w:pPr>
            <w:r>
              <w:rPr>
                <w:rFonts w:ascii="Arial" w:eastAsia="Arial" w:hAnsi="Arial" w:cs="Arial"/>
                <w:sz w:val="9"/>
              </w:rPr>
              <w:t>53</w:t>
            </w:r>
          </w:p>
          <w:p w:rsidR="00A85AB1" w:rsidRDefault="00084787">
            <w:pPr>
              <w:spacing w:after="8" w:line="259" w:lineRule="auto"/>
              <w:ind w:left="143" w:firstLine="0"/>
              <w:jc w:val="left"/>
            </w:pPr>
            <w:r>
              <w:rPr>
                <w:rFonts w:ascii="Arial" w:eastAsia="Arial" w:hAnsi="Arial" w:cs="Arial"/>
                <w:sz w:val="9"/>
              </w:rPr>
              <w:t>54</w:t>
            </w:r>
          </w:p>
          <w:p w:rsidR="00A85AB1" w:rsidRDefault="00084787">
            <w:pPr>
              <w:spacing w:after="203" w:line="259" w:lineRule="auto"/>
              <w:ind w:left="143" w:firstLine="0"/>
              <w:jc w:val="left"/>
            </w:pPr>
            <w:r>
              <w:rPr>
                <w:rFonts w:ascii="Arial" w:eastAsia="Arial" w:hAnsi="Arial" w:cs="Arial"/>
                <w:sz w:val="9"/>
              </w:rPr>
              <w:t>55</w:t>
            </w:r>
          </w:p>
          <w:p w:rsidR="00A85AB1" w:rsidRDefault="00084787">
            <w:pPr>
              <w:spacing w:after="29" w:line="259" w:lineRule="auto"/>
              <w:ind w:left="143" w:firstLine="0"/>
              <w:jc w:val="left"/>
            </w:pPr>
            <w:r>
              <w:rPr>
                <w:rFonts w:ascii="Arial" w:eastAsia="Arial" w:hAnsi="Arial" w:cs="Arial"/>
                <w:sz w:val="9"/>
              </w:rPr>
              <w:t>56</w:t>
            </w:r>
          </w:p>
          <w:p w:rsidR="00A85AB1" w:rsidRDefault="00084787">
            <w:pPr>
              <w:spacing w:after="30" w:line="259" w:lineRule="auto"/>
              <w:ind w:left="143" w:firstLine="0"/>
              <w:jc w:val="left"/>
            </w:pPr>
            <w:r>
              <w:rPr>
                <w:rFonts w:ascii="Arial" w:eastAsia="Arial" w:hAnsi="Arial" w:cs="Arial"/>
                <w:sz w:val="9"/>
              </w:rPr>
              <w:t>57</w:t>
            </w:r>
          </w:p>
          <w:p w:rsidR="00A85AB1" w:rsidRDefault="00084787">
            <w:pPr>
              <w:spacing w:after="0" w:line="259" w:lineRule="auto"/>
              <w:ind w:left="143" w:firstLine="0"/>
              <w:jc w:val="left"/>
            </w:pPr>
            <w:r>
              <w:rPr>
                <w:rFonts w:ascii="Arial" w:eastAsia="Arial" w:hAnsi="Arial" w:cs="Arial"/>
                <w:sz w:val="9"/>
              </w:rPr>
              <w:t>58</w:t>
            </w:r>
          </w:p>
        </w:tc>
        <w:tc>
          <w:tcPr>
            <w:tcW w:w="2032" w:type="dxa"/>
            <w:tcBorders>
              <w:top w:val="single" w:sz="61" w:space="0" w:color="9AC1E5"/>
              <w:left w:val="nil"/>
              <w:bottom w:val="single" w:sz="96" w:space="0" w:color="FFFFFF"/>
              <w:right w:val="nil"/>
            </w:tcBorders>
            <w:shd w:val="clear" w:color="auto" w:fill="FFFFFF"/>
          </w:tcPr>
          <w:p w:rsidR="00A85AB1" w:rsidRDefault="00084787">
            <w:pPr>
              <w:spacing w:after="57" w:line="259" w:lineRule="auto"/>
              <w:ind w:left="0" w:firstLine="0"/>
              <w:jc w:val="left"/>
            </w:pPr>
            <w:r>
              <w:rPr>
                <w:rFonts w:ascii="Arial" w:eastAsia="Arial" w:hAnsi="Arial" w:cs="Arial"/>
                <w:b/>
                <w:sz w:val="9"/>
              </w:rPr>
              <w:t>INDUSTRIAL M EDIANA</w:t>
            </w:r>
          </w:p>
          <w:p w:rsidR="00A85AB1" w:rsidRDefault="00084787">
            <w:pPr>
              <w:tabs>
                <w:tab w:val="center" w:pos="1732"/>
              </w:tabs>
              <w:spacing w:after="33"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INDUSTRIAL LIGUERA</w:t>
            </w:r>
          </w:p>
          <w:p w:rsidR="00A85AB1" w:rsidRDefault="00084787">
            <w:pPr>
              <w:tabs>
                <w:tab w:val="center" w:pos="1732"/>
              </w:tabs>
              <w:spacing w:after="32"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tabs>
                <w:tab w:val="center" w:pos="1732"/>
              </w:tabs>
              <w:spacing w:after="34" w:line="259" w:lineRule="auto"/>
              <w:ind w:left="0" w:firstLine="0"/>
              <w:jc w:val="left"/>
            </w:pPr>
            <w:r>
              <w:rPr>
                <w:rFonts w:ascii="Arial" w:eastAsia="Arial" w:hAnsi="Arial" w:cs="Arial"/>
                <w:sz w:val="9"/>
              </w:rPr>
              <w:t>Baja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HOTEL-HOSP ITAL</w:t>
            </w:r>
          </w:p>
          <w:p w:rsidR="00A85AB1" w:rsidRDefault="00084787">
            <w:pPr>
              <w:tabs>
                <w:tab w:val="center" w:pos="1732"/>
              </w:tabs>
              <w:spacing w:after="32" w:line="259" w:lineRule="auto"/>
              <w:ind w:left="0" w:firstLine="0"/>
              <w:jc w:val="left"/>
            </w:pPr>
            <w:r>
              <w:rPr>
                <w:rFonts w:ascii="Arial" w:eastAsia="Arial" w:hAnsi="Arial" w:cs="Arial"/>
                <w:sz w:val="9"/>
              </w:rPr>
              <w:t>Lujo</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176"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EDUCACION</w:t>
            </w:r>
          </w:p>
          <w:p w:rsidR="00A85AB1" w:rsidRDefault="00084787">
            <w:pPr>
              <w:tabs>
                <w:tab w:val="center" w:pos="1732"/>
              </w:tabs>
              <w:spacing w:after="33"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tabs>
                <w:tab w:val="center" w:pos="1732"/>
              </w:tabs>
              <w:spacing w:after="177" w:line="259" w:lineRule="auto"/>
              <w:ind w:left="0" w:firstLine="0"/>
              <w:jc w:val="left"/>
            </w:pPr>
            <w:r>
              <w:rPr>
                <w:rFonts w:ascii="Arial" w:eastAsia="Arial" w:hAnsi="Arial" w:cs="Arial"/>
                <w:sz w:val="9"/>
              </w:rPr>
              <w:t>Precaria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AUDITORIO-GIM NASIO</w:t>
            </w:r>
          </w:p>
          <w:p w:rsidR="00A85AB1" w:rsidRDefault="00084787">
            <w:pPr>
              <w:spacing w:after="11" w:line="284" w:lineRule="auto"/>
              <w:ind w:left="0" w:firstLine="0"/>
              <w:jc w:val="left"/>
            </w:pPr>
            <w:r>
              <w:rPr>
                <w:rFonts w:ascii="Arial" w:eastAsia="Arial" w:hAnsi="Arial" w:cs="Arial"/>
                <w:sz w:val="9"/>
              </w:rPr>
              <w:t>Especial</w:t>
            </w:r>
            <w:r>
              <w:rPr>
                <w:rFonts w:ascii="Arial" w:eastAsia="Arial" w:hAnsi="Arial" w:cs="Arial"/>
                <w:sz w:val="9"/>
              </w:rPr>
              <w:tab/>
              <w:t>$ Superior</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176"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9" w:line="259" w:lineRule="auto"/>
              <w:ind w:left="0" w:right="-203" w:firstLine="0"/>
              <w:jc w:val="left"/>
            </w:pPr>
            <w:r>
              <w:rPr>
                <w:rFonts w:ascii="Arial" w:eastAsia="Arial" w:hAnsi="Arial" w:cs="Arial"/>
                <w:b/>
                <w:sz w:val="9"/>
              </w:rPr>
              <w:t>OBRAS COM P LEM ENTARIAS: ALBERCAS</w:t>
            </w:r>
          </w:p>
          <w:p w:rsidR="00A85AB1" w:rsidRDefault="00084787">
            <w:pPr>
              <w:tabs>
                <w:tab w:val="center" w:pos="1732"/>
              </w:tabs>
              <w:spacing w:after="0" w:line="259" w:lineRule="auto"/>
              <w:ind w:left="0" w:firstLine="0"/>
              <w:jc w:val="left"/>
            </w:pPr>
            <w:r>
              <w:rPr>
                <w:rFonts w:ascii="Arial" w:eastAsia="Arial" w:hAnsi="Arial" w:cs="Arial"/>
                <w:sz w:val="9"/>
              </w:rPr>
              <w:t>Lujo</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11"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53"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0" w:line="259" w:lineRule="auto"/>
              <w:ind w:left="0" w:right="-233" w:firstLine="0"/>
              <w:jc w:val="left"/>
            </w:pPr>
            <w:r>
              <w:rPr>
                <w:rFonts w:ascii="Arial" w:eastAsia="Arial" w:hAnsi="Arial" w:cs="Arial"/>
                <w:b/>
                <w:sz w:val="9"/>
              </w:rPr>
              <w:t>OBRAS COM P LEM ENTARIAS: CISTERNAS</w:t>
            </w:r>
          </w:p>
          <w:p w:rsidR="00A85AB1" w:rsidRDefault="00084787">
            <w:pPr>
              <w:spacing w:after="1" w:line="331" w:lineRule="auto"/>
              <w:ind w:left="0" w:firstLine="0"/>
            </w:pPr>
            <w:r>
              <w:rPr>
                <w:rFonts w:ascii="Arial" w:eastAsia="Arial" w:hAnsi="Arial" w:cs="Arial"/>
                <w:sz w:val="9"/>
              </w:rPr>
              <w:t>Concreto</w:t>
            </w:r>
            <w:r>
              <w:rPr>
                <w:rFonts w:ascii="Arial" w:eastAsia="Arial" w:hAnsi="Arial" w:cs="Arial"/>
                <w:sz w:val="9"/>
              </w:rPr>
              <w:tab/>
              <w:t>$ Tabique</w:t>
            </w:r>
            <w:r>
              <w:rPr>
                <w:rFonts w:ascii="Arial" w:eastAsia="Arial" w:hAnsi="Arial" w:cs="Arial"/>
                <w:sz w:val="9"/>
              </w:rPr>
              <w:tab/>
              <w:t>$</w:t>
            </w:r>
          </w:p>
          <w:p w:rsidR="00A85AB1" w:rsidRDefault="00084787">
            <w:pPr>
              <w:spacing w:after="29" w:line="259" w:lineRule="auto"/>
              <w:ind w:left="0" w:right="-335" w:firstLine="0"/>
              <w:jc w:val="left"/>
            </w:pPr>
            <w:r>
              <w:rPr>
                <w:rFonts w:ascii="Arial" w:eastAsia="Arial" w:hAnsi="Arial" w:cs="Arial"/>
                <w:b/>
                <w:sz w:val="9"/>
              </w:rPr>
              <w:t>OBRAS COM P LEM ENTARIAS: P AVIM ENTOS</w:t>
            </w:r>
          </w:p>
          <w:p w:rsidR="00A85AB1" w:rsidRDefault="00084787">
            <w:pPr>
              <w:tabs>
                <w:tab w:val="center" w:pos="1732"/>
              </w:tabs>
              <w:spacing w:after="32" w:line="259" w:lineRule="auto"/>
              <w:ind w:left="0" w:firstLine="0"/>
              <w:jc w:val="left"/>
            </w:pPr>
            <w:r>
              <w:rPr>
                <w:rFonts w:ascii="Arial" w:eastAsia="Arial" w:hAnsi="Arial" w:cs="Arial"/>
                <w:sz w:val="9"/>
              </w:rPr>
              <w:t>Concreto</w:t>
            </w:r>
            <w:r>
              <w:rPr>
                <w:rFonts w:ascii="Arial" w:eastAsia="Arial" w:hAnsi="Arial" w:cs="Arial"/>
                <w:sz w:val="9"/>
              </w:rPr>
              <w:tab/>
              <w:t>$</w:t>
            </w:r>
          </w:p>
          <w:p w:rsidR="00A85AB1" w:rsidRDefault="00084787">
            <w:pPr>
              <w:tabs>
                <w:tab w:val="center" w:pos="1732"/>
              </w:tabs>
              <w:spacing w:after="11" w:line="259" w:lineRule="auto"/>
              <w:ind w:left="0" w:firstLine="0"/>
              <w:jc w:val="left"/>
            </w:pPr>
            <w:r>
              <w:rPr>
                <w:rFonts w:ascii="Arial" w:eastAsia="Arial" w:hAnsi="Arial" w:cs="Arial"/>
                <w:sz w:val="9"/>
              </w:rPr>
              <w:t>Asfalto</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Revestimiento</w:t>
            </w:r>
            <w:r>
              <w:rPr>
                <w:rFonts w:ascii="Arial" w:eastAsia="Arial" w:hAnsi="Arial" w:cs="Arial"/>
                <w:sz w:val="9"/>
              </w:rPr>
              <w:tab/>
              <w:t>$</w:t>
            </w:r>
          </w:p>
          <w:p w:rsidR="00A85AB1" w:rsidRDefault="00084787">
            <w:pPr>
              <w:spacing w:after="59" w:line="259" w:lineRule="auto"/>
              <w:ind w:left="0" w:right="-157" w:firstLine="0"/>
              <w:jc w:val="left"/>
            </w:pPr>
            <w:r>
              <w:rPr>
                <w:rFonts w:ascii="Arial" w:eastAsia="Arial" w:hAnsi="Arial" w:cs="Arial"/>
                <w:b/>
                <w:sz w:val="9"/>
              </w:rPr>
              <w:t>OBRAS COM P LEM ENTARIAS: LAGUNA D</w:t>
            </w:r>
          </w:p>
          <w:p w:rsidR="00A85AB1" w:rsidRDefault="00084787">
            <w:pPr>
              <w:spacing w:after="1" w:line="331" w:lineRule="auto"/>
              <w:ind w:left="0" w:firstLine="0"/>
              <w:jc w:val="left"/>
            </w:pPr>
            <w:r>
              <w:rPr>
                <w:rFonts w:ascii="Arial" w:eastAsia="Arial" w:hAnsi="Arial" w:cs="Arial"/>
                <w:sz w:val="9"/>
              </w:rPr>
              <w:t>Laguna con Digestor Completo</w:t>
            </w:r>
            <w:r>
              <w:rPr>
                <w:rFonts w:ascii="Arial" w:eastAsia="Arial" w:hAnsi="Arial" w:cs="Arial"/>
                <w:sz w:val="9"/>
              </w:rPr>
              <w:tab/>
              <w:t>$ Laguna Primaria sin Digestor</w:t>
            </w:r>
            <w:r>
              <w:rPr>
                <w:rFonts w:ascii="Arial" w:eastAsia="Arial" w:hAnsi="Arial" w:cs="Arial"/>
                <w:sz w:val="9"/>
              </w:rPr>
              <w:tab/>
              <w:t>$</w:t>
            </w:r>
          </w:p>
          <w:p w:rsidR="00A85AB1" w:rsidRDefault="00084787">
            <w:pPr>
              <w:spacing w:after="0" w:line="259" w:lineRule="auto"/>
              <w:ind w:left="0" w:firstLine="0"/>
              <w:jc w:val="left"/>
            </w:pPr>
            <w:r>
              <w:rPr>
                <w:rFonts w:ascii="Arial" w:eastAsia="Arial" w:hAnsi="Arial" w:cs="Arial"/>
                <w:sz w:val="9"/>
              </w:rPr>
              <w:t>Movimiento de Tierras con revestimient $</w:t>
            </w:r>
          </w:p>
        </w:tc>
        <w:tc>
          <w:tcPr>
            <w:tcW w:w="494" w:type="dxa"/>
            <w:gridSpan w:val="2"/>
            <w:tcBorders>
              <w:top w:val="single" w:sz="61" w:space="0" w:color="9AC1E5"/>
              <w:left w:val="nil"/>
              <w:bottom w:val="single" w:sz="96" w:space="0" w:color="FFFFFF"/>
              <w:right w:val="nil"/>
            </w:tcBorders>
            <w:shd w:val="clear" w:color="auto" w:fill="FFFFFF"/>
            <w:vAlign w:val="bottom"/>
          </w:tcPr>
          <w:p w:rsidR="00A85AB1" w:rsidRDefault="00084787">
            <w:pPr>
              <w:spacing w:after="30" w:line="259" w:lineRule="auto"/>
              <w:ind w:left="122" w:firstLine="0"/>
              <w:jc w:val="left"/>
            </w:pPr>
            <w:r>
              <w:rPr>
                <w:rFonts w:ascii="Arial" w:eastAsia="Arial" w:hAnsi="Arial" w:cs="Arial"/>
                <w:sz w:val="9"/>
              </w:rPr>
              <w:t>3,587.00</w:t>
            </w:r>
          </w:p>
          <w:p w:rsidR="00A85AB1" w:rsidRDefault="00084787">
            <w:pPr>
              <w:spacing w:after="171" w:line="259" w:lineRule="auto"/>
              <w:ind w:left="122" w:firstLine="0"/>
              <w:jc w:val="left"/>
            </w:pPr>
            <w:r>
              <w:rPr>
                <w:rFonts w:ascii="Arial" w:eastAsia="Arial" w:hAnsi="Arial" w:cs="Arial"/>
                <w:sz w:val="9"/>
              </w:rPr>
              <w:t>2,906.00</w:t>
            </w:r>
          </w:p>
          <w:p w:rsidR="00A85AB1" w:rsidRDefault="00084787">
            <w:pPr>
              <w:spacing w:after="29" w:line="259" w:lineRule="auto"/>
              <w:ind w:left="142" w:firstLine="0"/>
              <w:jc w:val="left"/>
            </w:pPr>
            <w:r>
              <w:rPr>
                <w:rFonts w:ascii="Arial" w:eastAsia="Arial" w:hAnsi="Arial" w:cs="Arial"/>
                <w:sz w:val="9"/>
              </w:rPr>
              <w:t>1,790.00</w:t>
            </w:r>
          </w:p>
          <w:p w:rsidR="00A85AB1" w:rsidRDefault="00084787">
            <w:pPr>
              <w:spacing w:after="173" w:line="259" w:lineRule="auto"/>
              <w:ind w:left="163" w:firstLine="0"/>
              <w:jc w:val="left"/>
            </w:pPr>
            <w:r>
              <w:rPr>
                <w:rFonts w:ascii="Arial" w:eastAsia="Arial" w:hAnsi="Arial" w:cs="Arial"/>
                <w:sz w:val="9"/>
              </w:rPr>
              <w:t>1,361.00</w:t>
            </w:r>
          </w:p>
          <w:p w:rsidR="00A85AB1" w:rsidRDefault="00084787">
            <w:pPr>
              <w:spacing w:after="29" w:line="259" w:lineRule="auto"/>
              <w:ind w:left="111" w:firstLine="0"/>
              <w:jc w:val="left"/>
            </w:pPr>
            <w:r>
              <w:rPr>
                <w:rFonts w:ascii="Arial" w:eastAsia="Arial" w:hAnsi="Arial" w:cs="Arial"/>
                <w:sz w:val="9"/>
              </w:rPr>
              <w:t>11,974.00</w:t>
            </w:r>
          </w:p>
          <w:p w:rsidR="00A85AB1" w:rsidRDefault="00084787">
            <w:pPr>
              <w:spacing w:after="1" w:line="324" w:lineRule="auto"/>
              <w:ind w:left="122" w:firstLine="21"/>
              <w:jc w:val="left"/>
            </w:pPr>
            <w:r>
              <w:rPr>
                <w:rFonts w:ascii="Arial" w:eastAsia="Arial" w:hAnsi="Arial" w:cs="Arial"/>
                <w:sz w:val="9"/>
              </w:rPr>
              <w:t>9,210.00 7,347.00</w:t>
            </w:r>
          </w:p>
          <w:p w:rsidR="00A85AB1" w:rsidRDefault="00084787">
            <w:pPr>
              <w:spacing w:after="314" w:line="259" w:lineRule="auto"/>
              <w:ind w:left="122" w:firstLine="0"/>
              <w:jc w:val="left"/>
            </w:pPr>
            <w:r>
              <w:rPr>
                <w:rFonts w:ascii="Arial" w:eastAsia="Arial" w:hAnsi="Arial" w:cs="Arial"/>
                <w:sz w:val="9"/>
              </w:rPr>
              <w:t>4,664.00</w:t>
            </w:r>
          </w:p>
          <w:p w:rsidR="00A85AB1" w:rsidRDefault="00084787">
            <w:pPr>
              <w:spacing w:after="0" w:line="327" w:lineRule="auto"/>
              <w:ind w:left="142" w:hanging="20"/>
              <w:jc w:val="left"/>
            </w:pPr>
            <w:r>
              <w:rPr>
                <w:rFonts w:ascii="Arial" w:eastAsia="Arial" w:hAnsi="Arial" w:cs="Arial"/>
                <w:sz w:val="9"/>
              </w:rPr>
              <w:t>6,603.00 4,313.00</w:t>
            </w:r>
          </w:p>
          <w:p w:rsidR="00A85AB1" w:rsidRDefault="00084787">
            <w:pPr>
              <w:spacing w:after="287" w:line="324" w:lineRule="auto"/>
              <w:ind w:left="0" w:firstLine="0"/>
              <w:jc w:val="center"/>
            </w:pPr>
            <w:r>
              <w:rPr>
                <w:rFonts w:ascii="Arial" w:eastAsia="Arial" w:hAnsi="Arial" w:cs="Arial"/>
                <w:sz w:val="9"/>
              </w:rPr>
              <w:t>2,991.00 1,495.00</w:t>
            </w:r>
          </w:p>
          <w:p w:rsidR="00A85AB1" w:rsidRDefault="00084787">
            <w:pPr>
              <w:spacing w:after="15" w:line="290" w:lineRule="auto"/>
              <w:ind w:left="122" w:firstLine="20"/>
              <w:jc w:val="left"/>
            </w:pPr>
            <w:r>
              <w:rPr>
                <w:rFonts w:ascii="Arial" w:eastAsia="Arial" w:hAnsi="Arial" w:cs="Arial"/>
                <w:sz w:val="9"/>
              </w:rPr>
              <w:t>5,166.00 4,305.00 3,488.00</w:t>
            </w:r>
          </w:p>
          <w:p w:rsidR="00A85AB1" w:rsidRDefault="00084787">
            <w:pPr>
              <w:spacing w:after="315" w:line="259" w:lineRule="auto"/>
              <w:ind w:left="142" w:firstLine="0"/>
              <w:jc w:val="left"/>
            </w:pPr>
            <w:r>
              <w:rPr>
                <w:rFonts w:ascii="Arial" w:eastAsia="Arial" w:hAnsi="Arial" w:cs="Arial"/>
                <w:sz w:val="9"/>
              </w:rPr>
              <w:t>2,148.00</w:t>
            </w:r>
          </w:p>
          <w:p w:rsidR="00A85AB1" w:rsidRDefault="00084787">
            <w:pPr>
              <w:spacing w:after="32" w:line="253" w:lineRule="auto"/>
              <w:ind w:left="0" w:firstLine="0"/>
              <w:jc w:val="center"/>
            </w:pPr>
            <w:r>
              <w:rPr>
                <w:rFonts w:ascii="Arial" w:eastAsia="Arial" w:hAnsi="Arial" w:cs="Arial"/>
                <w:sz w:val="9"/>
              </w:rPr>
              <w:t>5,565.00 3,627.00</w:t>
            </w:r>
          </w:p>
          <w:p w:rsidR="00A85AB1" w:rsidRDefault="00084787">
            <w:pPr>
              <w:spacing w:after="8" w:line="259" w:lineRule="auto"/>
              <w:ind w:left="142" w:firstLine="0"/>
              <w:jc w:val="left"/>
            </w:pPr>
            <w:r>
              <w:rPr>
                <w:rFonts w:ascii="Arial" w:eastAsia="Arial" w:hAnsi="Arial" w:cs="Arial"/>
                <w:sz w:val="9"/>
              </w:rPr>
              <w:t>2,415.00</w:t>
            </w:r>
          </w:p>
          <w:p w:rsidR="00A85AB1" w:rsidRDefault="00084787">
            <w:pPr>
              <w:spacing w:after="162" w:line="259" w:lineRule="auto"/>
              <w:ind w:left="142" w:firstLine="0"/>
              <w:jc w:val="left"/>
            </w:pPr>
            <w:r>
              <w:rPr>
                <w:rFonts w:ascii="Arial" w:eastAsia="Arial" w:hAnsi="Arial" w:cs="Arial"/>
                <w:sz w:val="9"/>
              </w:rPr>
              <w:t>1,950.00</w:t>
            </w:r>
          </w:p>
          <w:p w:rsidR="00A85AB1" w:rsidRDefault="00084787">
            <w:pPr>
              <w:spacing w:after="29" w:line="259" w:lineRule="auto"/>
              <w:ind w:left="122" w:firstLine="0"/>
              <w:jc w:val="left"/>
            </w:pPr>
            <w:r>
              <w:rPr>
                <w:rFonts w:ascii="Arial" w:eastAsia="Arial" w:hAnsi="Arial" w:cs="Arial"/>
                <w:sz w:val="9"/>
              </w:rPr>
              <w:t>2,062.00</w:t>
            </w:r>
          </w:p>
          <w:p w:rsidR="00A85AB1" w:rsidRDefault="00084787">
            <w:pPr>
              <w:spacing w:after="173" w:line="259" w:lineRule="auto"/>
              <w:ind w:left="142" w:firstLine="0"/>
              <w:jc w:val="left"/>
            </w:pPr>
            <w:r>
              <w:rPr>
                <w:rFonts w:ascii="Arial" w:eastAsia="Arial" w:hAnsi="Arial" w:cs="Arial"/>
                <w:sz w:val="9"/>
              </w:rPr>
              <w:t>1,083.00</w:t>
            </w:r>
          </w:p>
          <w:p w:rsidR="00A85AB1" w:rsidRDefault="00084787">
            <w:pPr>
              <w:spacing w:after="29" w:line="259" w:lineRule="auto"/>
              <w:ind w:left="193" w:firstLine="0"/>
              <w:jc w:val="left"/>
            </w:pPr>
            <w:r>
              <w:rPr>
                <w:rFonts w:ascii="Arial" w:eastAsia="Arial" w:hAnsi="Arial" w:cs="Arial"/>
                <w:sz w:val="9"/>
              </w:rPr>
              <w:t>430.00</w:t>
            </w:r>
          </w:p>
          <w:p w:rsidR="00A85AB1" w:rsidRDefault="00084787">
            <w:pPr>
              <w:spacing w:after="8" w:line="259" w:lineRule="auto"/>
              <w:ind w:left="193" w:firstLine="0"/>
              <w:jc w:val="left"/>
            </w:pPr>
            <w:r>
              <w:rPr>
                <w:rFonts w:ascii="Arial" w:eastAsia="Arial" w:hAnsi="Arial" w:cs="Arial"/>
                <w:sz w:val="9"/>
              </w:rPr>
              <w:t>340.00</w:t>
            </w:r>
          </w:p>
          <w:p w:rsidR="00A85AB1" w:rsidRDefault="00084787">
            <w:pPr>
              <w:spacing w:after="30" w:line="259" w:lineRule="auto"/>
              <w:ind w:left="193" w:firstLine="0"/>
              <w:jc w:val="left"/>
            </w:pPr>
            <w:r>
              <w:rPr>
                <w:rFonts w:ascii="Arial" w:eastAsia="Arial" w:hAnsi="Arial" w:cs="Arial"/>
                <w:sz w:val="9"/>
              </w:rPr>
              <w:t>255.00</w:t>
            </w:r>
          </w:p>
          <w:p w:rsidR="00A85AB1" w:rsidRDefault="00084787">
            <w:pPr>
              <w:spacing w:after="59" w:line="259" w:lineRule="auto"/>
              <w:ind w:left="172" w:firstLine="0"/>
              <w:jc w:val="left"/>
            </w:pPr>
            <w:r>
              <w:rPr>
                <w:rFonts w:ascii="Arial" w:eastAsia="Arial" w:hAnsi="Arial" w:cs="Arial"/>
                <w:b/>
                <w:sz w:val="9"/>
              </w:rPr>
              <w:t>E EVA</w:t>
            </w:r>
          </w:p>
          <w:p w:rsidR="00A85AB1" w:rsidRDefault="00084787">
            <w:pPr>
              <w:spacing w:after="0" w:line="259" w:lineRule="auto"/>
              <w:ind w:left="56" w:firstLine="0"/>
              <w:jc w:val="center"/>
            </w:pPr>
            <w:r>
              <w:rPr>
                <w:rFonts w:ascii="Arial" w:eastAsia="Arial" w:hAnsi="Arial" w:cs="Arial"/>
                <w:sz w:val="9"/>
              </w:rPr>
              <w:t>459.00 400.00 255.00</w:t>
            </w:r>
          </w:p>
        </w:tc>
      </w:tr>
      <w:tr w:rsidR="00A85AB1">
        <w:trPr>
          <w:trHeight w:val="224"/>
        </w:trPr>
        <w:tc>
          <w:tcPr>
            <w:tcW w:w="2053" w:type="dxa"/>
            <w:gridSpan w:val="2"/>
            <w:tcBorders>
              <w:top w:val="double" w:sz="61" w:space="0" w:color="9AC1E5"/>
              <w:left w:val="nil"/>
              <w:bottom w:val="nil"/>
              <w:right w:val="nil"/>
            </w:tcBorders>
          </w:tcPr>
          <w:p w:rsidR="00A85AB1" w:rsidRDefault="00084787">
            <w:pPr>
              <w:spacing w:after="0" w:line="259" w:lineRule="auto"/>
              <w:ind w:left="20" w:firstLine="0"/>
              <w:jc w:val="left"/>
            </w:pPr>
            <w:r>
              <w:rPr>
                <w:rFonts w:ascii="Arial" w:eastAsia="Arial" w:hAnsi="Arial" w:cs="Arial"/>
                <w:b/>
                <w:sz w:val="9"/>
              </w:rPr>
              <w:t>Estado de conservación</w:t>
            </w:r>
          </w:p>
        </w:tc>
        <w:tc>
          <w:tcPr>
            <w:tcW w:w="508" w:type="dxa"/>
            <w:gridSpan w:val="2"/>
            <w:tcBorders>
              <w:top w:val="double" w:sz="61" w:space="0" w:color="9AC1E5"/>
              <w:left w:val="nil"/>
              <w:bottom w:val="nil"/>
              <w:right w:val="nil"/>
            </w:tcBorders>
          </w:tcPr>
          <w:p w:rsidR="00A85AB1" w:rsidRDefault="00A85AB1">
            <w:pPr>
              <w:spacing w:after="160" w:line="259" w:lineRule="auto"/>
              <w:ind w:left="0" w:firstLine="0"/>
              <w:jc w:val="left"/>
            </w:pPr>
          </w:p>
        </w:tc>
        <w:tc>
          <w:tcPr>
            <w:tcW w:w="487" w:type="dxa"/>
            <w:tcBorders>
              <w:top w:val="double" w:sz="61" w:space="0" w:color="9AC1E5"/>
              <w:left w:val="nil"/>
              <w:bottom w:val="nil"/>
              <w:right w:val="nil"/>
            </w:tcBorders>
          </w:tcPr>
          <w:p w:rsidR="00A85AB1" w:rsidRDefault="00A85AB1">
            <w:pPr>
              <w:spacing w:after="160" w:line="259" w:lineRule="auto"/>
              <w:ind w:left="0" w:firstLine="0"/>
              <w:jc w:val="left"/>
            </w:pPr>
          </w:p>
        </w:tc>
        <w:tc>
          <w:tcPr>
            <w:tcW w:w="447" w:type="dxa"/>
            <w:tcBorders>
              <w:top w:val="single" w:sz="96" w:space="0" w:color="FFFFFF"/>
              <w:left w:val="nil"/>
              <w:bottom w:val="nil"/>
              <w:right w:val="nil"/>
            </w:tcBorders>
          </w:tcPr>
          <w:p w:rsidR="00A85AB1" w:rsidRDefault="00084787">
            <w:pPr>
              <w:spacing w:after="0" w:line="259" w:lineRule="auto"/>
              <w:ind w:left="143" w:firstLine="0"/>
              <w:jc w:val="left"/>
            </w:pPr>
            <w:r>
              <w:rPr>
                <w:rFonts w:ascii="Arial" w:eastAsia="Arial" w:hAnsi="Arial" w:cs="Arial"/>
                <w:sz w:val="9"/>
              </w:rPr>
              <w:t>59</w:t>
            </w:r>
          </w:p>
        </w:tc>
        <w:tc>
          <w:tcPr>
            <w:tcW w:w="2225" w:type="dxa"/>
            <w:gridSpan w:val="2"/>
            <w:tcBorders>
              <w:top w:val="single" w:sz="96" w:space="0" w:color="FFFFFF"/>
              <w:left w:val="nil"/>
              <w:bottom w:val="nil"/>
              <w:right w:val="nil"/>
            </w:tcBorders>
          </w:tcPr>
          <w:p w:rsidR="00A85AB1" w:rsidRDefault="00084787">
            <w:pPr>
              <w:spacing w:after="33" w:line="259" w:lineRule="auto"/>
              <w:ind w:left="0" w:firstLine="0"/>
              <w:jc w:val="left"/>
            </w:pPr>
            <w:r>
              <w:rPr>
                <w:rFonts w:ascii="Arial" w:eastAsia="Arial" w:hAnsi="Arial" w:cs="Arial"/>
                <w:sz w:val="9"/>
              </w:rPr>
              <w:t>Movimiento de Tierras sin revestimiento $</w:t>
            </w:r>
          </w:p>
          <w:p w:rsidR="00A85AB1" w:rsidRDefault="00084787">
            <w:pPr>
              <w:spacing w:after="0" w:line="259" w:lineRule="auto"/>
              <w:ind w:left="0" w:firstLine="0"/>
            </w:pPr>
            <w:r>
              <w:rPr>
                <w:rFonts w:ascii="Arial" w:eastAsia="Arial" w:hAnsi="Arial" w:cs="Arial"/>
                <w:b/>
                <w:sz w:val="9"/>
              </w:rPr>
              <w:t>OBRAS COM P LEM ENTARIAS: COBERTIZ</w:t>
            </w:r>
          </w:p>
        </w:tc>
        <w:tc>
          <w:tcPr>
            <w:tcW w:w="301" w:type="dxa"/>
            <w:tcBorders>
              <w:top w:val="single" w:sz="96" w:space="0" w:color="FFFFFF"/>
              <w:left w:val="nil"/>
              <w:bottom w:val="nil"/>
              <w:right w:val="nil"/>
            </w:tcBorders>
          </w:tcPr>
          <w:p w:rsidR="00A85AB1" w:rsidRDefault="00084787">
            <w:pPr>
              <w:spacing w:after="30" w:line="259" w:lineRule="auto"/>
              <w:ind w:left="21" w:firstLine="0"/>
            </w:pPr>
            <w:r>
              <w:rPr>
                <w:rFonts w:ascii="Arial" w:eastAsia="Arial" w:hAnsi="Arial" w:cs="Arial"/>
                <w:sz w:val="9"/>
              </w:rPr>
              <w:t>193.00</w:t>
            </w:r>
          </w:p>
          <w:p w:rsidR="00A85AB1" w:rsidRDefault="00084787">
            <w:pPr>
              <w:spacing w:after="0" w:line="259" w:lineRule="auto"/>
              <w:ind w:left="-20" w:firstLine="0"/>
              <w:jc w:val="left"/>
            </w:pPr>
            <w:r>
              <w:rPr>
                <w:rFonts w:ascii="Arial" w:eastAsia="Arial" w:hAnsi="Arial" w:cs="Arial"/>
                <w:b/>
                <w:sz w:val="9"/>
              </w:rPr>
              <w:t>O</w:t>
            </w:r>
          </w:p>
        </w:tc>
      </w:tr>
      <w:tr w:rsidR="00A85AB1">
        <w:trPr>
          <w:trHeight w:val="296"/>
        </w:trPr>
        <w:tc>
          <w:tcPr>
            <w:tcW w:w="2053" w:type="dxa"/>
            <w:gridSpan w:val="2"/>
            <w:tcBorders>
              <w:top w:val="nil"/>
              <w:left w:val="nil"/>
              <w:bottom w:val="nil"/>
              <w:right w:val="nil"/>
            </w:tcBorders>
            <w:shd w:val="clear" w:color="auto" w:fill="FFFFFF"/>
          </w:tcPr>
          <w:p w:rsidR="00A85AB1" w:rsidRDefault="00084787">
            <w:pPr>
              <w:spacing w:after="41" w:line="259" w:lineRule="auto"/>
              <w:ind w:left="20" w:firstLine="0"/>
              <w:jc w:val="left"/>
            </w:pPr>
            <w:r>
              <w:rPr>
                <w:rFonts w:ascii="Arial" w:eastAsia="Arial" w:hAnsi="Arial" w:cs="Arial"/>
                <w:sz w:val="8"/>
              </w:rPr>
              <w:t>concepto</w:t>
            </w:r>
          </w:p>
          <w:p w:rsidR="00A85AB1" w:rsidRDefault="00084787">
            <w:pPr>
              <w:spacing w:after="0" w:line="259" w:lineRule="auto"/>
              <w:ind w:left="20" w:firstLine="0"/>
              <w:jc w:val="left"/>
            </w:pPr>
            <w:r>
              <w:rPr>
                <w:rFonts w:ascii="Arial" w:eastAsia="Arial" w:hAnsi="Arial" w:cs="Arial"/>
                <w:sz w:val="8"/>
              </w:rPr>
              <w:t>Bueno</w:t>
            </w:r>
          </w:p>
        </w:tc>
        <w:tc>
          <w:tcPr>
            <w:tcW w:w="508" w:type="dxa"/>
            <w:gridSpan w:val="2"/>
            <w:tcBorders>
              <w:top w:val="nil"/>
              <w:left w:val="nil"/>
              <w:bottom w:val="nil"/>
              <w:right w:val="nil"/>
            </w:tcBorders>
            <w:shd w:val="clear" w:color="auto" w:fill="FFFFFF"/>
          </w:tcPr>
          <w:p w:rsidR="00A85AB1" w:rsidRDefault="00084787">
            <w:pPr>
              <w:spacing w:after="31" w:line="259" w:lineRule="auto"/>
              <w:ind w:left="0" w:firstLine="0"/>
              <w:jc w:val="left"/>
            </w:pPr>
            <w:r>
              <w:rPr>
                <w:rFonts w:ascii="Arial" w:eastAsia="Arial" w:hAnsi="Arial" w:cs="Arial"/>
                <w:sz w:val="8"/>
              </w:rPr>
              <w:t>codigo</w:t>
            </w:r>
          </w:p>
          <w:p w:rsidR="00A85AB1" w:rsidRDefault="00084787">
            <w:pPr>
              <w:tabs>
                <w:tab w:val="right" w:pos="508"/>
              </w:tabs>
              <w:spacing w:after="0"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3765" name="Group 63765"/>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37" name="Shape 4337"/>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0" name="Shape 7496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39" name="Shape 4339"/>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1" name="Shape 7496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1" name="Shape 4341"/>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2" name="Shape 7496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3" name="Shape 4343"/>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3" name="Shape 7496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5" name="Shape 4345"/>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4" name="Shape 7496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63765" style="width:2.57999pt;height:2.58002pt;mso-position-horizontal-relative:char;mso-position-vertical-relative:line" coordsize="327,327">
                      <v:shape id="Shape 4337" style="position:absolute;width:320;height:0;left:0;top:0;" coordsize="32004,0" path="m0,0l32004,0">
                        <v:stroke weight="0.06pt" endcap="flat" joinstyle="miter" miterlimit="10" on="true" color="#007f00"/>
                        <v:fill on="false" color="#000000" opacity="0"/>
                      </v:shape>
                      <v:shape id="Shape 74965" style="position:absolute;width:327;height:91;left:0;top:0;" coordsize="32766,9144" path="m0,0l32766,0l32766,9144l0,9144l0,0">
                        <v:stroke weight="0pt" endcap="flat" joinstyle="miter" miterlimit="10" on="false" color="#000000" opacity="0"/>
                        <v:fill on="true" color="#007f00"/>
                      </v:shape>
                      <v:shape id="Shape 4339" style="position:absolute;width:259;height:0;left:0;top:60;" coordsize="25908,0" path="m0,0l25908,0">
                        <v:stroke weight="0.06pt" endcap="flat" joinstyle="miter" miterlimit="10" on="true" color="#007f00"/>
                        <v:fill on="false" color="#000000" opacity="0"/>
                      </v:shape>
                      <v:shape id="Shape 74966" style="position:absolute;width:259;height:91;left:0;top:68;" coordsize="25908,9144" path="m0,0l25908,0l25908,9144l0,9144l0,0">
                        <v:stroke weight="0pt" endcap="flat" joinstyle="miter" miterlimit="10" on="false" color="#000000" opacity="0"/>
                        <v:fill on="true" color="#007f00"/>
                      </v:shape>
                      <v:shape id="Shape 4341" style="position:absolute;width:190;height:0;left:0;top:129;" coordsize="19050,0" path="m0,0l19050,0">
                        <v:stroke weight="0.06pt" endcap="flat" joinstyle="miter" miterlimit="10" on="true" color="#007f00"/>
                        <v:fill on="false" color="#000000" opacity="0"/>
                      </v:shape>
                      <v:shape id="Shape 74967" style="position:absolute;width:198;height:91;left:0;top:129;" coordsize="19812,9144" path="m0,0l19812,0l19812,9144l0,9144l0,0">
                        <v:stroke weight="0pt" endcap="flat" joinstyle="miter" miterlimit="10" on="false" color="#000000" opacity="0"/>
                        <v:fill on="true" color="#007f00"/>
                      </v:shape>
                      <v:shape id="Shape 4343" style="position:absolute;width:129;height:0;left:0;top:198;" coordsize="12954,0" path="m0,0l12954,0">
                        <v:stroke weight="0.06pt" endcap="flat" joinstyle="miter" miterlimit="10" on="true" color="#007f00"/>
                        <v:fill on="false" color="#000000" opacity="0"/>
                      </v:shape>
                      <v:shape id="Shape 74968" style="position:absolute;width:129;height:91;left:0;top:198;" coordsize="12954,9144" path="m0,0l12954,0l12954,9144l0,9144l0,0">
                        <v:stroke weight="0pt" endcap="flat" joinstyle="miter" miterlimit="10" on="false" color="#000000" opacity="0"/>
                        <v:fill on="true" color="#007f00"/>
                      </v:shape>
                      <v:shape id="Shape 4345" style="position:absolute;width:60;height:0;left:0;top:259;" coordsize="6096,0" path="m0,0l6096,0">
                        <v:stroke weight="0.06pt" endcap="flat" joinstyle="miter" miterlimit="10" on="true" color="#007f00"/>
                        <v:fill on="false" color="#000000" opacity="0"/>
                      </v:shape>
                      <v:shape id="Shape 74969" style="position:absolute;width:91;height:91;left:0;top:259;" coordsize="9144,9144" path="m0,0l9144,0l9144,9144l0,9144l0,0">
                        <v:stroke weight="0pt" endcap="flat" joinstyle="miter" miterlimit="10" on="false" color="#000000" opacity="0"/>
                        <v:fill on="true" color="#007f00"/>
                      </v:shape>
                    </v:group>
                  </w:pict>
                </mc:Fallback>
              </mc:AlternateContent>
            </w:r>
          </w:p>
        </w:tc>
        <w:tc>
          <w:tcPr>
            <w:tcW w:w="487" w:type="dxa"/>
            <w:tcBorders>
              <w:top w:val="nil"/>
              <w:left w:val="nil"/>
              <w:bottom w:val="nil"/>
              <w:right w:val="nil"/>
            </w:tcBorders>
            <w:shd w:val="clear" w:color="auto" w:fill="FFFFFF"/>
          </w:tcPr>
          <w:p w:rsidR="00A85AB1" w:rsidRDefault="00084787">
            <w:pPr>
              <w:spacing w:after="41" w:line="259" w:lineRule="auto"/>
              <w:ind w:left="20" w:firstLine="0"/>
              <w:jc w:val="left"/>
            </w:pPr>
            <w:r>
              <w:rPr>
                <w:rFonts w:ascii="Arial" w:eastAsia="Arial" w:hAnsi="Arial" w:cs="Arial"/>
                <w:sz w:val="8"/>
              </w:rPr>
              <w:t>Factor</w:t>
            </w:r>
          </w:p>
          <w:p w:rsidR="00A85AB1" w:rsidRDefault="00084787">
            <w:pPr>
              <w:spacing w:after="0" w:line="259" w:lineRule="auto"/>
              <w:ind w:left="61" w:firstLine="0"/>
              <w:jc w:val="left"/>
            </w:pPr>
            <w:r>
              <w:rPr>
                <w:rFonts w:ascii="Arial" w:eastAsia="Arial" w:hAnsi="Arial" w:cs="Arial"/>
                <w:sz w:val="8"/>
              </w:rPr>
              <w:t>1.00</w:t>
            </w:r>
          </w:p>
        </w:tc>
        <w:tc>
          <w:tcPr>
            <w:tcW w:w="447" w:type="dxa"/>
            <w:tcBorders>
              <w:top w:val="nil"/>
              <w:left w:val="nil"/>
              <w:bottom w:val="nil"/>
              <w:right w:val="nil"/>
            </w:tcBorders>
            <w:shd w:val="clear" w:color="auto" w:fill="FFFFFF"/>
          </w:tcPr>
          <w:p w:rsidR="00A85AB1" w:rsidRDefault="00084787">
            <w:pPr>
              <w:spacing w:after="29" w:line="259" w:lineRule="auto"/>
              <w:ind w:left="143" w:firstLine="0"/>
              <w:jc w:val="left"/>
            </w:pPr>
            <w:r>
              <w:rPr>
                <w:rFonts w:ascii="Arial" w:eastAsia="Arial" w:hAnsi="Arial" w:cs="Arial"/>
                <w:sz w:val="9"/>
              </w:rPr>
              <w:t>60</w:t>
            </w:r>
          </w:p>
          <w:p w:rsidR="00A85AB1" w:rsidRDefault="00084787">
            <w:pPr>
              <w:spacing w:after="0" w:line="259" w:lineRule="auto"/>
              <w:ind w:left="0" w:right="40" w:firstLine="0"/>
              <w:jc w:val="center"/>
            </w:pPr>
            <w:r>
              <w:rPr>
                <w:rFonts w:ascii="Arial" w:eastAsia="Arial" w:hAnsi="Arial" w:cs="Arial"/>
                <w:sz w:val="9"/>
              </w:rPr>
              <w:t>61</w:t>
            </w:r>
          </w:p>
        </w:tc>
        <w:tc>
          <w:tcPr>
            <w:tcW w:w="2526" w:type="dxa"/>
            <w:gridSpan w:val="3"/>
            <w:tcBorders>
              <w:top w:val="nil"/>
              <w:left w:val="nil"/>
              <w:bottom w:val="nil"/>
              <w:right w:val="nil"/>
            </w:tcBorders>
            <w:shd w:val="clear" w:color="auto" w:fill="FFFFFF"/>
          </w:tcPr>
          <w:p w:rsidR="00A85AB1" w:rsidRDefault="00084787">
            <w:pPr>
              <w:tabs>
                <w:tab w:val="center" w:pos="1732"/>
                <w:tab w:val="right" w:pos="2526"/>
              </w:tabs>
              <w:spacing w:after="32" w:line="259" w:lineRule="auto"/>
              <w:ind w:left="0" w:firstLine="0"/>
              <w:jc w:val="left"/>
            </w:pPr>
            <w:r>
              <w:rPr>
                <w:rFonts w:ascii="Arial" w:eastAsia="Arial" w:hAnsi="Arial" w:cs="Arial"/>
                <w:sz w:val="9"/>
              </w:rPr>
              <w:t>Medio</w:t>
            </w:r>
            <w:r>
              <w:rPr>
                <w:rFonts w:ascii="Arial" w:eastAsia="Arial" w:hAnsi="Arial" w:cs="Arial"/>
                <w:sz w:val="9"/>
              </w:rPr>
              <w:tab/>
              <w:t>$</w:t>
            </w:r>
            <w:r>
              <w:rPr>
                <w:rFonts w:ascii="Arial" w:eastAsia="Arial" w:hAnsi="Arial" w:cs="Arial"/>
                <w:sz w:val="9"/>
              </w:rPr>
              <w:tab/>
              <w:t>1,326.00</w:t>
            </w:r>
          </w:p>
          <w:p w:rsidR="00A85AB1" w:rsidRDefault="00084787">
            <w:pPr>
              <w:tabs>
                <w:tab w:val="center" w:pos="1732"/>
                <w:tab w:val="right" w:pos="2526"/>
              </w:tabs>
              <w:spacing w:after="0" w:line="259" w:lineRule="auto"/>
              <w:ind w:left="0" w:firstLine="0"/>
              <w:jc w:val="left"/>
            </w:pPr>
            <w:r>
              <w:rPr>
                <w:rFonts w:ascii="Arial" w:eastAsia="Arial" w:hAnsi="Arial" w:cs="Arial"/>
                <w:sz w:val="9"/>
              </w:rPr>
              <w:t>Regional</w:t>
            </w:r>
            <w:r>
              <w:rPr>
                <w:rFonts w:ascii="Arial" w:eastAsia="Arial" w:hAnsi="Arial" w:cs="Arial"/>
                <w:sz w:val="9"/>
              </w:rPr>
              <w:tab/>
              <w:t>$</w:t>
            </w:r>
            <w:r>
              <w:rPr>
                <w:rFonts w:ascii="Arial" w:eastAsia="Arial" w:hAnsi="Arial" w:cs="Arial"/>
                <w:sz w:val="9"/>
              </w:rPr>
              <w:tab/>
              <w:t>1,022.00</w:t>
            </w:r>
          </w:p>
        </w:tc>
      </w:tr>
    </w:tbl>
    <w:p w:rsidR="00A85AB1" w:rsidRDefault="00084787">
      <w:pPr>
        <w:tabs>
          <w:tab w:val="center" w:pos="2365"/>
          <w:tab w:val="center" w:pos="4905"/>
          <w:tab w:val="center" w:pos="5446"/>
          <w:tab w:val="center" w:pos="5944"/>
          <w:tab w:val="center" w:pos="7432"/>
          <w:tab w:val="center" w:pos="8062"/>
        </w:tabs>
        <w:spacing w:after="1" w:line="259" w:lineRule="auto"/>
        <w:ind w:left="0" w:firstLine="0"/>
        <w:jc w:val="left"/>
      </w:pPr>
      <w:r>
        <w:rPr>
          <w:rFonts w:ascii="Calibri" w:eastAsia="Calibri" w:hAnsi="Calibri" w:cs="Calibri"/>
          <w:sz w:val="22"/>
        </w:rPr>
        <w:tab/>
      </w:r>
      <w:r>
        <w:rPr>
          <w:rFonts w:ascii="Arial" w:eastAsia="Arial" w:hAnsi="Arial" w:cs="Arial"/>
          <w:sz w:val="13"/>
          <w:vertAlign w:val="superscript"/>
        </w:rPr>
        <w:t>Regular</w:t>
      </w:r>
      <w:r>
        <w:rPr>
          <w:rFonts w:ascii="Arial" w:eastAsia="Arial" w:hAnsi="Arial" w:cs="Arial"/>
          <w:sz w:val="13"/>
          <w:vertAlign w:val="superscript"/>
        </w:rPr>
        <w:tab/>
      </w:r>
      <w:r>
        <w:rPr>
          <w:rFonts w:ascii="Arial" w:eastAsia="Arial" w:hAnsi="Arial" w:cs="Arial"/>
          <w:sz w:val="8"/>
        </w:rPr>
        <w:t>0.75</w:t>
      </w:r>
      <w:r>
        <w:rPr>
          <w:rFonts w:ascii="Arial" w:eastAsia="Arial" w:hAnsi="Arial" w:cs="Arial"/>
          <w:sz w:val="8"/>
        </w:rPr>
        <w:tab/>
      </w:r>
      <w:r>
        <w:rPr>
          <w:rFonts w:ascii="Arial" w:eastAsia="Arial" w:hAnsi="Arial" w:cs="Arial"/>
          <w:sz w:val="9"/>
        </w:rPr>
        <w:t>56</w:t>
      </w:r>
      <w:r>
        <w:rPr>
          <w:rFonts w:ascii="Arial" w:eastAsia="Arial" w:hAnsi="Arial" w:cs="Arial"/>
          <w:sz w:val="9"/>
        </w:rPr>
        <w:tab/>
        <w:t>Económico</w:t>
      </w:r>
      <w:r>
        <w:rPr>
          <w:rFonts w:ascii="Arial" w:eastAsia="Arial" w:hAnsi="Arial" w:cs="Arial"/>
          <w:sz w:val="9"/>
        </w:rPr>
        <w:tab/>
        <w:t>$</w:t>
      </w:r>
      <w:r>
        <w:rPr>
          <w:rFonts w:ascii="Arial" w:eastAsia="Arial" w:hAnsi="Arial" w:cs="Arial"/>
          <w:sz w:val="9"/>
        </w:rPr>
        <w:tab/>
        <w:t>936.00</w:t>
      </w:r>
    </w:p>
    <w:p w:rsidR="00A85AB1" w:rsidRDefault="00084787">
      <w:pPr>
        <w:spacing w:after="0" w:line="259" w:lineRule="auto"/>
        <w:ind w:left="4205" w:firstLine="0"/>
        <w:jc w:val="left"/>
      </w:pPr>
      <w:r>
        <w:rPr>
          <w:rFonts w:ascii="Calibri" w:eastAsia="Calibri" w:hAnsi="Calibri" w:cs="Calibri"/>
          <w:noProof/>
          <w:sz w:val="22"/>
        </w:rPr>
        <mc:AlternateContent>
          <mc:Choice Requires="wpg">
            <w:drawing>
              <wp:inline distT="0" distB="0" distL="0" distR="0">
                <wp:extent cx="32766" cy="33528"/>
                <wp:effectExtent l="0" t="0" r="0" b="0"/>
                <wp:docPr id="65595" name="Group 65595"/>
                <wp:cNvGraphicFramePr/>
                <a:graphic xmlns:a="http://schemas.openxmlformats.org/drawingml/2006/main">
                  <a:graphicData uri="http://schemas.microsoft.com/office/word/2010/wordprocessingGroup">
                    <wpg:wgp>
                      <wpg:cNvGrpSpPr/>
                      <wpg:grpSpPr>
                        <a:xfrm>
                          <a:off x="0" y="0"/>
                          <a:ext cx="32766" cy="33528"/>
                          <a:chOff x="0" y="0"/>
                          <a:chExt cx="32766" cy="33528"/>
                        </a:xfrm>
                      </wpg:grpSpPr>
                      <wps:wsp>
                        <wps:cNvPr id="4348" name="Shape 4348"/>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0" name="Shape 74970"/>
                        <wps:cNvSpPr/>
                        <wps:spPr>
                          <a:xfrm>
                            <a:off x="0" y="762"/>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0" name="Shape 4350"/>
                        <wps:cNvSpPr/>
                        <wps:spPr>
                          <a:xfrm>
                            <a:off x="0" y="685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1" name="Shape 7497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2" name="Shape 4352"/>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2" name="Shape 74972"/>
                        <wps:cNvSpPr/>
                        <wps:spPr>
                          <a:xfrm>
                            <a:off x="0" y="1371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4" name="Shape 4354"/>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3" name="Shape 7497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6" name="Shape 4356"/>
                        <wps:cNvSpPr/>
                        <wps:spPr>
                          <a:xfrm>
                            <a:off x="0" y="26670"/>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4" name="Shape 74974"/>
                        <wps:cNvSpPr/>
                        <wps:spPr>
                          <a:xfrm>
                            <a:off x="0" y="26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65595" style="width:2.57999pt;height:2.64001pt;mso-position-horizontal-relative:char;mso-position-vertical-relative:line" coordsize="327,335">
                <v:shape id="Shape 4348" style="position:absolute;width:320;height:0;left:0;top:0;" coordsize="32004,0" path="m0,0l32004,0">
                  <v:stroke weight="0.06pt" endcap="flat" joinstyle="miter" miterlimit="10" on="true" color="#007f00"/>
                  <v:fill on="false" color="#000000" opacity="0"/>
                </v:shape>
                <v:shape id="Shape 74975" style="position:absolute;width:327;height:91;left:0;top:7;" coordsize="32766,9144" path="m0,0l32766,0l32766,9144l0,9144l0,0">
                  <v:stroke weight="0pt" endcap="flat" joinstyle="miter" miterlimit="10" on="false" color="#000000" opacity="0"/>
                  <v:fill on="true" color="#007f00"/>
                </v:shape>
                <v:shape id="Shape 4350" style="position:absolute;width:259;height:0;left:0;top:68;" coordsize="25908,0" path="m0,0l25908,0">
                  <v:stroke weight="0.06pt" endcap="flat" joinstyle="miter" miterlimit="10" on="true" color="#007f00"/>
                  <v:fill on="false" color="#000000" opacity="0"/>
                </v:shape>
                <v:shape id="Shape 74976" style="position:absolute;width:259;height:91;left:0;top:68;" coordsize="25908,9144" path="m0,0l25908,0l25908,9144l0,9144l0,0">
                  <v:stroke weight="0pt" endcap="flat" joinstyle="miter" miterlimit="10" on="false" color="#000000" opacity="0"/>
                  <v:fill on="true" color="#007f00"/>
                </v:shape>
                <v:shape id="Shape 4352" style="position:absolute;width:190;height:0;left:0;top:129;" coordsize="19050,0" path="m0,0l19050,0">
                  <v:stroke weight="0.06pt" endcap="flat" joinstyle="miter" miterlimit="10" on="true" color="#007f00"/>
                  <v:fill on="false" color="#000000" opacity="0"/>
                </v:shape>
                <v:shape id="Shape 74977" style="position:absolute;width:198;height:91;left:0;top:137;" coordsize="19812,9144" path="m0,0l19812,0l19812,9144l0,9144l0,0">
                  <v:stroke weight="0pt" endcap="flat" joinstyle="miter" miterlimit="10" on="false" color="#000000" opacity="0"/>
                  <v:fill on="true" color="#007f00"/>
                </v:shape>
                <v:shape id="Shape 4354" style="position:absolute;width:129;height:0;left:0;top:198;" coordsize="12954,0" path="m0,0l12954,0">
                  <v:stroke weight="0.06pt" endcap="flat" joinstyle="miter" miterlimit="10" on="true" color="#007f00"/>
                  <v:fill on="false" color="#000000" opacity="0"/>
                </v:shape>
                <v:shape id="Shape 74978" style="position:absolute;width:129;height:91;left:0;top:198;" coordsize="12954,9144" path="m0,0l12954,0l12954,9144l0,9144l0,0">
                  <v:stroke weight="0pt" endcap="flat" joinstyle="miter" miterlimit="10" on="false" color="#000000" opacity="0"/>
                  <v:fill on="true" color="#007f00"/>
                </v:shape>
                <v:shape id="Shape 4356" style="position:absolute;width:60;height:0;left:0;top:266;" coordsize="6096,0" path="m0,0l6096,0">
                  <v:stroke weight="0.06pt" endcap="flat" joinstyle="miter" miterlimit="10" on="true" color="#007f00"/>
                  <v:fill on="false" color="#000000" opacity="0"/>
                </v:shape>
                <v:shape id="Shape 74979" style="position:absolute;width:91;height:91;left:0;top:266;" coordsize="9144,9144" path="m0,0l9144,0l9144,9144l0,9144l0,0">
                  <v:stroke weight="0pt" endcap="flat" joinstyle="miter" miterlimit="10" on="false" color="#000000" opacity="0"/>
                  <v:fill on="true" color="#007f00"/>
                </v:shape>
              </v:group>
            </w:pict>
          </mc:Fallback>
        </mc:AlternateContent>
      </w:r>
    </w:p>
    <w:p w:rsidR="00A85AB1" w:rsidRDefault="00084787">
      <w:pPr>
        <w:tabs>
          <w:tab w:val="center" w:pos="3604"/>
          <w:tab w:val="center" w:pos="6680"/>
        </w:tabs>
        <w:spacing w:after="9" w:line="259" w:lineRule="auto"/>
        <w:ind w:left="0" w:firstLine="0"/>
        <w:jc w:val="left"/>
      </w:pPr>
      <w:r>
        <w:rPr>
          <w:rFonts w:ascii="Calibri" w:eastAsia="Calibri" w:hAnsi="Calibri" w:cs="Calibri"/>
          <w:sz w:val="22"/>
        </w:rPr>
        <w:tab/>
      </w:r>
      <w:r>
        <w:rPr>
          <w:rFonts w:ascii="Arial" w:eastAsia="Arial" w:hAnsi="Arial" w:cs="Arial"/>
          <w:sz w:val="13"/>
          <w:vertAlign w:val="superscript"/>
        </w:rPr>
        <w:t>Malo</w:t>
      </w:r>
      <w:r>
        <w:rPr>
          <w:rFonts w:ascii="Arial" w:eastAsia="Arial" w:hAnsi="Arial" w:cs="Arial"/>
          <w:sz w:val="8"/>
        </w:rPr>
        <w:t>0.60</w:t>
      </w:r>
      <w:r>
        <w:rPr>
          <w:rFonts w:ascii="Arial" w:eastAsia="Arial" w:hAnsi="Arial" w:cs="Arial"/>
          <w:sz w:val="8"/>
        </w:rPr>
        <w:tab/>
      </w:r>
      <w:r>
        <w:rPr>
          <w:rFonts w:ascii="Arial" w:eastAsia="Arial" w:hAnsi="Arial" w:cs="Arial"/>
          <w:b/>
          <w:sz w:val="9"/>
        </w:rPr>
        <w:t>OBRA COM P LEM ENTARIA: BARDAS</w:t>
      </w:r>
    </w:p>
    <w:p w:rsidR="00A85AB1" w:rsidRDefault="00084787">
      <w:pPr>
        <w:tabs>
          <w:tab w:val="center" w:pos="5446"/>
          <w:tab w:val="center" w:pos="5992"/>
          <w:tab w:val="center" w:pos="7432"/>
          <w:tab w:val="center" w:pos="8036"/>
        </w:tabs>
        <w:spacing w:after="1" w:line="259" w:lineRule="auto"/>
        <w:ind w:left="0" w:firstLine="0"/>
        <w:jc w:val="left"/>
      </w:pPr>
      <w:r>
        <w:rPr>
          <w:rFonts w:ascii="Calibri" w:eastAsia="Calibri" w:hAnsi="Calibri" w:cs="Calibri"/>
          <w:sz w:val="22"/>
        </w:rPr>
        <w:tab/>
      </w:r>
      <w:r>
        <w:rPr>
          <w:rFonts w:ascii="Arial" w:eastAsia="Arial" w:hAnsi="Arial" w:cs="Arial"/>
          <w:sz w:val="9"/>
        </w:rPr>
        <w:t>63</w:t>
      </w:r>
      <w:r>
        <w:rPr>
          <w:rFonts w:ascii="Arial" w:eastAsia="Arial" w:hAnsi="Arial" w:cs="Arial"/>
          <w:sz w:val="9"/>
        </w:rPr>
        <w:tab/>
        <w:t>Prefabricadas</w:t>
      </w:r>
      <w:r>
        <w:rPr>
          <w:rFonts w:ascii="Arial" w:eastAsia="Arial" w:hAnsi="Arial" w:cs="Arial"/>
          <w:sz w:val="9"/>
        </w:rPr>
        <w:tab/>
        <w:t>$</w:t>
      </w:r>
      <w:r>
        <w:rPr>
          <w:rFonts w:ascii="Arial" w:eastAsia="Arial" w:hAnsi="Arial" w:cs="Arial"/>
          <w:sz w:val="9"/>
        </w:rPr>
        <w:tab/>
        <w:t>1,280.00</w:t>
      </w:r>
    </w:p>
    <w:p w:rsidR="00A85AB1" w:rsidRDefault="00084787">
      <w:pPr>
        <w:tabs>
          <w:tab w:val="center" w:pos="2621"/>
          <w:tab w:val="center" w:pos="5446"/>
          <w:tab w:val="center" w:pos="6017"/>
          <w:tab w:val="center" w:pos="7432"/>
          <w:tab w:val="center" w:pos="8047"/>
        </w:tabs>
        <w:spacing w:after="1" w:line="259" w:lineRule="auto"/>
        <w:ind w:left="0" w:firstLine="0"/>
        <w:jc w:val="left"/>
      </w:pPr>
      <w:r>
        <w:rPr>
          <w:rFonts w:ascii="Calibri" w:eastAsia="Calibri" w:hAnsi="Calibri" w:cs="Calibri"/>
          <w:sz w:val="22"/>
        </w:rPr>
        <w:tab/>
      </w:r>
      <w:r>
        <w:rPr>
          <w:rFonts w:ascii="Arial" w:eastAsia="Arial" w:hAnsi="Arial" w:cs="Arial"/>
          <w:b/>
          <w:sz w:val="9"/>
        </w:rPr>
        <w:t>Avance de obra</w:t>
      </w:r>
      <w:r>
        <w:rPr>
          <w:rFonts w:ascii="Arial" w:eastAsia="Arial" w:hAnsi="Arial" w:cs="Arial"/>
          <w:b/>
          <w:sz w:val="9"/>
        </w:rPr>
        <w:tab/>
      </w:r>
      <w:r>
        <w:rPr>
          <w:rFonts w:ascii="Arial" w:eastAsia="Arial" w:hAnsi="Arial" w:cs="Arial"/>
          <w:sz w:val="9"/>
        </w:rPr>
        <w:t>64</w:t>
      </w:r>
      <w:r>
        <w:rPr>
          <w:rFonts w:ascii="Arial" w:eastAsia="Arial" w:hAnsi="Arial" w:cs="Arial"/>
          <w:sz w:val="9"/>
        </w:rPr>
        <w:tab/>
        <w:t>Con Acabados</w:t>
      </w:r>
      <w:r>
        <w:rPr>
          <w:rFonts w:ascii="Arial" w:eastAsia="Arial" w:hAnsi="Arial" w:cs="Arial"/>
          <w:sz w:val="9"/>
        </w:rPr>
        <w:tab/>
        <w:t>$</w:t>
      </w:r>
      <w:r>
        <w:rPr>
          <w:rFonts w:ascii="Arial" w:eastAsia="Arial" w:hAnsi="Arial" w:cs="Arial"/>
          <w:sz w:val="9"/>
        </w:rPr>
        <w:tab/>
        <w:t>1,061.00</w:t>
      </w:r>
    </w:p>
    <w:tbl>
      <w:tblPr>
        <w:tblStyle w:val="TableGrid"/>
        <w:tblW w:w="6021" w:type="dxa"/>
        <w:tblInd w:w="1807" w:type="dxa"/>
        <w:tblCellMar>
          <w:top w:w="0" w:type="dxa"/>
          <w:left w:w="20" w:type="dxa"/>
          <w:bottom w:w="0" w:type="dxa"/>
          <w:right w:w="27" w:type="dxa"/>
        </w:tblCellMar>
        <w:tblLook w:val="04A0" w:firstRow="1" w:lastRow="0" w:firstColumn="1" w:lastColumn="0" w:noHBand="0" w:noVBand="1"/>
      </w:tblPr>
      <w:tblGrid>
        <w:gridCol w:w="2014"/>
        <w:gridCol w:w="1039"/>
        <w:gridCol w:w="2635"/>
        <w:gridCol w:w="333"/>
      </w:tblGrid>
      <w:tr w:rsidR="00A85AB1">
        <w:trPr>
          <w:trHeight w:val="500"/>
        </w:trPr>
        <w:tc>
          <w:tcPr>
            <w:tcW w:w="2014" w:type="dxa"/>
            <w:tcBorders>
              <w:top w:val="single" w:sz="49" w:space="0" w:color="9AC1E5"/>
              <w:left w:val="nil"/>
              <w:bottom w:val="single" w:sz="53" w:space="0" w:color="9AC1E5"/>
              <w:right w:val="nil"/>
            </w:tcBorders>
            <w:shd w:val="clear" w:color="auto" w:fill="FFFFFF"/>
          </w:tcPr>
          <w:p w:rsidR="00A85AB1" w:rsidRDefault="00084787">
            <w:pPr>
              <w:spacing w:after="41" w:line="259" w:lineRule="auto"/>
              <w:ind w:left="0" w:firstLine="0"/>
              <w:jc w:val="left"/>
            </w:pPr>
            <w:r>
              <w:rPr>
                <w:rFonts w:ascii="Arial" w:eastAsia="Arial" w:hAnsi="Arial" w:cs="Arial"/>
                <w:sz w:val="8"/>
              </w:rPr>
              <w:t>concepto</w:t>
            </w:r>
          </w:p>
          <w:p w:rsidR="00A85AB1" w:rsidRDefault="00084787">
            <w:pPr>
              <w:spacing w:after="42" w:line="259" w:lineRule="auto"/>
              <w:ind w:left="0" w:firstLine="0"/>
              <w:jc w:val="left"/>
            </w:pPr>
            <w:r>
              <w:rPr>
                <w:rFonts w:ascii="Arial" w:eastAsia="Arial" w:hAnsi="Arial" w:cs="Arial"/>
                <w:sz w:val="8"/>
              </w:rPr>
              <w:t>Terminada</w:t>
            </w:r>
          </w:p>
          <w:p w:rsidR="00A85AB1" w:rsidRDefault="00084787">
            <w:pPr>
              <w:spacing w:after="0" w:line="259" w:lineRule="auto"/>
              <w:ind w:left="0" w:firstLine="0"/>
              <w:jc w:val="left"/>
            </w:pPr>
            <w:r>
              <w:rPr>
                <w:rFonts w:ascii="Arial" w:eastAsia="Arial" w:hAnsi="Arial" w:cs="Arial"/>
                <w:sz w:val="8"/>
              </w:rPr>
              <w:t>Ocupada s/ Terminar</w:t>
            </w:r>
          </w:p>
          <w:p w:rsidR="00A85AB1" w:rsidRDefault="00084787">
            <w:pPr>
              <w:spacing w:after="0" w:line="259" w:lineRule="auto"/>
              <w:ind w:left="0" w:firstLine="0"/>
              <w:jc w:val="left"/>
            </w:pPr>
            <w:r>
              <w:rPr>
                <w:rFonts w:ascii="Arial" w:eastAsia="Arial" w:hAnsi="Arial" w:cs="Arial"/>
                <w:sz w:val="8"/>
              </w:rPr>
              <w:t>Obra Negra</w:t>
            </w:r>
          </w:p>
        </w:tc>
        <w:tc>
          <w:tcPr>
            <w:tcW w:w="1040" w:type="dxa"/>
            <w:tcBorders>
              <w:top w:val="single" w:sz="49" w:space="0" w:color="9AC1E5"/>
              <w:left w:val="nil"/>
              <w:bottom w:val="single" w:sz="53" w:space="0" w:color="9AC1E5"/>
              <w:right w:val="nil"/>
            </w:tcBorders>
            <w:shd w:val="clear" w:color="auto" w:fill="FFFFFF"/>
            <w:vAlign w:val="bottom"/>
          </w:tcPr>
          <w:p w:rsidR="00A85AB1" w:rsidRDefault="00084787">
            <w:pPr>
              <w:tabs>
                <w:tab w:val="center" w:pos="667"/>
              </w:tabs>
              <w:spacing w:after="34" w:line="259" w:lineRule="auto"/>
              <w:ind w:left="0" w:firstLine="0"/>
              <w:jc w:val="left"/>
            </w:pPr>
            <w:r>
              <w:rPr>
                <w:rFonts w:ascii="Arial" w:eastAsia="Arial" w:hAnsi="Arial" w:cs="Arial"/>
                <w:sz w:val="8"/>
              </w:rPr>
              <w:t>codigo</w:t>
            </w:r>
            <w:r>
              <w:rPr>
                <w:rFonts w:ascii="Arial" w:eastAsia="Arial" w:hAnsi="Arial" w:cs="Arial"/>
                <w:sz w:val="8"/>
              </w:rPr>
              <w:tab/>
              <w:t>Factor</w:t>
            </w:r>
          </w:p>
          <w:p w:rsidR="00A85AB1" w:rsidRDefault="00084787">
            <w:pPr>
              <w:tabs>
                <w:tab w:val="center" w:pos="389"/>
                <w:tab w:val="center" w:pos="661"/>
              </w:tabs>
              <w:spacing w:after="23"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5263" name="Group 65263"/>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62" name="Shape 4362"/>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0" name="Shape 7498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4" name="Shape 4364"/>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1" name="Shape 7498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6" name="Shape 4366"/>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2" name="Shape 7498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8" name="Shape 4368"/>
                              <wps:cNvSpPr/>
                              <wps:spPr>
                                <a:xfrm>
                                  <a:off x="0" y="1905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3" name="Shape 7498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70" name="Shape 4370"/>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4" name="Shape 7498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65263" style="width:2.57999pt;height:2.58002pt;mso-position-horizontal-relative:char;mso-position-vertical-relative:line" coordsize="327,327">
                      <v:shape id="Shape 4362" style="position:absolute;width:320;height:0;left:0;top:0;" coordsize="32004,0" path="m0,0l32004,0">
                        <v:stroke weight="0.06pt" endcap="flat" joinstyle="miter" miterlimit="10" on="true" color="#007f00"/>
                        <v:fill on="false" color="#000000" opacity="0"/>
                      </v:shape>
                      <v:shape id="Shape 74985" style="position:absolute;width:327;height:91;left:0;top:0;" coordsize="32766,9144" path="m0,0l32766,0l32766,9144l0,9144l0,0">
                        <v:stroke weight="0pt" endcap="flat" joinstyle="miter" miterlimit="10" on="false" color="#000000" opacity="0"/>
                        <v:fill on="true" color="#007f00"/>
                      </v:shape>
                      <v:shape id="Shape 4364" style="position:absolute;width:259;height:0;left:0;top:60;" coordsize="25908,0" path="m0,0l25908,0">
                        <v:stroke weight="0.06pt" endcap="flat" joinstyle="miter" miterlimit="10" on="true" color="#007f00"/>
                        <v:fill on="false" color="#000000" opacity="0"/>
                      </v:shape>
                      <v:shape id="Shape 74986" style="position:absolute;width:259;height:91;left:0;top:68;" coordsize="25908,9144" path="m0,0l25908,0l25908,9144l0,9144l0,0">
                        <v:stroke weight="0pt" endcap="flat" joinstyle="miter" miterlimit="10" on="false" color="#000000" opacity="0"/>
                        <v:fill on="true" color="#007f00"/>
                      </v:shape>
                      <v:shape id="Shape 4366" style="position:absolute;width:190;height:0;left:0;top:129;" coordsize="19050,0" path="m0,0l19050,0">
                        <v:stroke weight="0.06pt" endcap="flat" joinstyle="miter" miterlimit="10" on="true" color="#007f00"/>
                        <v:fill on="false" color="#000000" opacity="0"/>
                      </v:shape>
                      <v:shape id="Shape 74987" style="position:absolute;width:198;height:91;left:0;top:129;" coordsize="19812,9144" path="m0,0l19812,0l19812,9144l0,9144l0,0">
                        <v:stroke weight="0pt" endcap="flat" joinstyle="miter" miterlimit="10" on="false" color="#000000" opacity="0"/>
                        <v:fill on="true" color="#007f00"/>
                      </v:shape>
                      <v:shape id="Shape 4368" style="position:absolute;width:129;height:0;left:0;top:190;" coordsize="12954,0" path="m0,0l12954,0">
                        <v:stroke weight="0.06pt" endcap="flat" joinstyle="miter" miterlimit="10" on="true" color="#007f00"/>
                        <v:fill on="false" color="#000000" opacity="0"/>
                      </v:shape>
                      <v:shape id="Shape 74988" style="position:absolute;width:129;height:91;left:0;top:198;" coordsize="12954,9144" path="m0,0l12954,0l12954,9144l0,9144l0,0">
                        <v:stroke weight="0pt" endcap="flat" joinstyle="miter" miterlimit="10" on="false" color="#000000" opacity="0"/>
                        <v:fill on="true" color="#007f00"/>
                      </v:shape>
                      <v:shape id="Shape 4370" style="position:absolute;width:60;height:0;left:0;top:259;" coordsize="6096,0" path="m0,0l6096,0">
                        <v:stroke weight="0.06pt" endcap="flat" joinstyle="miter" miterlimit="10" on="true" color="#007f00"/>
                        <v:fill on="false" color="#000000" opacity="0"/>
                      </v:shape>
                      <v:shape id="Shape 74989" style="position:absolute;width:91;height:91;left:0;top:259;" coordsize="9144,9144" path="m0,0l9144,0l9144,9144l0,9144l0,0">
                        <v:stroke weight="0pt" endcap="flat" joinstyle="miter" miterlimit="10" on="false" color="#000000" opacity="0"/>
                        <v:fill on="true" color="#007f00"/>
                      </v:shape>
                    </v:group>
                  </w:pict>
                </mc:Fallback>
              </mc:AlternateContent>
            </w:r>
            <w:r>
              <w:rPr>
                <w:rFonts w:ascii="Arial" w:eastAsia="Arial" w:hAnsi="Arial" w:cs="Arial"/>
                <w:sz w:val="8"/>
              </w:rPr>
              <w:tab/>
              <w:t>1.00</w:t>
            </w:r>
          </w:p>
          <w:p w:rsidR="00A85AB1" w:rsidRDefault="00084787">
            <w:pPr>
              <w:spacing w:after="21" w:line="259" w:lineRule="auto"/>
              <w:ind w:left="330" w:firstLine="0"/>
              <w:jc w:val="center"/>
            </w:pPr>
            <w:r>
              <w:rPr>
                <w:rFonts w:ascii="Arial" w:eastAsia="Arial" w:hAnsi="Arial" w:cs="Arial"/>
                <w:sz w:val="8"/>
              </w:rPr>
              <w:t>0.80</w:t>
            </w:r>
          </w:p>
          <w:p w:rsidR="00A85AB1" w:rsidRDefault="00084787">
            <w:pPr>
              <w:spacing w:after="0" w:line="259" w:lineRule="auto"/>
              <w:ind w:left="330" w:firstLine="0"/>
              <w:jc w:val="center"/>
            </w:pPr>
            <w:r>
              <w:rPr>
                <w:rFonts w:ascii="Arial" w:eastAsia="Arial" w:hAnsi="Arial" w:cs="Arial"/>
                <w:sz w:val="8"/>
              </w:rPr>
              <w:t>0.60</w:t>
            </w:r>
          </w:p>
        </w:tc>
        <w:tc>
          <w:tcPr>
            <w:tcW w:w="2637" w:type="dxa"/>
            <w:tcBorders>
              <w:top w:val="single" w:sz="49" w:space="0" w:color="FFFFFF"/>
              <w:left w:val="nil"/>
              <w:bottom w:val="double" w:sz="5" w:space="0" w:color="000000"/>
              <w:right w:val="nil"/>
            </w:tcBorders>
            <w:shd w:val="clear" w:color="auto" w:fill="FFFFFF"/>
          </w:tcPr>
          <w:p w:rsidR="00A85AB1" w:rsidRDefault="00084787">
            <w:pPr>
              <w:tabs>
                <w:tab w:val="center" w:pos="714"/>
                <w:tab w:val="center" w:pos="2154"/>
              </w:tabs>
              <w:spacing w:after="136" w:line="259" w:lineRule="auto"/>
              <w:ind w:left="0" w:firstLine="0"/>
              <w:jc w:val="left"/>
            </w:pPr>
            <w:r>
              <w:rPr>
                <w:rFonts w:ascii="Arial" w:eastAsia="Arial" w:hAnsi="Arial" w:cs="Arial"/>
                <w:sz w:val="9"/>
              </w:rPr>
              <w:t>65</w:t>
            </w:r>
            <w:r>
              <w:rPr>
                <w:rFonts w:ascii="Arial" w:eastAsia="Arial" w:hAnsi="Arial" w:cs="Arial"/>
                <w:sz w:val="9"/>
              </w:rPr>
              <w:tab/>
              <w:t>Sin Acabados</w:t>
            </w:r>
            <w:r>
              <w:rPr>
                <w:rFonts w:ascii="Arial" w:eastAsia="Arial" w:hAnsi="Arial" w:cs="Arial"/>
                <w:sz w:val="9"/>
              </w:rPr>
              <w:tab/>
              <w:t>$</w:t>
            </w:r>
          </w:p>
          <w:p w:rsidR="00A85AB1" w:rsidRDefault="00084787">
            <w:pPr>
              <w:spacing w:after="0" w:line="259" w:lineRule="auto"/>
              <w:ind w:left="747" w:firstLine="0"/>
              <w:jc w:val="left"/>
            </w:pPr>
            <w:r>
              <w:rPr>
                <w:rFonts w:ascii="Arial" w:eastAsia="Arial" w:hAnsi="Arial" w:cs="Arial"/>
                <w:b/>
                <w:sz w:val="9"/>
              </w:rPr>
              <w:t>Consideraciones Generales</w:t>
            </w:r>
          </w:p>
        </w:tc>
        <w:tc>
          <w:tcPr>
            <w:tcW w:w="331" w:type="dxa"/>
            <w:tcBorders>
              <w:top w:val="single" w:sz="49" w:space="0" w:color="FFFFFF"/>
              <w:left w:val="nil"/>
              <w:bottom w:val="double" w:sz="5" w:space="0" w:color="000000"/>
              <w:right w:val="nil"/>
            </w:tcBorders>
            <w:shd w:val="clear" w:color="auto" w:fill="FFFFFF"/>
          </w:tcPr>
          <w:p w:rsidR="00A85AB1" w:rsidRDefault="00084787">
            <w:pPr>
              <w:spacing w:after="0" w:line="259" w:lineRule="auto"/>
              <w:ind w:firstLine="0"/>
            </w:pPr>
            <w:r>
              <w:rPr>
                <w:rFonts w:ascii="Arial" w:eastAsia="Arial" w:hAnsi="Arial" w:cs="Arial"/>
                <w:sz w:val="9"/>
              </w:rPr>
              <w:t>550.00</w:t>
            </w:r>
          </w:p>
        </w:tc>
      </w:tr>
      <w:tr w:rsidR="00A85AB1">
        <w:trPr>
          <w:trHeight w:val="195"/>
        </w:trPr>
        <w:tc>
          <w:tcPr>
            <w:tcW w:w="2014" w:type="dxa"/>
            <w:tcBorders>
              <w:top w:val="single" w:sz="53" w:space="0" w:color="9AC1E5"/>
              <w:left w:val="nil"/>
              <w:bottom w:val="nil"/>
              <w:right w:val="nil"/>
            </w:tcBorders>
          </w:tcPr>
          <w:p w:rsidR="00A85AB1" w:rsidRDefault="00084787">
            <w:pPr>
              <w:spacing w:after="0" w:line="259" w:lineRule="auto"/>
              <w:ind w:left="0" w:firstLine="0"/>
              <w:jc w:val="left"/>
            </w:pPr>
            <w:r>
              <w:rPr>
                <w:rFonts w:ascii="Arial" w:eastAsia="Arial" w:hAnsi="Arial" w:cs="Arial"/>
                <w:b/>
                <w:sz w:val="9"/>
              </w:rPr>
              <w:t>Edad</w:t>
            </w:r>
          </w:p>
        </w:tc>
        <w:tc>
          <w:tcPr>
            <w:tcW w:w="1040" w:type="dxa"/>
            <w:tcBorders>
              <w:top w:val="single" w:sz="53" w:space="0" w:color="9AC1E5"/>
              <w:left w:val="nil"/>
              <w:bottom w:val="nil"/>
              <w:right w:val="single" w:sz="5" w:space="0" w:color="000000"/>
            </w:tcBorders>
          </w:tcPr>
          <w:p w:rsidR="00A85AB1" w:rsidRDefault="00A85AB1">
            <w:pPr>
              <w:spacing w:after="160" w:line="259" w:lineRule="auto"/>
              <w:ind w:left="0" w:firstLine="0"/>
              <w:jc w:val="left"/>
            </w:pPr>
          </w:p>
        </w:tc>
        <w:tc>
          <w:tcPr>
            <w:tcW w:w="2637" w:type="dxa"/>
            <w:tcBorders>
              <w:top w:val="double" w:sz="5" w:space="0" w:color="000000"/>
              <w:left w:val="single" w:sz="5" w:space="0" w:color="000000"/>
              <w:bottom w:val="nil"/>
              <w:right w:val="nil"/>
            </w:tcBorders>
          </w:tcPr>
          <w:p w:rsidR="00A85AB1" w:rsidRDefault="00084787">
            <w:pPr>
              <w:spacing w:after="0" w:line="259" w:lineRule="auto"/>
              <w:ind w:left="75" w:firstLine="0"/>
              <w:jc w:val="left"/>
            </w:pPr>
            <w:r>
              <w:rPr>
                <w:rFonts w:ascii="Calibri" w:eastAsia="Calibri" w:hAnsi="Calibri" w:cs="Calibri"/>
                <w:sz w:val="10"/>
              </w:rPr>
              <w:t xml:space="preserve">1.‐ Cuando en la inspeccion catastral se identifique una </w:t>
            </w:r>
          </w:p>
        </w:tc>
        <w:tc>
          <w:tcPr>
            <w:tcW w:w="331" w:type="dxa"/>
            <w:tcBorders>
              <w:top w:val="double" w:sz="5" w:space="0" w:color="000000"/>
              <w:left w:val="nil"/>
              <w:bottom w:val="nil"/>
              <w:right w:val="single" w:sz="5" w:space="0" w:color="000000"/>
            </w:tcBorders>
          </w:tcPr>
          <w:p w:rsidR="00A85AB1" w:rsidRDefault="00A85AB1">
            <w:pPr>
              <w:spacing w:after="160" w:line="259" w:lineRule="auto"/>
              <w:ind w:left="0" w:firstLine="0"/>
              <w:jc w:val="left"/>
            </w:pPr>
          </w:p>
        </w:tc>
      </w:tr>
      <w:tr w:rsidR="00A85AB1">
        <w:trPr>
          <w:trHeight w:val="294"/>
        </w:trPr>
        <w:tc>
          <w:tcPr>
            <w:tcW w:w="2014" w:type="dxa"/>
            <w:tcBorders>
              <w:top w:val="nil"/>
              <w:left w:val="nil"/>
              <w:bottom w:val="nil"/>
              <w:right w:val="nil"/>
            </w:tcBorders>
            <w:shd w:val="clear" w:color="auto" w:fill="FFFFFF"/>
          </w:tcPr>
          <w:p w:rsidR="00A85AB1" w:rsidRDefault="00084787">
            <w:pPr>
              <w:spacing w:after="0" w:line="259" w:lineRule="auto"/>
              <w:ind w:left="0" w:right="1489" w:firstLine="0"/>
              <w:jc w:val="left"/>
            </w:pPr>
            <w:r>
              <w:rPr>
                <w:rFonts w:ascii="Arial" w:eastAsia="Arial" w:hAnsi="Arial" w:cs="Arial"/>
                <w:sz w:val="8"/>
              </w:rPr>
              <w:t>concepto 1-10 Años</w:t>
            </w:r>
          </w:p>
        </w:tc>
        <w:tc>
          <w:tcPr>
            <w:tcW w:w="1040" w:type="dxa"/>
            <w:tcBorders>
              <w:top w:val="nil"/>
              <w:left w:val="nil"/>
              <w:bottom w:val="nil"/>
              <w:right w:val="single" w:sz="5" w:space="0" w:color="000000"/>
            </w:tcBorders>
            <w:shd w:val="clear" w:color="auto" w:fill="FFFFFF"/>
          </w:tcPr>
          <w:p w:rsidR="00A85AB1" w:rsidRDefault="00084787">
            <w:pPr>
              <w:tabs>
                <w:tab w:val="center" w:pos="667"/>
              </w:tabs>
              <w:spacing w:after="24" w:line="259" w:lineRule="auto"/>
              <w:ind w:left="0" w:firstLine="0"/>
              <w:jc w:val="left"/>
            </w:pPr>
            <w:r>
              <w:rPr>
                <w:rFonts w:ascii="Arial" w:eastAsia="Arial" w:hAnsi="Arial" w:cs="Arial"/>
                <w:sz w:val="8"/>
              </w:rPr>
              <w:t>codigo</w:t>
            </w:r>
            <w:r>
              <w:rPr>
                <w:rFonts w:ascii="Arial" w:eastAsia="Arial" w:hAnsi="Arial" w:cs="Arial"/>
                <w:sz w:val="8"/>
              </w:rPr>
              <w:tab/>
              <w:t>Factor</w:t>
            </w:r>
          </w:p>
          <w:p w:rsidR="00A85AB1" w:rsidRDefault="00084787">
            <w:pPr>
              <w:tabs>
                <w:tab w:val="center" w:pos="389"/>
                <w:tab w:val="center" w:pos="661"/>
              </w:tabs>
              <w:spacing w:after="0"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5371" name="Group 65371"/>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99" name="Shape 4399"/>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0" name="Shape 7499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1" name="Shape 4401"/>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1" name="Shape 7499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3" name="Shape 4403"/>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2" name="Shape 7499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5" name="Shape 4405"/>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3" name="Shape 7499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7" name="Shape 4407"/>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4" name="Shape 7499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w:pict>
                    <v:group id="Group 65371" style="width:2.57999pt;height:2.58002pt;mso-position-horizontal-relative:char;mso-position-vertical-relative:line" coordsize="327,327">
                      <v:shape id="Shape 4399" style="position:absolute;width:320;height:0;left:0;top:0;" coordsize="32004,0" path="m0,0l32004,0">
                        <v:stroke weight="0.06pt" endcap="flat" joinstyle="miter" miterlimit="10" on="true" color="#007f00"/>
                        <v:fill on="false" color="#000000" opacity="0"/>
                      </v:shape>
                      <v:shape id="Shape 74995" style="position:absolute;width:327;height:91;left:0;top:0;" coordsize="32766,9144" path="m0,0l32766,0l32766,9144l0,9144l0,0">
                        <v:stroke weight="0pt" endcap="flat" joinstyle="miter" miterlimit="10" on="false" color="#000000" opacity="0"/>
                        <v:fill on="true" color="#007f00"/>
                      </v:shape>
                      <v:shape id="Shape 4401" style="position:absolute;width:259;height:0;left:0;top:60;" coordsize="25908,0" path="m0,0l25908,0">
                        <v:stroke weight="0.06pt" endcap="flat" joinstyle="miter" miterlimit="10" on="true" color="#007f00"/>
                        <v:fill on="false" color="#000000" opacity="0"/>
                      </v:shape>
                      <v:shape id="Shape 74996" style="position:absolute;width:259;height:91;left:0;top:68;" coordsize="25908,9144" path="m0,0l25908,0l25908,9144l0,9144l0,0">
                        <v:stroke weight="0pt" endcap="flat" joinstyle="miter" miterlimit="10" on="false" color="#000000" opacity="0"/>
                        <v:fill on="true" color="#007f00"/>
                      </v:shape>
                      <v:shape id="Shape 4403" style="position:absolute;width:190;height:0;left:0;top:129;" coordsize="19050,0" path="m0,0l19050,0">
                        <v:stroke weight="0.06pt" endcap="flat" joinstyle="miter" miterlimit="10" on="true" color="#007f00"/>
                        <v:fill on="false" color="#000000" opacity="0"/>
                      </v:shape>
                      <v:shape id="Shape 74997" style="position:absolute;width:198;height:91;left:0;top:129;" coordsize="19812,9144" path="m0,0l19812,0l19812,9144l0,9144l0,0">
                        <v:stroke weight="0pt" endcap="flat" joinstyle="miter" miterlimit="10" on="false" color="#000000" opacity="0"/>
                        <v:fill on="true" color="#007f00"/>
                      </v:shape>
                      <v:shape id="Shape 4405" style="position:absolute;width:129;height:0;left:0;top:198;" coordsize="12954,0" path="m0,0l12954,0">
                        <v:stroke weight="0.06pt" endcap="flat" joinstyle="miter" miterlimit="10" on="true" color="#007f00"/>
                        <v:fill on="false" color="#000000" opacity="0"/>
                      </v:shape>
                      <v:shape id="Shape 74998" style="position:absolute;width:129;height:91;left:0;top:198;" coordsize="12954,9144" path="m0,0l12954,0l12954,9144l0,9144l0,0">
                        <v:stroke weight="0pt" endcap="flat" joinstyle="miter" miterlimit="10" on="false" color="#000000" opacity="0"/>
                        <v:fill on="true" color="#007f00"/>
                      </v:shape>
                      <v:shape id="Shape 4407" style="position:absolute;width:60;height:0;left:0;top:259;" coordsize="6096,0" path="m0,0l6096,0">
                        <v:stroke weight="0.06pt" endcap="flat" joinstyle="miter" miterlimit="10" on="true" color="#007f00"/>
                        <v:fill on="false" color="#000000" opacity="0"/>
                      </v:shape>
                      <v:shape id="Shape 74999" style="position:absolute;width:91;height:91;left:0;top:259;" coordsize="9144,9144" path="m0,0l9144,0l9144,9144l0,9144l0,0">
                        <v:stroke weight="0pt" endcap="flat" joinstyle="miter" miterlimit="10" on="false" color="#000000" opacity="0"/>
                        <v:fill on="true" color="#007f00"/>
                      </v:shape>
                    </v:group>
                  </w:pict>
                </mc:Fallback>
              </mc:AlternateContent>
            </w:r>
            <w:r>
              <w:rPr>
                <w:rFonts w:ascii="Arial" w:eastAsia="Arial" w:hAnsi="Arial" w:cs="Arial"/>
                <w:sz w:val="8"/>
              </w:rPr>
              <w:tab/>
              <w:t>1.00</w:t>
            </w:r>
          </w:p>
        </w:tc>
        <w:tc>
          <w:tcPr>
            <w:tcW w:w="2968" w:type="dxa"/>
            <w:gridSpan w:val="2"/>
            <w:tcBorders>
              <w:top w:val="nil"/>
              <w:left w:val="single" w:sz="5" w:space="0" w:color="000000"/>
              <w:bottom w:val="nil"/>
              <w:right w:val="single" w:sz="5" w:space="0" w:color="000000"/>
            </w:tcBorders>
            <w:shd w:val="clear" w:color="auto" w:fill="FFFFFF"/>
          </w:tcPr>
          <w:p w:rsidR="00A85AB1" w:rsidRDefault="00084787">
            <w:pPr>
              <w:spacing w:after="0" w:line="259" w:lineRule="auto"/>
              <w:ind w:left="75" w:right="195" w:firstLine="0"/>
            </w:pPr>
            <w:r>
              <w:rPr>
                <w:rFonts w:ascii="Calibri" w:eastAsia="Calibri" w:hAnsi="Calibri" w:cs="Calibri"/>
                <w:sz w:val="10"/>
              </w:rPr>
              <w:t>construcción  que no corresponsa</w:t>
            </w:r>
            <w:r>
              <w:rPr>
                <w:rFonts w:ascii="Calibri" w:eastAsia="Calibri" w:hAnsi="Calibri" w:cs="Calibri"/>
                <w:sz w:val="10"/>
              </w:rPr>
              <w:t xml:space="preserve"> con los tipos indicados en la presente tabla, se asignará un tipo de construcción provisional, se efectuará el análisis de costos correspondientes a valores de </w:t>
            </w:r>
          </w:p>
        </w:tc>
      </w:tr>
      <w:tr w:rsidR="00A85AB1">
        <w:trPr>
          <w:trHeight w:val="814"/>
        </w:trPr>
        <w:tc>
          <w:tcPr>
            <w:tcW w:w="2014" w:type="dxa"/>
            <w:tcBorders>
              <w:top w:val="nil"/>
              <w:left w:val="nil"/>
              <w:bottom w:val="nil"/>
              <w:right w:val="nil"/>
            </w:tcBorders>
          </w:tcPr>
          <w:p w:rsidR="00A85AB1" w:rsidRDefault="00084787">
            <w:pPr>
              <w:spacing w:after="41" w:line="259" w:lineRule="auto"/>
              <w:ind w:left="0" w:firstLine="0"/>
              <w:jc w:val="left"/>
            </w:pPr>
            <w:r>
              <w:rPr>
                <w:rFonts w:ascii="Arial" w:eastAsia="Arial" w:hAnsi="Arial" w:cs="Arial"/>
                <w:sz w:val="8"/>
              </w:rPr>
              <w:t>11-20 Años</w:t>
            </w:r>
          </w:p>
          <w:p w:rsidR="00A85AB1" w:rsidRDefault="00084787">
            <w:pPr>
              <w:spacing w:after="41" w:line="259" w:lineRule="auto"/>
              <w:ind w:left="0" w:firstLine="0"/>
              <w:jc w:val="left"/>
            </w:pPr>
            <w:r>
              <w:rPr>
                <w:rFonts w:ascii="Arial" w:eastAsia="Arial" w:hAnsi="Arial" w:cs="Arial"/>
                <w:sz w:val="8"/>
              </w:rPr>
              <w:t>21-30 Años</w:t>
            </w:r>
          </w:p>
          <w:p w:rsidR="00A85AB1" w:rsidRDefault="00084787">
            <w:pPr>
              <w:spacing w:after="104" w:line="259" w:lineRule="auto"/>
              <w:ind w:left="0" w:firstLine="0"/>
              <w:jc w:val="left"/>
            </w:pPr>
            <w:r>
              <w:rPr>
                <w:rFonts w:ascii="Arial" w:eastAsia="Arial" w:hAnsi="Arial" w:cs="Arial"/>
                <w:sz w:val="8"/>
              </w:rPr>
              <w:t>31-40 Años</w:t>
            </w:r>
          </w:p>
          <w:p w:rsidR="00A85AB1" w:rsidRDefault="00084787">
            <w:pPr>
              <w:spacing w:after="71" w:line="259" w:lineRule="auto"/>
              <w:ind w:left="0" w:firstLine="0"/>
              <w:jc w:val="left"/>
            </w:pPr>
            <w:r>
              <w:rPr>
                <w:rFonts w:ascii="Arial" w:eastAsia="Arial" w:hAnsi="Arial" w:cs="Arial"/>
                <w:sz w:val="8"/>
              </w:rPr>
              <w:t>41-50 Años</w:t>
            </w:r>
          </w:p>
          <w:p w:rsidR="00A85AB1" w:rsidRDefault="00084787">
            <w:pPr>
              <w:spacing w:after="0" w:line="259" w:lineRule="auto"/>
              <w:ind w:left="0" w:firstLine="0"/>
              <w:jc w:val="left"/>
            </w:pPr>
            <w:r>
              <w:rPr>
                <w:rFonts w:ascii="Arial" w:eastAsia="Arial" w:hAnsi="Arial" w:cs="Arial"/>
                <w:sz w:val="8"/>
              </w:rPr>
              <w:t>51- En Adelante</w:t>
            </w:r>
          </w:p>
        </w:tc>
        <w:tc>
          <w:tcPr>
            <w:tcW w:w="1040" w:type="dxa"/>
            <w:tcBorders>
              <w:top w:val="nil"/>
              <w:left w:val="nil"/>
              <w:bottom w:val="nil"/>
              <w:right w:val="single" w:sz="5" w:space="0" w:color="000000"/>
            </w:tcBorders>
          </w:tcPr>
          <w:p w:rsidR="00A85AB1" w:rsidRDefault="00084787">
            <w:pPr>
              <w:spacing w:after="31" w:line="365" w:lineRule="auto"/>
              <w:ind w:left="375" w:right="91" w:hanging="11"/>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243840</wp:posOffset>
                      </wp:positionH>
                      <wp:positionV relativeFrom="paragraph">
                        <wp:posOffset>84327</wp:posOffset>
                      </wp:positionV>
                      <wp:extent cx="32766" cy="364236"/>
                      <wp:effectExtent l="0" t="0" r="0" b="0"/>
                      <wp:wrapSquare wrapText="bothSides"/>
                      <wp:docPr id="65482" name="Group 65482"/>
                      <wp:cNvGraphicFramePr/>
                      <a:graphic xmlns:a="http://schemas.openxmlformats.org/drawingml/2006/main">
                        <a:graphicData uri="http://schemas.microsoft.com/office/word/2010/wordprocessingGroup">
                          <wpg:wgp>
                            <wpg:cNvGrpSpPr/>
                            <wpg:grpSpPr>
                              <a:xfrm>
                                <a:off x="0" y="0"/>
                                <a:ext cx="32766" cy="364236"/>
                                <a:chOff x="0" y="0"/>
                                <a:chExt cx="32766" cy="364236"/>
                              </a:xfrm>
                            </wpg:grpSpPr>
                            <wps:wsp>
                              <wps:cNvPr id="4421" name="Shape 4421"/>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0" name="Shape 75000"/>
                              <wps:cNvSpPr/>
                              <wps:spPr>
                                <a:xfrm>
                                  <a:off x="0" y="762"/>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3" name="Shape 4423"/>
                              <wps:cNvSpPr/>
                              <wps:spPr>
                                <a:xfrm>
                                  <a:off x="0" y="685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1" name="Shape 7500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5" name="Shape 4425"/>
                              <wps:cNvSpPr/>
                              <wps:spPr>
                                <a:xfrm>
                                  <a:off x="0" y="12953"/>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2" name="Shape 75002"/>
                              <wps:cNvSpPr/>
                              <wps:spPr>
                                <a:xfrm>
                                  <a:off x="0" y="1371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7" name="Shape 4427"/>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3" name="Shape 7500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9" name="Shape 4429"/>
                              <wps:cNvSpPr/>
                              <wps:spPr>
                                <a:xfrm>
                                  <a:off x="0" y="26670"/>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4" name="Shape 75004"/>
                              <wps:cNvSpPr/>
                              <wps:spPr>
                                <a:xfrm>
                                  <a:off x="0" y="26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2" name="Shape 4432"/>
                              <wps:cNvSpPr/>
                              <wps:spPr>
                                <a:xfrm>
                                  <a:off x="0" y="9144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5" name="Shape 75005"/>
                              <wps:cNvSpPr/>
                              <wps:spPr>
                                <a:xfrm>
                                  <a:off x="0" y="9144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4" name="Shape 4434"/>
                              <wps:cNvSpPr/>
                              <wps:spPr>
                                <a:xfrm>
                                  <a:off x="0" y="9753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6" name="Shape 75006"/>
                              <wps:cNvSpPr/>
                              <wps:spPr>
                                <a:xfrm>
                                  <a:off x="0" y="9829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6" name="Shape 4436"/>
                              <wps:cNvSpPr/>
                              <wps:spPr>
                                <a:xfrm>
                                  <a:off x="0" y="10439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7" name="Shape 75007"/>
                              <wps:cNvSpPr/>
                              <wps:spPr>
                                <a:xfrm>
                                  <a:off x="0" y="10439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8" name="Shape 4438"/>
                              <wps:cNvSpPr/>
                              <wps:spPr>
                                <a:xfrm>
                                  <a:off x="0" y="11049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8" name="Shape 75008"/>
                              <wps:cNvSpPr/>
                              <wps:spPr>
                                <a:xfrm>
                                  <a:off x="0" y="11125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0" name="Shape 4440"/>
                              <wps:cNvSpPr/>
                              <wps:spPr>
                                <a:xfrm>
                                  <a:off x="0" y="11734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9" name="Shape 75009"/>
                              <wps:cNvSpPr/>
                              <wps:spPr>
                                <a:xfrm>
                                  <a:off x="0" y="117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3" name="Shape 4443"/>
                              <wps:cNvSpPr/>
                              <wps:spPr>
                                <a:xfrm>
                                  <a:off x="0" y="22098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0" name="Shape 75010"/>
                              <wps:cNvSpPr/>
                              <wps:spPr>
                                <a:xfrm>
                                  <a:off x="0" y="22098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5" name="Shape 4445"/>
                              <wps:cNvSpPr/>
                              <wps:spPr>
                                <a:xfrm>
                                  <a:off x="0" y="22783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1" name="Shape 75011"/>
                              <wps:cNvSpPr/>
                              <wps:spPr>
                                <a:xfrm>
                                  <a:off x="0" y="22783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7" name="Shape 4447"/>
                              <wps:cNvSpPr/>
                              <wps:spPr>
                                <a:xfrm>
                                  <a:off x="0" y="23393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2" name="Shape 75012"/>
                              <wps:cNvSpPr/>
                              <wps:spPr>
                                <a:xfrm>
                                  <a:off x="0" y="23469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9" name="Shape 4449"/>
                              <wps:cNvSpPr/>
                              <wps:spPr>
                                <a:xfrm>
                                  <a:off x="0" y="24079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3" name="Shape 75013"/>
                              <wps:cNvSpPr/>
                              <wps:spPr>
                                <a:xfrm>
                                  <a:off x="0" y="24079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1" name="Shape 4451"/>
                              <wps:cNvSpPr/>
                              <wps:spPr>
                                <a:xfrm>
                                  <a:off x="0" y="24688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4" name="Shape 75014"/>
                              <wps:cNvSpPr/>
                              <wps:spPr>
                                <a:xfrm>
                                  <a:off x="0" y="247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4" name="Shape 4454"/>
                              <wps:cNvSpPr/>
                              <wps:spPr>
                                <a:xfrm>
                                  <a:off x="0" y="33147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5" name="Shape 75015"/>
                              <wps:cNvSpPr/>
                              <wps:spPr>
                                <a:xfrm>
                                  <a:off x="0" y="33147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6" name="Shape 4456"/>
                              <wps:cNvSpPr/>
                              <wps:spPr>
                                <a:xfrm>
                                  <a:off x="0" y="33756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6" name="Shape 75016"/>
                              <wps:cNvSpPr/>
                              <wps:spPr>
                                <a:xfrm>
                                  <a:off x="0" y="33832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8" name="Shape 4458"/>
                              <wps:cNvSpPr/>
                              <wps:spPr>
                                <a:xfrm>
                                  <a:off x="0" y="34442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7" name="Shape 75017"/>
                              <wps:cNvSpPr/>
                              <wps:spPr>
                                <a:xfrm>
                                  <a:off x="0" y="34442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60" name="Shape 4460"/>
                              <wps:cNvSpPr/>
                              <wps:spPr>
                                <a:xfrm>
                                  <a:off x="0" y="35052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8" name="Shape 75018"/>
                              <wps:cNvSpPr/>
                              <wps:spPr>
                                <a:xfrm>
                                  <a:off x="0" y="35128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62" name="Shape 4462"/>
                              <wps:cNvSpPr/>
                              <wps:spPr>
                                <a:xfrm>
                                  <a:off x="0" y="357377"/>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9" name="Shape 75019"/>
                              <wps:cNvSpPr/>
                              <wps:spPr>
                                <a:xfrm>
                                  <a:off x="0" y="357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anchor>
                  </w:drawing>
                </mc:Choice>
                <mc:Fallback xmlns:a="http://schemas.openxmlformats.org/drawingml/2006/main">
                  <w:pict>
                    <v:group id="Group 65482" style="width:2.57999pt;height:28.68pt;position:absolute;mso-position-horizontal-relative:text;mso-position-horizontal:absolute;margin-left:19.2pt;mso-position-vertical-relative:text;margin-top:6.63989pt;" coordsize="327,3642">
                      <v:shape id="Shape 4421" style="position:absolute;width:320;height:0;left:0;top:0;" coordsize="32004,0" path="m0,0l32004,0">
                        <v:stroke weight="0.06pt" endcap="flat" joinstyle="miter" miterlimit="10" on="true" color="#007f00"/>
                        <v:fill on="false" color="#000000" opacity="0"/>
                      </v:shape>
                      <v:shape id="Shape 75020" style="position:absolute;width:327;height:91;left:0;top:7;" coordsize="32766,9144" path="m0,0l32766,0l32766,9144l0,9144l0,0">
                        <v:stroke weight="0pt" endcap="flat" joinstyle="miter" miterlimit="10" on="false" color="#000000" opacity="0"/>
                        <v:fill on="true" color="#007f00"/>
                      </v:shape>
                      <v:shape id="Shape 4423" style="position:absolute;width:259;height:0;left:0;top:68;" coordsize="25908,0" path="m0,0l25908,0">
                        <v:stroke weight="0.06pt" endcap="flat" joinstyle="miter" miterlimit="10" on="true" color="#007f00"/>
                        <v:fill on="false" color="#000000" opacity="0"/>
                      </v:shape>
                      <v:shape id="Shape 75021" style="position:absolute;width:259;height:91;left:0;top:68;" coordsize="25908,9144" path="m0,0l25908,0l25908,9144l0,9144l0,0">
                        <v:stroke weight="0pt" endcap="flat" joinstyle="miter" miterlimit="10" on="false" color="#000000" opacity="0"/>
                        <v:fill on="true" color="#007f00"/>
                      </v:shape>
                      <v:shape id="Shape 4425" style="position:absolute;width:190;height:0;left:0;top:129;" coordsize="19050,0" path="m0,0l19050,0">
                        <v:stroke weight="0.06pt" endcap="flat" joinstyle="miter" miterlimit="10" on="true" color="#007f00"/>
                        <v:fill on="false" color="#000000" opacity="0"/>
                      </v:shape>
                      <v:shape id="Shape 75022" style="position:absolute;width:198;height:91;left:0;top:137;" coordsize="19812,9144" path="m0,0l19812,0l19812,9144l0,9144l0,0">
                        <v:stroke weight="0pt" endcap="flat" joinstyle="miter" miterlimit="10" on="false" color="#000000" opacity="0"/>
                        <v:fill on="true" color="#007f00"/>
                      </v:shape>
                      <v:shape id="Shape 4427" style="position:absolute;width:129;height:0;left:0;top:198;" coordsize="12954,0" path="m0,0l12954,0">
                        <v:stroke weight="0.06pt" endcap="flat" joinstyle="miter" miterlimit="10" on="true" color="#007f00"/>
                        <v:fill on="false" color="#000000" opacity="0"/>
                      </v:shape>
                      <v:shape id="Shape 75023" style="position:absolute;width:129;height:91;left:0;top:198;" coordsize="12954,9144" path="m0,0l12954,0l12954,9144l0,9144l0,0">
                        <v:stroke weight="0pt" endcap="flat" joinstyle="miter" miterlimit="10" on="false" color="#000000" opacity="0"/>
                        <v:fill on="true" color="#007f00"/>
                      </v:shape>
                      <v:shape id="Shape 4429" style="position:absolute;width:60;height:0;left:0;top:266;" coordsize="6096,0" path="m0,0l6096,0">
                        <v:stroke weight="0.06pt" endcap="flat" joinstyle="miter" miterlimit="10" on="true" color="#007f00"/>
                        <v:fill on="false" color="#000000" opacity="0"/>
                      </v:shape>
                      <v:shape id="Shape 75024" style="position:absolute;width:91;height:91;left:0;top:266;" coordsize="9144,9144" path="m0,0l9144,0l9144,9144l0,9144l0,0">
                        <v:stroke weight="0pt" endcap="flat" joinstyle="miter" miterlimit="10" on="false" color="#000000" opacity="0"/>
                        <v:fill on="true" color="#007f00"/>
                      </v:shape>
                      <v:shape id="Shape 4432" style="position:absolute;width:320;height:0;left:0;top:914;" coordsize="32004,0" path="m0,0l32004,0">
                        <v:stroke weight="0.06pt" endcap="flat" joinstyle="miter" miterlimit="10" on="true" color="#007f00"/>
                        <v:fill on="false" color="#000000" opacity="0"/>
                      </v:shape>
                      <v:shape id="Shape 75025" style="position:absolute;width:327;height:91;left:0;top:914;" coordsize="32766,9144" path="m0,0l32766,0l32766,9144l0,9144l0,0">
                        <v:stroke weight="0pt" endcap="flat" joinstyle="miter" miterlimit="10" on="false" color="#000000" opacity="0"/>
                        <v:fill on="true" color="#007f00"/>
                      </v:shape>
                      <v:shape id="Shape 4434" style="position:absolute;width:259;height:0;left:0;top:975;" coordsize="25908,0" path="m0,0l25908,0">
                        <v:stroke weight="0.06pt" endcap="flat" joinstyle="miter" miterlimit="10" on="true" color="#007f00"/>
                        <v:fill on="false" color="#000000" opacity="0"/>
                      </v:shape>
                      <v:shape id="Shape 75026" style="position:absolute;width:259;height:91;left:0;top:982;" coordsize="25908,9144" path="m0,0l25908,0l25908,9144l0,9144l0,0">
                        <v:stroke weight="0pt" endcap="flat" joinstyle="miter" miterlimit="10" on="false" color="#000000" opacity="0"/>
                        <v:fill on="true" color="#007f00"/>
                      </v:shape>
                      <v:shape id="Shape 4436" style="position:absolute;width:190;height:0;left:0;top:1043;" coordsize="19050,0" path="m0,0l19050,0">
                        <v:stroke weight="0.06pt" endcap="flat" joinstyle="miter" miterlimit="10" on="true" color="#007f00"/>
                        <v:fill on="false" color="#000000" opacity="0"/>
                      </v:shape>
                      <v:shape id="Shape 75027" style="position:absolute;width:198;height:91;left:0;top:1043;" coordsize="19812,9144" path="m0,0l19812,0l19812,9144l0,9144l0,0">
                        <v:stroke weight="0pt" endcap="flat" joinstyle="miter" miterlimit="10" on="false" color="#000000" opacity="0"/>
                        <v:fill on="true" color="#007f00"/>
                      </v:shape>
                      <v:shape id="Shape 4438" style="position:absolute;width:129;height:0;left:0;top:1104;" coordsize="12954,0" path="m0,0l12954,0">
                        <v:stroke weight="0.06pt" endcap="flat" joinstyle="miter" miterlimit="10" on="true" color="#007f00"/>
                        <v:fill on="false" color="#000000" opacity="0"/>
                      </v:shape>
                      <v:shape id="Shape 75028" style="position:absolute;width:129;height:91;left:0;top:1112;" coordsize="12954,9144" path="m0,0l12954,0l12954,9144l0,9144l0,0">
                        <v:stroke weight="0pt" endcap="flat" joinstyle="miter" miterlimit="10" on="false" color="#000000" opacity="0"/>
                        <v:fill on="true" color="#007f00"/>
                      </v:shape>
                      <v:shape id="Shape 4440" style="position:absolute;width:60;height:0;left:0;top:1173;" coordsize="6096,0" path="m0,0l6096,0">
                        <v:stroke weight="0.06pt" endcap="flat" joinstyle="miter" miterlimit="10" on="true" color="#007f00"/>
                        <v:fill on="false" color="#000000" opacity="0"/>
                      </v:shape>
                      <v:shape id="Shape 75029" style="position:absolute;width:91;height:91;left:0;top:1173;" coordsize="9144,9144" path="m0,0l9144,0l9144,9144l0,9144l0,0">
                        <v:stroke weight="0pt" endcap="flat" joinstyle="miter" miterlimit="10" on="false" color="#000000" opacity="0"/>
                        <v:fill on="true" color="#007f00"/>
                      </v:shape>
                      <v:shape id="Shape 4443" style="position:absolute;width:320;height:0;left:0;top:2209;" coordsize="32004,0" path="m0,0l32004,0">
                        <v:stroke weight="0.06pt" endcap="flat" joinstyle="miter" miterlimit="10" on="true" color="#007f00"/>
                        <v:fill on="false" color="#000000" opacity="0"/>
                      </v:shape>
                      <v:shape id="Shape 75030" style="position:absolute;width:327;height:91;left:0;top:2209;" coordsize="32766,9144" path="m0,0l32766,0l32766,9144l0,9144l0,0">
                        <v:stroke weight="0pt" endcap="flat" joinstyle="miter" miterlimit="10" on="false" color="#000000" opacity="0"/>
                        <v:fill on="true" color="#007f00"/>
                      </v:shape>
                      <v:shape id="Shape 4445" style="position:absolute;width:259;height:0;left:0;top:2278;" coordsize="25908,0" path="m0,0l25908,0">
                        <v:stroke weight="0.06pt" endcap="flat" joinstyle="miter" miterlimit="10" on="true" color="#007f00"/>
                        <v:fill on="false" color="#000000" opacity="0"/>
                      </v:shape>
                      <v:shape id="Shape 75031" style="position:absolute;width:259;height:91;left:0;top:2278;" coordsize="25908,9144" path="m0,0l25908,0l25908,9144l0,9144l0,0">
                        <v:stroke weight="0pt" endcap="flat" joinstyle="miter" miterlimit="10" on="false" color="#000000" opacity="0"/>
                        <v:fill on="true" color="#007f00"/>
                      </v:shape>
                      <v:shape id="Shape 4447" style="position:absolute;width:190;height:0;left:0;top:2339;" coordsize="19050,0" path="m0,0l19050,0">
                        <v:stroke weight="0.06pt" endcap="flat" joinstyle="miter" miterlimit="10" on="true" color="#007f00"/>
                        <v:fill on="false" color="#000000" opacity="0"/>
                      </v:shape>
                      <v:shape id="Shape 75032" style="position:absolute;width:198;height:91;left:0;top:2346;" coordsize="19812,9144" path="m0,0l19812,0l19812,9144l0,9144l0,0">
                        <v:stroke weight="0pt" endcap="flat" joinstyle="miter" miterlimit="10" on="false" color="#000000" opacity="0"/>
                        <v:fill on="true" color="#007f00"/>
                      </v:shape>
                      <v:shape id="Shape 4449" style="position:absolute;width:129;height:0;left:0;top:2407;" coordsize="12954,0" path="m0,0l12954,0">
                        <v:stroke weight="0.06pt" endcap="flat" joinstyle="miter" miterlimit="10" on="true" color="#007f00"/>
                        <v:fill on="false" color="#000000" opacity="0"/>
                      </v:shape>
                      <v:shape id="Shape 75033" style="position:absolute;width:129;height:91;left:0;top:2407;" coordsize="12954,9144" path="m0,0l12954,0l12954,9144l0,9144l0,0">
                        <v:stroke weight="0pt" endcap="flat" joinstyle="miter" miterlimit="10" on="false" color="#000000" opacity="0"/>
                        <v:fill on="true" color="#007f00"/>
                      </v:shape>
                      <v:shape id="Shape 4451" style="position:absolute;width:60;height:0;left:0;top:2468;" coordsize="6096,0" path="m0,0l6096,0">
                        <v:stroke weight="0.06pt" endcap="flat" joinstyle="miter" miterlimit="10" on="true" color="#007f00"/>
                        <v:fill on="false" color="#000000" opacity="0"/>
                      </v:shape>
                      <v:shape id="Shape 75034" style="position:absolute;width:91;height:91;left:0;top:2476;" coordsize="9144,9144" path="m0,0l9144,0l9144,9144l0,9144l0,0">
                        <v:stroke weight="0pt" endcap="flat" joinstyle="miter" miterlimit="10" on="false" color="#000000" opacity="0"/>
                        <v:fill on="true" color="#007f00"/>
                      </v:shape>
                      <v:shape id="Shape 4454" style="position:absolute;width:320;height:0;left:0;top:3314;" coordsize="32004,0" path="m0,0l32004,0">
                        <v:stroke weight="0.06pt" endcap="flat" joinstyle="miter" miterlimit="10" on="true" color="#007f00"/>
                        <v:fill on="false" color="#000000" opacity="0"/>
                      </v:shape>
                      <v:shape id="Shape 75035" style="position:absolute;width:327;height:91;left:0;top:3314;" coordsize="32766,9144" path="m0,0l32766,0l32766,9144l0,9144l0,0">
                        <v:stroke weight="0pt" endcap="flat" joinstyle="miter" miterlimit="10" on="false" color="#000000" opacity="0"/>
                        <v:fill on="true" color="#007f00"/>
                      </v:shape>
                      <v:shape id="Shape 4456" style="position:absolute;width:259;height:0;left:0;top:3375;" coordsize="25908,0" path="m0,0l25908,0">
                        <v:stroke weight="0.06pt" endcap="flat" joinstyle="miter" miterlimit="10" on="true" color="#007f00"/>
                        <v:fill on="false" color="#000000" opacity="0"/>
                      </v:shape>
                      <v:shape id="Shape 75036" style="position:absolute;width:259;height:91;left:0;top:3383;" coordsize="25908,9144" path="m0,0l25908,0l25908,9144l0,9144l0,0">
                        <v:stroke weight="0pt" endcap="flat" joinstyle="miter" miterlimit="10" on="false" color="#000000" opacity="0"/>
                        <v:fill on="true" color="#007f00"/>
                      </v:shape>
                      <v:shape id="Shape 4458" style="position:absolute;width:190;height:0;left:0;top:3444;" coordsize="19050,0" path="m0,0l19050,0">
                        <v:stroke weight="0.06pt" endcap="flat" joinstyle="miter" miterlimit="10" on="true" color="#007f00"/>
                        <v:fill on="false" color="#000000" opacity="0"/>
                      </v:shape>
                      <v:shape id="Shape 75037" style="position:absolute;width:198;height:91;left:0;top:3444;" coordsize="19812,9144" path="m0,0l19812,0l19812,9144l0,9144l0,0">
                        <v:stroke weight="0pt" endcap="flat" joinstyle="miter" miterlimit="10" on="false" color="#000000" opacity="0"/>
                        <v:fill on="true" color="#007f00"/>
                      </v:shape>
                      <v:shape id="Shape 4460" style="position:absolute;width:129;height:0;left:0;top:3505;" coordsize="12954,0" path="m0,0l12954,0">
                        <v:stroke weight="0.06pt" endcap="flat" joinstyle="miter" miterlimit="10" on="true" color="#007f00"/>
                        <v:fill on="false" color="#000000" opacity="0"/>
                      </v:shape>
                      <v:shape id="Shape 75038" style="position:absolute;width:129;height:91;left:0;top:3512;" coordsize="12954,9144" path="m0,0l12954,0l12954,9144l0,9144l0,0">
                        <v:stroke weight="0pt" endcap="flat" joinstyle="miter" miterlimit="10" on="false" color="#000000" opacity="0"/>
                        <v:fill on="true" color="#007f00"/>
                      </v:shape>
                      <v:shape id="Shape 4462" style="position:absolute;width:60;height:0;left:0;top:3573;" coordsize="6096,0" path="m0,0l6096,0">
                        <v:stroke weight="0.06pt" endcap="flat" joinstyle="miter" miterlimit="10" on="true" color="#007f00"/>
                        <v:fill on="false" color="#000000" opacity="0"/>
                      </v:shape>
                      <v:shape id="Shape 75039" style="position:absolute;width:91;height:91;left:0;top:3573;" coordsize="9144,9144" path="m0,0l9144,0l9144,9144l0,9144l0,0">
                        <v:stroke weight="0pt" endcap="flat" joinstyle="miter" miterlimit="10" on="false" color="#000000" opacity="0"/>
                        <v:fill on="true" color="#007f00"/>
                      </v:shape>
                      <w10:wrap type="square"/>
                    </v:group>
                  </w:pict>
                </mc:Fallback>
              </mc:AlternateContent>
            </w:r>
            <w:r>
              <w:rPr>
                <w:rFonts w:ascii="Arial" w:eastAsia="Arial" w:hAnsi="Arial" w:cs="Arial"/>
                <w:sz w:val="8"/>
              </w:rPr>
              <w:t>0.80 0.70</w:t>
            </w:r>
          </w:p>
          <w:p w:rsidR="00A85AB1" w:rsidRDefault="00084787">
            <w:pPr>
              <w:spacing w:after="93" w:line="259" w:lineRule="auto"/>
              <w:ind w:left="364" w:firstLine="0"/>
              <w:jc w:val="center"/>
            </w:pPr>
            <w:r>
              <w:rPr>
                <w:rFonts w:ascii="Arial" w:eastAsia="Arial" w:hAnsi="Arial" w:cs="Arial"/>
                <w:sz w:val="8"/>
              </w:rPr>
              <w:t>0.60</w:t>
            </w:r>
          </w:p>
          <w:p w:rsidR="00A85AB1" w:rsidRDefault="00084787">
            <w:pPr>
              <w:spacing w:after="72" w:line="259" w:lineRule="auto"/>
              <w:ind w:left="131" w:firstLine="0"/>
              <w:jc w:val="left"/>
            </w:pPr>
            <w:r>
              <w:rPr>
                <w:rFonts w:ascii="Arial" w:eastAsia="Arial" w:hAnsi="Arial" w:cs="Arial"/>
                <w:sz w:val="8"/>
              </w:rPr>
              <w:t>50.55</w:t>
            </w:r>
          </w:p>
          <w:p w:rsidR="00A85AB1" w:rsidRDefault="00084787">
            <w:pPr>
              <w:spacing w:after="0" w:line="259" w:lineRule="auto"/>
              <w:ind w:left="364" w:firstLine="0"/>
              <w:jc w:val="center"/>
            </w:pPr>
            <w:r>
              <w:rPr>
                <w:rFonts w:ascii="Arial" w:eastAsia="Arial" w:hAnsi="Arial" w:cs="Arial"/>
                <w:sz w:val="8"/>
              </w:rPr>
              <w:t>0.50</w:t>
            </w:r>
          </w:p>
        </w:tc>
        <w:tc>
          <w:tcPr>
            <w:tcW w:w="2968" w:type="dxa"/>
            <w:gridSpan w:val="2"/>
            <w:tcBorders>
              <w:top w:val="nil"/>
              <w:left w:val="single" w:sz="5" w:space="0" w:color="000000"/>
              <w:bottom w:val="single" w:sz="5" w:space="0" w:color="000000"/>
              <w:right w:val="single" w:sz="5" w:space="0" w:color="000000"/>
            </w:tcBorders>
          </w:tcPr>
          <w:p w:rsidR="00A85AB1" w:rsidRDefault="00084787">
            <w:pPr>
              <w:spacing w:after="7" w:line="235" w:lineRule="auto"/>
              <w:ind w:left="75" w:right="70" w:firstLine="0"/>
            </w:pPr>
            <w:r>
              <w:rPr>
                <w:rFonts w:ascii="Calibri" w:eastAsia="Calibri" w:hAnsi="Calibri" w:cs="Calibri"/>
                <w:sz w:val="10"/>
              </w:rPr>
              <w:t>reposición y se utilizará como el valor provisional, en tanto se incluye en ésta tabla.</w:t>
            </w:r>
          </w:p>
          <w:p w:rsidR="00A85AB1" w:rsidRDefault="00084787">
            <w:pPr>
              <w:spacing w:after="16" w:line="217" w:lineRule="auto"/>
              <w:ind w:left="75" w:firstLine="0"/>
            </w:pPr>
            <w:r>
              <w:rPr>
                <w:rFonts w:ascii="Calibri" w:eastAsia="Calibri" w:hAnsi="Calibri" w:cs="Calibri"/>
                <w:sz w:val="10"/>
              </w:rPr>
              <w:t>2.‐ en el campo de edad se anotará el año en el que se terminó u ocupó la construcción.</w:t>
            </w:r>
          </w:p>
          <w:p w:rsidR="00A85AB1" w:rsidRDefault="00084787">
            <w:pPr>
              <w:spacing w:after="0" w:line="259" w:lineRule="auto"/>
              <w:ind w:left="75" w:firstLine="0"/>
              <w:jc w:val="left"/>
            </w:pPr>
            <w:r>
              <w:rPr>
                <w:rFonts w:ascii="Calibri" w:eastAsia="Calibri" w:hAnsi="Calibri" w:cs="Calibri"/>
                <w:sz w:val="10"/>
              </w:rPr>
              <w:t xml:space="preserve">3.‐ Para el caso de las edificaciones clasificadas como antigua </w:t>
            </w:r>
          </w:p>
        </w:tc>
      </w:tr>
    </w:tbl>
    <w:p w:rsidR="00A85AB1" w:rsidRDefault="00084787">
      <w:pPr>
        <w:spacing w:after="62" w:line="259" w:lineRule="auto"/>
        <w:ind w:left="283" w:firstLine="0"/>
        <w:jc w:val="left"/>
      </w:pPr>
      <w:r>
        <w:rPr>
          <w:sz w:val="16"/>
        </w:rPr>
        <w:t xml:space="preserve"> </w:t>
      </w:r>
    </w:p>
    <w:p w:rsidR="00A85AB1" w:rsidRDefault="00084787">
      <w:pPr>
        <w:pStyle w:val="Ttulo2"/>
        <w:ind w:right="54"/>
      </w:pPr>
      <w:r>
        <w:t xml:space="preserve">TRANSITORIO </w:t>
      </w:r>
    </w:p>
    <w:p w:rsidR="00A85AB1" w:rsidRDefault="00084787">
      <w:pPr>
        <w:spacing w:after="0" w:line="259" w:lineRule="auto"/>
        <w:ind w:left="283" w:firstLine="0"/>
        <w:jc w:val="left"/>
      </w:pPr>
      <w:r>
        <w:t xml:space="preserve"> </w:t>
      </w:r>
    </w:p>
    <w:p w:rsidR="00A85AB1" w:rsidRDefault="00084787">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A85AB1" w:rsidRDefault="00084787">
      <w:pPr>
        <w:spacing w:after="0" w:line="259" w:lineRule="auto"/>
        <w:ind w:left="283" w:firstLine="0"/>
        <w:jc w:val="left"/>
      </w:pPr>
      <w:r>
        <w:t xml:space="preserve"> </w:t>
      </w:r>
    </w:p>
    <w:p w:rsidR="00A85AB1" w:rsidRDefault="00084787">
      <w:pPr>
        <w:ind w:left="-15" w:right="47" w:firstLine="284"/>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w:t>
      </w:r>
      <w:r>
        <w:t xml:space="preserve">S OSORIO. Rúbrica. Diputado Vicepresidente. PABLO RODRÍGUEZ REGORDOSA. </w:t>
      </w:r>
      <w:r>
        <w:lastRenderedPageBreak/>
        <w:t xml:space="preserve">Rúbrica. Diputado Secretario. CARLOS DANIEL HERNÁNDEZ OLIVARES. Rúbrica. Diputado Secretario. CIRILO SALAS HERNÁNDEZ. Rúbrica. </w:t>
      </w:r>
    </w:p>
    <w:p w:rsidR="00A85AB1" w:rsidRDefault="00084787">
      <w:pPr>
        <w:spacing w:after="0" w:line="259" w:lineRule="auto"/>
        <w:ind w:left="283" w:firstLine="0"/>
        <w:jc w:val="left"/>
      </w:pPr>
      <w:r>
        <w:t xml:space="preserve"> </w:t>
      </w:r>
    </w:p>
    <w:p w:rsidR="00A85AB1" w:rsidRDefault="00084787">
      <w:pPr>
        <w:ind w:left="-15" w:right="47" w:firstLine="283"/>
      </w:pPr>
      <w:r>
        <w:t xml:space="preserve">Por lo tanto mando se imprima, publique y circule para </w:t>
      </w:r>
      <w:r>
        <w:t xml:space="preserve">sus efectos. Dado en el Palacio del Poder Ejecutivo, en la Cuatro Veces Heroica Puebla de Zaragoza, a los dieciséis días del mes de diciembre de dos mil dieciséis. El Gobernador </w:t>
      </w:r>
    </w:p>
    <w:p w:rsidR="00A85AB1" w:rsidRDefault="00084787">
      <w:pPr>
        <w:ind w:left="-5" w:right="47"/>
      </w:pPr>
      <w:r>
        <w:t xml:space="preserve">Constitucional del Estado. </w:t>
      </w:r>
      <w:r>
        <w:rPr>
          <w:b/>
        </w:rPr>
        <w:t>C.</w:t>
      </w:r>
      <w:r>
        <w:t xml:space="preserve"> </w:t>
      </w:r>
      <w:r>
        <w:rPr>
          <w:b/>
        </w:rPr>
        <w:t xml:space="preserve">RAFAEL MORENO VALLE ROSAS. </w:t>
      </w:r>
      <w:r>
        <w:t>Rúbrica. El Secretar</w:t>
      </w:r>
      <w:r>
        <w:t xml:space="preserve">io General de Gobierno. </w:t>
      </w:r>
      <w:r>
        <w:rPr>
          <w:b/>
        </w:rPr>
        <w:t>C.</w:t>
      </w:r>
      <w:r>
        <w:t xml:space="preserve"> </w:t>
      </w:r>
      <w:r>
        <w:rPr>
          <w:b/>
        </w:rPr>
        <w:t>DIÓDORO HUMBERTO CARRASCO ALTAMIRANO.</w:t>
      </w:r>
      <w:r>
        <w:t xml:space="preserve"> Rúbrica.  </w:t>
      </w:r>
    </w:p>
    <w:sectPr w:rsidR="00A85AB1">
      <w:type w:val="continuous"/>
      <w:pgSz w:w="12240" w:h="15840"/>
      <w:pgMar w:top="1026" w:right="1242" w:bottom="982"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87" w:rsidRDefault="00084787">
      <w:pPr>
        <w:spacing w:after="0" w:line="240" w:lineRule="auto"/>
      </w:pPr>
      <w:r>
        <w:separator/>
      </w:r>
    </w:p>
  </w:endnote>
  <w:endnote w:type="continuationSeparator" w:id="0">
    <w:p w:rsidR="00084787" w:rsidRDefault="0008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87" w:rsidRDefault="00084787">
      <w:pPr>
        <w:spacing w:after="0" w:line="240" w:lineRule="auto"/>
      </w:pPr>
      <w:r>
        <w:separator/>
      </w:r>
    </w:p>
  </w:footnote>
  <w:footnote w:type="continuationSeparator" w:id="0">
    <w:p w:rsidR="00084787" w:rsidRDefault="0008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B1" w:rsidRDefault="00084787">
    <w:pPr>
      <w:tabs>
        <w:tab w:val="center" w:pos="599"/>
        <w:tab w:val="center" w:pos="2275"/>
        <w:tab w:val="center" w:pos="5393"/>
        <w:tab w:val="right" w:pos="10146"/>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AB452D">
      <w:rPr>
        <w:noProof/>
      </w:rPr>
      <w:t>2</w:t>
    </w:r>
    <w:r>
      <w:fldChar w:fldCharType="end"/>
    </w:r>
    <w:r>
      <w:t xml:space="preserve"> </w:t>
    </w:r>
    <w:r>
      <w:rPr>
        <w:b/>
      </w:rPr>
      <w:t xml:space="preserve"> </w:t>
    </w:r>
    <w:r>
      <w:rPr>
        <w:b/>
      </w:rPr>
      <w:tab/>
    </w:r>
    <w:r>
      <w:t xml:space="preserve">(Vigésima Quinta Sección) </w:t>
    </w:r>
    <w:r>
      <w:tab/>
    </w:r>
    <w:r>
      <w:rPr>
        <w:b/>
      </w:rPr>
      <w:t>Periódico Oficial del Estado de Puebla</w:t>
    </w:r>
    <w:r>
      <w:t xml:space="preserve"> </w:t>
    </w:r>
    <w:r>
      <w:tab/>
      <w:t>Martes 20 de diciembre de 2016</w:t>
    </w:r>
    <w:r>
      <w:rPr>
        <w:b/>
      </w:rPr>
      <w:t xml:space="preserve"> </w:t>
    </w:r>
  </w:p>
  <w:p w:rsidR="00A85AB1" w:rsidRDefault="0008478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600456</wp:posOffset>
              </wp:positionV>
              <wp:extent cx="5939791" cy="762"/>
              <wp:effectExtent l="0" t="0" r="0" b="0"/>
              <wp:wrapSquare wrapText="bothSides"/>
              <wp:docPr id="69433" name="Group 6943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434" name="Shape 6943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433" style="width:467.7pt;height:0.0600014pt;position:absolute;mso-position-horizontal-relative:page;mso-position-horizontal:absolute;margin-left:82.02pt;mso-position-vertical-relative:page;margin-top:47.28pt;" coordsize="59397,7">
              <v:shape id="Shape 6943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B1" w:rsidRDefault="00084787">
    <w:pPr>
      <w:tabs>
        <w:tab w:val="center" w:pos="1609"/>
        <w:tab w:val="center" w:pos="4996"/>
        <w:tab w:val="center" w:pos="7973"/>
        <w:tab w:val="center" w:pos="9753"/>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(Vigésima Quinta Sección) </w:t>
    </w:r>
    <w:r>
      <w:tab/>
      <w:t xml:space="preserve"> </w:t>
    </w:r>
    <w:r>
      <w:fldChar w:fldCharType="begin"/>
    </w:r>
    <w:r>
      <w:instrText xml:space="preserve"> PAGE   \* MERGEFORMAT </w:instrText>
    </w:r>
    <w:r>
      <w:fldChar w:fldCharType="separate"/>
    </w:r>
    <w:r w:rsidR="00AB452D">
      <w:rPr>
        <w:noProof/>
      </w:rPr>
      <w:t>19</w:t>
    </w:r>
    <w:r>
      <w:fldChar w:fldCharType="end"/>
    </w:r>
  </w:p>
  <w:p w:rsidR="00A85AB1" w:rsidRDefault="0008478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589026</wp:posOffset>
              </wp:positionV>
              <wp:extent cx="5939791" cy="762"/>
              <wp:effectExtent l="0" t="0" r="0" b="0"/>
              <wp:wrapSquare wrapText="bothSides"/>
              <wp:docPr id="69411" name="Group 6941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412" name="Shape 6941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411" style="width:467.7pt;height:0.0600014pt;position:absolute;mso-position-horizontal-relative:page;mso-position-horizontal:absolute;margin-left:62.22pt;mso-position-vertical-relative:page;margin-top:46.38pt;" coordsize="59397,7">
              <v:shape id="Shape 6941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B1" w:rsidRDefault="00A85AB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370"/>
    <w:multiLevelType w:val="hybridMultilevel"/>
    <w:tmpl w:val="32AC58C6"/>
    <w:lvl w:ilvl="0" w:tplc="1E1EC436">
      <w:start w:val="7"/>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C67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7268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6CAC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7474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B46B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4093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A5B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EC94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C22EB"/>
    <w:multiLevelType w:val="hybridMultilevel"/>
    <w:tmpl w:val="7EBEA278"/>
    <w:lvl w:ilvl="0" w:tplc="3EACBF22">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780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50D7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7056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CEAE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A226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3476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74BE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30BE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C97E4F"/>
    <w:multiLevelType w:val="hybridMultilevel"/>
    <w:tmpl w:val="CB228806"/>
    <w:lvl w:ilvl="0" w:tplc="AD0C52C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D43F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5004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D0CC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CCBA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7C7B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188C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AEC0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324C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F54371"/>
    <w:multiLevelType w:val="hybridMultilevel"/>
    <w:tmpl w:val="10F4E64C"/>
    <w:lvl w:ilvl="0" w:tplc="B10E02D4">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2FE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7C9E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26E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0811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3481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5AA5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F44E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649E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492684"/>
    <w:multiLevelType w:val="hybridMultilevel"/>
    <w:tmpl w:val="BE68209E"/>
    <w:lvl w:ilvl="0" w:tplc="CFD49C94">
      <w:start w:val="10"/>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8C3D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BE36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E4BD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A2F5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D497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9C70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8274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863A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8F09AC"/>
    <w:multiLevelType w:val="hybridMultilevel"/>
    <w:tmpl w:val="80EE8E9A"/>
    <w:lvl w:ilvl="0" w:tplc="4368764A">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7214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E492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B08D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7E17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12FA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E80A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B24E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F28E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D739AE"/>
    <w:multiLevelType w:val="hybridMultilevel"/>
    <w:tmpl w:val="0EC4D470"/>
    <w:lvl w:ilvl="0" w:tplc="8BA22F48">
      <w:start w:val="1"/>
      <w:numFmt w:val="lowerLetter"/>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BE07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48D9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5AFA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82E2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6C80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D6D5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A7B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065C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D959EB"/>
    <w:multiLevelType w:val="hybridMultilevel"/>
    <w:tmpl w:val="BC1E627E"/>
    <w:lvl w:ilvl="0" w:tplc="F8B0439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2656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CCA8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CE1E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3249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8EAE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9C8E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A22D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72C3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02665A"/>
    <w:multiLevelType w:val="hybridMultilevel"/>
    <w:tmpl w:val="BB285BC4"/>
    <w:lvl w:ilvl="0" w:tplc="ED1AAD48">
      <w:start w:val="3"/>
      <w:numFmt w:val="upperRoman"/>
      <w:lvlText w:val="%1."/>
      <w:lvlJc w:val="left"/>
      <w:pPr>
        <w:ind w:left="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878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868E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5453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6660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28F5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163F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5812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BA37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AB2CB8"/>
    <w:multiLevelType w:val="hybridMultilevel"/>
    <w:tmpl w:val="90F6B710"/>
    <w:lvl w:ilvl="0" w:tplc="8EE457E6">
      <w:start w:val="6"/>
      <w:numFmt w:val="upperRoman"/>
      <w:lvlText w:val="%1."/>
      <w:lvlJc w:val="left"/>
      <w:pPr>
        <w:ind w:left="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E67F5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D0A84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0C90D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1885D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0EB82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CAEE4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B8EEFE">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3660F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EB4FB1"/>
    <w:multiLevelType w:val="hybridMultilevel"/>
    <w:tmpl w:val="1FB6083C"/>
    <w:lvl w:ilvl="0" w:tplc="4C828642">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F4B0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DE60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80F7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E232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3E08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0E1B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80DF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9AAF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604E05"/>
    <w:multiLevelType w:val="hybridMultilevel"/>
    <w:tmpl w:val="CEE6018C"/>
    <w:lvl w:ilvl="0" w:tplc="B05ADE4C">
      <w:start w:val="4"/>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3A73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64B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0867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14A6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7CCE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B2AB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1E39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A808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D15200"/>
    <w:multiLevelType w:val="hybridMultilevel"/>
    <w:tmpl w:val="34CA8ABC"/>
    <w:lvl w:ilvl="0" w:tplc="E048EB2A">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D03E3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D8124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003CC6">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52346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BE3C5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F62CE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16D4CC">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8400D8">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8C0FEB"/>
    <w:multiLevelType w:val="hybridMultilevel"/>
    <w:tmpl w:val="A6742604"/>
    <w:lvl w:ilvl="0" w:tplc="CE52C65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28DC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A490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4EF8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EE3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E2E6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7E58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D4D6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6274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A7524E"/>
    <w:multiLevelType w:val="hybridMultilevel"/>
    <w:tmpl w:val="6194CC50"/>
    <w:lvl w:ilvl="0" w:tplc="D796115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34D3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2E87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1AC2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F0F1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0620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4FC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BCE2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4A27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D977DC"/>
    <w:multiLevelType w:val="hybridMultilevel"/>
    <w:tmpl w:val="FD8C7632"/>
    <w:lvl w:ilvl="0" w:tplc="E314080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C443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709C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CBF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EC99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5CEE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A2BA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CECE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E082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9E6D22"/>
    <w:multiLevelType w:val="hybridMultilevel"/>
    <w:tmpl w:val="0A56D5D8"/>
    <w:lvl w:ilvl="0" w:tplc="4A308D4A">
      <w:start w:val="1"/>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B00B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3ADD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887F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AC04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8A61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7070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80ED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C39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CD03B4"/>
    <w:multiLevelType w:val="hybridMultilevel"/>
    <w:tmpl w:val="8D0A2496"/>
    <w:lvl w:ilvl="0" w:tplc="D228F362">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867F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FCA8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5C9B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C865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E67F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3EA7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F0A0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6EE4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250CAA"/>
    <w:multiLevelType w:val="hybridMultilevel"/>
    <w:tmpl w:val="2966B4D4"/>
    <w:lvl w:ilvl="0" w:tplc="B3BCD924">
      <w:start w:val="2"/>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44F5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2C4E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680F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DCA2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26A6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D27E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4C5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0429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641E35"/>
    <w:multiLevelType w:val="hybridMultilevel"/>
    <w:tmpl w:val="0FE0502A"/>
    <w:lvl w:ilvl="0" w:tplc="BC8A758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681A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96FD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72EE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38A2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E0AB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8AC6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58F2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44D2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254C4E"/>
    <w:multiLevelType w:val="hybridMultilevel"/>
    <w:tmpl w:val="10561A6C"/>
    <w:lvl w:ilvl="0" w:tplc="F0BAD2C0">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8E6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C659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A60E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7C55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16A7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2829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B48C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62EE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2F4EFE"/>
    <w:multiLevelType w:val="hybridMultilevel"/>
    <w:tmpl w:val="4AF04002"/>
    <w:lvl w:ilvl="0" w:tplc="F35240E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1207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ADA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B6DA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D278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587A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020A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34E6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2687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831CC2"/>
    <w:multiLevelType w:val="hybridMultilevel"/>
    <w:tmpl w:val="FBC67818"/>
    <w:lvl w:ilvl="0" w:tplc="A8682502">
      <w:start w:val="2"/>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C00A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743A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6613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A640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EC81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928F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4C35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7408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140738"/>
    <w:multiLevelType w:val="hybridMultilevel"/>
    <w:tmpl w:val="2F122AE4"/>
    <w:lvl w:ilvl="0" w:tplc="B07AE098">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E800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88B6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EE01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AE15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5EEC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CA11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8EA8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AA87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CF0D34"/>
    <w:multiLevelType w:val="hybridMultilevel"/>
    <w:tmpl w:val="5ED6B31A"/>
    <w:lvl w:ilvl="0" w:tplc="739A47F8">
      <w:start w:val="13"/>
      <w:numFmt w:val="lowerLetter"/>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6640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82F0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F21E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7408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5A7A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F2FF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EA12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A2F9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CA299C"/>
    <w:multiLevelType w:val="hybridMultilevel"/>
    <w:tmpl w:val="22427F4E"/>
    <w:lvl w:ilvl="0" w:tplc="3F3C6EEA">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80A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FEBC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182F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06C4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E857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3EFE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E4C6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F6BB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C56E5D"/>
    <w:multiLevelType w:val="hybridMultilevel"/>
    <w:tmpl w:val="71461A3C"/>
    <w:lvl w:ilvl="0" w:tplc="DF98482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5C73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90D1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DED3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D032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8EFC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38CF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FA85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29D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7C0D7A"/>
    <w:multiLevelType w:val="hybridMultilevel"/>
    <w:tmpl w:val="5126B37E"/>
    <w:lvl w:ilvl="0" w:tplc="60227CA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96D2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227D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5A5E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9295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6C68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76BF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C600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C234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336871"/>
    <w:multiLevelType w:val="hybridMultilevel"/>
    <w:tmpl w:val="EEB06996"/>
    <w:lvl w:ilvl="0" w:tplc="21DA3120">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FE95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449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D24D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D43F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8E0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DA94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2AE3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D83F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C51D7B"/>
    <w:multiLevelType w:val="hybridMultilevel"/>
    <w:tmpl w:val="58787B78"/>
    <w:lvl w:ilvl="0" w:tplc="1862B04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4C3B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1874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F6A0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00A9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18CA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DC62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0844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A4D0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3A2573"/>
    <w:multiLevelType w:val="hybridMultilevel"/>
    <w:tmpl w:val="E32EE206"/>
    <w:lvl w:ilvl="0" w:tplc="B81EDB8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E884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327A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8A6C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26F0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EA80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38D8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608E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BA5A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575A06"/>
    <w:multiLevelType w:val="hybridMultilevel"/>
    <w:tmpl w:val="D1D2132A"/>
    <w:lvl w:ilvl="0" w:tplc="9B7085C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42D9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B0B2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74E1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B8D6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5EC5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5805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8CEE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80BA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1D63F0"/>
    <w:multiLevelType w:val="hybridMultilevel"/>
    <w:tmpl w:val="7C8807D8"/>
    <w:lvl w:ilvl="0" w:tplc="26CE1BE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3AD5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EEBA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7C9E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DEC9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60E2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B497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34D8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0AD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9B115A6"/>
    <w:multiLevelType w:val="hybridMultilevel"/>
    <w:tmpl w:val="8F063EFA"/>
    <w:lvl w:ilvl="0" w:tplc="58CABB2C">
      <w:start w:val="1"/>
      <w:numFmt w:val="upperRoman"/>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E6BB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7252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FACF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2D0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1E30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FEF9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183E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705A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D123C39"/>
    <w:multiLevelType w:val="hybridMultilevel"/>
    <w:tmpl w:val="4CC45824"/>
    <w:lvl w:ilvl="0" w:tplc="F37800C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746D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04C9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B84F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2868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0AB1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8E78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F2E5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1AD4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0A7EC0"/>
    <w:multiLevelType w:val="hybridMultilevel"/>
    <w:tmpl w:val="A8507986"/>
    <w:lvl w:ilvl="0" w:tplc="6A3CF07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A86D42">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783DC6">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908C3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3A6F8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6E6C00">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4C422A">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D427C6">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88FB0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A07D4F"/>
    <w:multiLevelType w:val="hybridMultilevel"/>
    <w:tmpl w:val="40C4FEB4"/>
    <w:lvl w:ilvl="0" w:tplc="D2AA6A74">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7ABF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C0AA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DE61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C8E1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4E2B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78C9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D495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9A7A1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A24C9C"/>
    <w:multiLevelType w:val="hybridMultilevel"/>
    <w:tmpl w:val="63064978"/>
    <w:lvl w:ilvl="0" w:tplc="E678057A">
      <w:start w:val="1"/>
      <w:numFmt w:val="upperRoman"/>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0C3F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82BB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8684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EA98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4D9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3C63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B804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4CF9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EF13F2"/>
    <w:multiLevelType w:val="hybridMultilevel"/>
    <w:tmpl w:val="9F481798"/>
    <w:lvl w:ilvl="0" w:tplc="78F02F82">
      <w:start w:val="9"/>
      <w:numFmt w:val="lowerLetter"/>
      <w:lvlText w:val="%1)"/>
      <w:lvlJc w:val="left"/>
      <w:pPr>
        <w:ind w:left="3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A43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0E60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7435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4464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90AB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102B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76CA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E853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E45CED"/>
    <w:multiLevelType w:val="hybridMultilevel"/>
    <w:tmpl w:val="53B01F82"/>
    <w:lvl w:ilvl="0" w:tplc="4314B45C">
      <w:start w:val="3"/>
      <w:numFmt w:val="lowerLetter"/>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E496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7A69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5C46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5C86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5A8D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DED8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74F7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6EA5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05460E"/>
    <w:multiLevelType w:val="hybridMultilevel"/>
    <w:tmpl w:val="AF88ABB4"/>
    <w:lvl w:ilvl="0" w:tplc="B942BC82">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E8E5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A020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1240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3634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D437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EE37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8AE5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D2CA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874754D"/>
    <w:multiLevelType w:val="hybridMultilevel"/>
    <w:tmpl w:val="BF6AF14E"/>
    <w:lvl w:ilvl="0" w:tplc="CEEEFE4C">
      <w:start w:val="13"/>
      <w:numFmt w:val="upperRoman"/>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A4B4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6EDB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D261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0E8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00F9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06AA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5AC5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0818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7B07F6"/>
    <w:multiLevelType w:val="hybridMultilevel"/>
    <w:tmpl w:val="10D04D98"/>
    <w:lvl w:ilvl="0" w:tplc="3A7CF1F2">
      <w:start w:val="1"/>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ACAE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B6A7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2049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3A63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2E52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E2B2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B2BC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AEF4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3D5802"/>
    <w:multiLevelType w:val="hybridMultilevel"/>
    <w:tmpl w:val="1C381880"/>
    <w:lvl w:ilvl="0" w:tplc="2EC0C14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5023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3A4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DECB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0CD6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D0A8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DE56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3C3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0CF5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4F51F9"/>
    <w:multiLevelType w:val="hybridMultilevel"/>
    <w:tmpl w:val="0F185B7C"/>
    <w:lvl w:ilvl="0" w:tplc="41B40714">
      <w:start w:val="1"/>
      <w:numFmt w:val="bullet"/>
      <w:lvlText w:val="-"/>
      <w:lvlJc w:val="left"/>
      <w:pPr>
        <w:ind w:left="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22C5EA">
      <w:start w:val="1"/>
      <w:numFmt w:val="bullet"/>
      <w:lvlText w:val="o"/>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D8895A">
      <w:start w:val="1"/>
      <w:numFmt w:val="bullet"/>
      <w:lvlText w:val="▪"/>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128584">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A06D6E">
      <w:start w:val="1"/>
      <w:numFmt w:val="bullet"/>
      <w:lvlText w:val="o"/>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9AA920">
      <w:start w:val="1"/>
      <w:numFmt w:val="bullet"/>
      <w:lvlText w:val="▪"/>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021EEC">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90A52E">
      <w:start w:val="1"/>
      <w:numFmt w:val="bullet"/>
      <w:lvlText w:val="o"/>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C3A88">
      <w:start w:val="1"/>
      <w:numFmt w:val="bullet"/>
      <w:lvlText w:val="▪"/>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650F9E"/>
    <w:multiLevelType w:val="hybridMultilevel"/>
    <w:tmpl w:val="9DC623BC"/>
    <w:lvl w:ilvl="0" w:tplc="68C47E2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2D7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96EA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22EF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A08F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6A83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C607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5210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0AED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6654B36"/>
    <w:multiLevelType w:val="hybridMultilevel"/>
    <w:tmpl w:val="1BD08106"/>
    <w:lvl w:ilvl="0" w:tplc="4C82AF5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1813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CC50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CAAD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DE61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A0E0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8ADD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8046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AADD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6C5401E"/>
    <w:multiLevelType w:val="hybridMultilevel"/>
    <w:tmpl w:val="FA2E4FFA"/>
    <w:lvl w:ilvl="0" w:tplc="8C46FD58">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F424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E433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6888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0C1A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60F1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CAC0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8C5E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02FD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B7213F"/>
    <w:multiLevelType w:val="hybridMultilevel"/>
    <w:tmpl w:val="6A303C46"/>
    <w:lvl w:ilvl="0" w:tplc="AD9A8F4A">
      <w:start w:val="5"/>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9C3204">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888DDC">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14D52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AA4EF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2EB0EE">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4C1B2">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EE838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30D5A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ACD704C"/>
    <w:multiLevelType w:val="hybridMultilevel"/>
    <w:tmpl w:val="D43CC2C8"/>
    <w:lvl w:ilvl="0" w:tplc="FE3A870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DA10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C6E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5AB7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58C4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1C54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E8D6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A23A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E6C4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34"/>
  </w:num>
  <w:num w:numId="3">
    <w:abstractNumId w:val="13"/>
  </w:num>
  <w:num w:numId="4">
    <w:abstractNumId w:val="10"/>
  </w:num>
  <w:num w:numId="5">
    <w:abstractNumId w:val="45"/>
  </w:num>
  <w:num w:numId="6">
    <w:abstractNumId w:val="46"/>
  </w:num>
  <w:num w:numId="7">
    <w:abstractNumId w:val="32"/>
  </w:num>
  <w:num w:numId="8">
    <w:abstractNumId w:val="27"/>
  </w:num>
  <w:num w:numId="9">
    <w:abstractNumId w:val="18"/>
  </w:num>
  <w:num w:numId="10">
    <w:abstractNumId w:val="30"/>
  </w:num>
  <w:num w:numId="11">
    <w:abstractNumId w:val="36"/>
  </w:num>
  <w:num w:numId="12">
    <w:abstractNumId w:val="4"/>
  </w:num>
  <w:num w:numId="13">
    <w:abstractNumId w:val="26"/>
  </w:num>
  <w:num w:numId="14">
    <w:abstractNumId w:val="1"/>
  </w:num>
  <w:num w:numId="15">
    <w:abstractNumId w:val="11"/>
  </w:num>
  <w:num w:numId="16">
    <w:abstractNumId w:val="7"/>
  </w:num>
  <w:num w:numId="17">
    <w:abstractNumId w:val="19"/>
  </w:num>
  <w:num w:numId="18">
    <w:abstractNumId w:val="47"/>
  </w:num>
  <w:num w:numId="19">
    <w:abstractNumId w:val="6"/>
  </w:num>
  <w:num w:numId="20">
    <w:abstractNumId w:val="37"/>
  </w:num>
  <w:num w:numId="21">
    <w:abstractNumId w:val="28"/>
  </w:num>
  <w:num w:numId="22">
    <w:abstractNumId w:val="8"/>
  </w:num>
  <w:num w:numId="23">
    <w:abstractNumId w:val="16"/>
  </w:num>
  <w:num w:numId="24">
    <w:abstractNumId w:val="5"/>
  </w:num>
  <w:num w:numId="25">
    <w:abstractNumId w:val="20"/>
  </w:num>
  <w:num w:numId="26">
    <w:abstractNumId w:val="15"/>
  </w:num>
  <w:num w:numId="27">
    <w:abstractNumId w:val="39"/>
  </w:num>
  <w:num w:numId="28">
    <w:abstractNumId w:val="25"/>
  </w:num>
  <w:num w:numId="29">
    <w:abstractNumId w:val="22"/>
  </w:num>
  <w:num w:numId="30">
    <w:abstractNumId w:val="49"/>
  </w:num>
  <w:num w:numId="31">
    <w:abstractNumId w:val="31"/>
  </w:num>
  <w:num w:numId="32">
    <w:abstractNumId w:val="40"/>
  </w:num>
  <w:num w:numId="33">
    <w:abstractNumId w:val="14"/>
  </w:num>
  <w:num w:numId="34">
    <w:abstractNumId w:val="21"/>
  </w:num>
  <w:num w:numId="35">
    <w:abstractNumId w:val="38"/>
  </w:num>
  <w:num w:numId="36">
    <w:abstractNumId w:val="24"/>
  </w:num>
  <w:num w:numId="37">
    <w:abstractNumId w:val="0"/>
  </w:num>
  <w:num w:numId="38">
    <w:abstractNumId w:val="29"/>
  </w:num>
  <w:num w:numId="39">
    <w:abstractNumId w:val="3"/>
  </w:num>
  <w:num w:numId="40">
    <w:abstractNumId w:val="23"/>
  </w:num>
  <w:num w:numId="41">
    <w:abstractNumId w:val="12"/>
  </w:num>
  <w:num w:numId="42">
    <w:abstractNumId w:val="35"/>
  </w:num>
  <w:num w:numId="43">
    <w:abstractNumId w:val="9"/>
  </w:num>
  <w:num w:numId="44">
    <w:abstractNumId w:val="2"/>
  </w:num>
  <w:num w:numId="45">
    <w:abstractNumId w:val="33"/>
  </w:num>
  <w:num w:numId="46">
    <w:abstractNumId w:val="17"/>
  </w:num>
  <w:num w:numId="47">
    <w:abstractNumId w:val="48"/>
  </w:num>
  <w:num w:numId="48">
    <w:abstractNumId w:val="42"/>
  </w:num>
  <w:num w:numId="49">
    <w:abstractNumId w:val="4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1"/>
    <w:rsid w:val="00084787"/>
    <w:rsid w:val="00A85AB1"/>
    <w:rsid w:val="00AB4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523E0-5873-4B63-9D76-E6EF211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3"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11979</Words>
  <Characters>65889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Microsoft Word - T_25_20122016_C</vt:lpstr>
    </vt:vector>
  </TitlesOfParts>
  <Company>Microsoft</Company>
  <LinksUpToDate>false</LinksUpToDate>
  <CharactersWithSpaces>77713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T_25_20122016_C</dc:title>
  <dc:subject/>
  <dc:creator>DGDP</dc:creator>
  <cp:keywords/>
  <cp:lastModifiedBy>Luis</cp:lastModifiedBy>
  <cp:revision>2</cp:revision>
  <dcterms:created xsi:type="dcterms:W3CDTF">2017-02-03T21:01:00Z</dcterms:created>
  <dcterms:modified xsi:type="dcterms:W3CDTF">2017-02-03T21:01:00Z</dcterms:modified>
</cp:coreProperties>
</file>