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9270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B64EA6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2709" w:rsidRPr="009D56EA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9" w:rsidRPr="00302B7D" w:rsidRDefault="00B92709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92709">
              <w:rPr>
                <w:rFonts w:ascii="Verdana" w:eastAsia="SimHei" w:hAnsi="Verdana"/>
                <w:b/>
                <w:bCs/>
                <w:sz w:val="16"/>
                <w:szCs w:val="16"/>
              </w:rPr>
              <w:t>6.- Presentación de los formatos de permiso por paternidad, permiso de fallecimiento y permiso por cumpleaños;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709" w:rsidRPr="00302B7D" w:rsidRDefault="00B92709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709" w:rsidRPr="009D56EA" w:rsidRDefault="00B92709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2709" w:rsidRPr="009D56EA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9" w:rsidRPr="00302B7D" w:rsidRDefault="00B92709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92709">
              <w:rPr>
                <w:rFonts w:ascii="Verdana" w:eastAsia="SimHei" w:hAnsi="Verdana"/>
                <w:b/>
                <w:bCs/>
                <w:sz w:val="16"/>
                <w:szCs w:val="16"/>
              </w:rPr>
              <w:t>7.- Presentación del Plan de Auditoría Interna, del Proceso de Auditoría Interna, del Proceso de Aseguramiento de Competencia del Personal, Proceso de Medición del Clima Laboral, Proceso de Reclutamiento, Contratación e Inducción del Personal;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709" w:rsidRPr="00302B7D" w:rsidRDefault="00B92709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709" w:rsidRPr="009D56EA" w:rsidRDefault="00B92709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9270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FC" w:rsidRDefault="00DB5CFC">
      <w:r>
        <w:separator/>
      </w:r>
    </w:p>
  </w:endnote>
  <w:endnote w:type="continuationSeparator" w:id="0">
    <w:p w:rsidR="00DB5CFC" w:rsidRDefault="00D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FC" w:rsidRDefault="00DB5CFC">
      <w:r>
        <w:separator/>
      </w:r>
    </w:p>
  </w:footnote>
  <w:footnote w:type="continuationSeparator" w:id="0">
    <w:p w:rsidR="00DB5CFC" w:rsidRDefault="00DB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B9270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 de noviembre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0D06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2018-11-20T16:41:00Z</dcterms:created>
  <dcterms:modified xsi:type="dcterms:W3CDTF">2018-11-20T16:44:00Z</dcterms:modified>
</cp:coreProperties>
</file>