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C2622">
        <w:rPr>
          <w:rFonts w:ascii="Tahoma" w:hAnsi="Tahoma" w:cs="Tahoma"/>
          <w:sz w:val="20"/>
          <w:szCs w:val="20"/>
        </w:rPr>
        <w:t>12 de marzo de 2019</w:t>
      </w:r>
    </w:p>
    <w:p w:rsidR="00834570" w:rsidRPr="00ED6457" w:rsidRDefault="00E44AC2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  Salón de Protocolo, </w:t>
      </w:r>
      <w:r w:rsidR="00AC2622">
        <w:rPr>
          <w:rFonts w:ascii="Tahoma" w:hAnsi="Tahoma" w:cs="Tahoma"/>
          <w:sz w:val="20"/>
          <w:szCs w:val="20"/>
        </w:rPr>
        <w:t>12:00</w:t>
      </w:r>
      <w:r w:rsidR="00C7529C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6C0C1C" w:rsidRPr="007B058A" w:rsidRDefault="006C0C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6C0C1C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6C0C1C">
        <w:rPr>
          <w:rFonts w:ascii="Tahoma" w:eastAsiaTheme="minorHAnsi" w:hAnsi="Tahoma" w:cs="Tahoma"/>
          <w:b/>
          <w:lang w:val="es-US" w:eastAsia="en-US"/>
        </w:rPr>
        <w:t>1.-</w:t>
      </w:r>
      <w:r w:rsidRPr="006C0C1C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6C0C1C">
        <w:rPr>
          <w:rFonts w:ascii="Tahoma" w:eastAsiaTheme="minorHAnsi" w:hAnsi="Tahoma" w:cs="Tahoma"/>
          <w:lang w:eastAsia="en-US"/>
        </w:rPr>
        <w:tab/>
      </w:r>
    </w:p>
    <w:p w:rsidR="009E5BA1" w:rsidRPr="006C0C1C" w:rsidRDefault="009E5BA1" w:rsidP="00AF4303">
      <w:pPr>
        <w:jc w:val="both"/>
        <w:rPr>
          <w:rFonts w:ascii="Tahoma" w:eastAsiaTheme="minorHAnsi" w:hAnsi="Tahoma" w:cs="Tahoma"/>
          <w:lang w:eastAsia="en-US"/>
        </w:rPr>
      </w:pPr>
    </w:p>
    <w:p w:rsidR="006C0C1C" w:rsidRPr="006C0C1C" w:rsidRDefault="006C0C1C" w:rsidP="00AF4303">
      <w:pPr>
        <w:jc w:val="both"/>
        <w:rPr>
          <w:rFonts w:ascii="Tahoma" w:eastAsiaTheme="minorHAnsi" w:hAnsi="Tahoma" w:cs="Tahoma"/>
          <w:b/>
          <w:lang w:eastAsia="en-US"/>
        </w:rPr>
      </w:pPr>
    </w:p>
    <w:p w:rsidR="006C0C1C" w:rsidRPr="006C0C1C" w:rsidRDefault="006C0C1C" w:rsidP="006C0C1C">
      <w:pPr>
        <w:ind w:left="19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2.-</w:t>
      </w:r>
      <w:r w:rsidRPr="006C0C1C">
        <w:rPr>
          <w:rFonts w:ascii="Tahoma" w:eastAsia="Calibri" w:hAnsi="Tahoma" w:cs="Tahoma"/>
          <w:lang w:val="es-MX" w:eastAsia="en-US"/>
        </w:rPr>
        <w:t xml:space="preserve"> Bienvenida a los Ciudadanos </w:t>
      </w:r>
      <w:r w:rsidRPr="006C0C1C">
        <w:rPr>
          <w:rFonts w:ascii="Tahoma" w:eastAsia="Calibri" w:hAnsi="Tahoma" w:cs="Tahoma"/>
          <w:bCs/>
          <w:lang w:val="es-MX" w:eastAsia="en-US"/>
        </w:rPr>
        <w:t>Manuel Alonso García,</w:t>
      </w:r>
      <w:r w:rsidRPr="006C0C1C">
        <w:rPr>
          <w:rFonts w:ascii="Tahoma" w:eastAsia="Calibri" w:hAnsi="Tahoma" w:cs="Tahoma"/>
          <w:lang w:val="es-MX" w:eastAsia="en-US"/>
        </w:rPr>
        <w:t xml:space="preserve"> </w:t>
      </w:r>
      <w:r w:rsidRPr="006C0C1C">
        <w:rPr>
          <w:rFonts w:ascii="Tahoma" w:eastAsia="Calibri" w:hAnsi="Tahoma" w:cs="Tahoma"/>
          <w:bCs/>
          <w:lang w:val="es-MX" w:eastAsia="en-US"/>
        </w:rPr>
        <w:t>Rafael Reynoso Mora, Jaime Raúl Oropeza Casas;</w:t>
      </w:r>
      <w:r w:rsidRPr="006C0C1C">
        <w:rPr>
          <w:rFonts w:ascii="Tahoma" w:eastAsia="Calibri" w:hAnsi="Tahoma" w:cs="Tahoma"/>
          <w:lang w:val="es-MX" w:eastAsia="en-US"/>
        </w:rPr>
        <w:t xml:space="preserve"> Secretarios de Seguridad Pública, Del Medio Ambiente y Ordenamiento Territorial y De Competitividad, Trabajo y Desarrollo Económico del Gobierno del Estado; y al Delegado Regional del Instituto del Fondo Nacional de la Vivienda para los Trabajadores, </w:t>
      </w:r>
      <w:r w:rsidRPr="006C0C1C">
        <w:rPr>
          <w:rFonts w:ascii="Tahoma" w:eastAsia="Calibri" w:hAnsi="Tahoma" w:cs="Tahoma"/>
          <w:bCs/>
          <w:lang w:val="es-MX" w:eastAsia="en-US"/>
        </w:rPr>
        <w:t xml:space="preserve">Antonio Kuri Alam; así como </w:t>
      </w:r>
      <w:r w:rsidRPr="006C0C1C">
        <w:rPr>
          <w:rFonts w:ascii="Tahoma" w:eastAsia="Calibri" w:hAnsi="Tahoma" w:cs="Tahoma"/>
          <w:lang w:val="es-MX" w:eastAsia="en-US"/>
        </w:rPr>
        <w:t>de los representantes de las Cámaras Empresariales en el Estado.</w:t>
      </w:r>
    </w:p>
    <w:p w:rsidR="006C0C1C" w:rsidRPr="006C0C1C" w:rsidRDefault="006C0C1C" w:rsidP="006C0C1C">
      <w:pPr>
        <w:spacing w:after="160"/>
        <w:ind w:left="19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spacing w:after="160"/>
        <w:ind w:left="19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 xml:space="preserve">3.- </w:t>
      </w:r>
      <w:r w:rsidRPr="006C0C1C">
        <w:rPr>
          <w:rFonts w:ascii="Tahoma" w:eastAsia="Calibri" w:hAnsi="Tahoma" w:cs="Tahoma"/>
          <w:lang w:val="es-MX" w:eastAsia="en-US"/>
        </w:rPr>
        <w:t>Lectura del Orden del Día, y en su caso, aprobación.</w:t>
      </w:r>
    </w:p>
    <w:p w:rsidR="006C0C1C" w:rsidRPr="006C0C1C" w:rsidRDefault="006C0C1C" w:rsidP="006C0C1C">
      <w:pPr>
        <w:spacing w:after="160"/>
        <w:ind w:left="19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4.-</w:t>
      </w:r>
      <w:r w:rsidRPr="006C0C1C">
        <w:rPr>
          <w:rFonts w:ascii="Tahoma" w:eastAsia="Calibri" w:hAnsi="Tahoma" w:cs="Tahoma"/>
          <w:lang w:val="es-MX" w:eastAsia="en-US"/>
        </w:rPr>
        <w:t xml:space="preserve"> Planteamiento del Modelo del Sistema Estatal de Seguridad Pública, a cargo del Ciudadano </w:t>
      </w:r>
      <w:r w:rsidRPr="006C0C1C">
        <w:rPr>
          <w:rFonts w:ascii="Tahoma" w:eastAsia="Calibri" w:hAnsi="Tahoma" w:cs="Tahoma"/>
          <w:bCs/>
          <w:lang w:val="es-MX" w:eastAsia="en-US"/>
        </w:rPr>
        <w:t>Manuel Alonso García, Secreta</w:t>
      </w:r>
      <w:bookmarkStart w:id="0" w:name="_GoBack"/>
      <w:bookmarkEnd w:id="0"/>
      <w:r w:rsidRPr="006C0C1C">
        <w:rPr>
          <w:rFonts w:ascii="Tahoma" w:eastAsia="Calibri" w:hAnsi="Tahoma" w:cs="Tahoma"/>
          <w:bCs/>
          <w:lang w:val="es-MX" w:eastAsia="en-US"/>
        </w:rPr>
        <w:t>rio de Seguridad Pública.</w:t>
      </w: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I.-</w:t>
      </w:r>
      <w:r w:rsidRPr="006C0C1C">
        <w:rPr>
          <w:rFonts w:ascii="Tahoma" w:eastAsia="Calibri" w:hAnsi="Tahoma" w:cs="Tahoma"/>
          <w:lang w:val="es-MX" w:eastAsia="en-US"/>
        </w:rPr>
        <w:t xml:space="preserve"> Fortalecimiento Policial y Profesional;</w:t>
      </w: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II.-</w:t>
      </w:r>
      <w:r w:rsidRPr="006C0C1C">
        <w:rPr>
          <w:rFonts w:ascii="Tahoma" w:eastAsia="Calibri" w:hAnsi="Tahoma" w:cs="Tahoma"/>
          <w:lang w:val="es-MX" w:eastAsia="en-US"/>
        </w:rPr>
        <w:t xml:space="preserve"> Plan Estatal de Prevención Social de la Violencia de la Delincuencia y de las Adicciones;</w:t>
      </w: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III.-</w:t>
      </w:r>
      <w:r w:rsidRPr="006C0C1C">
        <w:rPr>
          <w:rFonts w:ascii="Tahoma" w:eastAsia="Calibri" w:hAnsi="Tahoma" w:cs="Tahoma"/>
          <w:lang w:val="es-MX" w:eastAsia="en-US"/>
        </w:rPr>
        <w:t xml:space="preserve"> Estrategia y Combate a la Criminalidad;</w:t>
      </w: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IV.-</w:t>
      </w:r>
      <w:r w:rsidRPr="006C0C1C">
        <w:rPr>
          <w:rFonts w:ascii="Tahoma" w:eastAsia="Calibri" w:hAnsi="Tahoma" w:cs="Tahoma"/>
          <w:lang w:val="es-MX" w:eastAsia="en-US"/>
        </w:rPr>
        <w:t xml:space="preserve"> Sistemas Tecnológicos y de Información;</w:t>
      </w: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V.-</w:t>
      </w:r>
      <w:r w:rsidRPr="006C0C1C">
        <w:rPr>
          <w:rFonts w:ascii="Tahoma" w:eastAsia="Calibri" w:hAnsi="Tahoma" w:cs="Tahoma"/>
          <w:lang w:val="es-MX" w:eastAsia="en-US"/>
        </w:rPr>
        <w:t xml:space="preserve"> Innovación de Políticas Públicas en Seguridad; y</w:t>
      </w: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34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VI.-</w:t>
      </w:r>
      <w:r w:rsidRPr="006C0C1C">
        <w:rPr>
          <w:rFonts w:ascii="Tahoma" w:eastAsia="Calibri" w:hAnsi="Tahoma" w:cs="Tahoma"/>
          <w:lang w:val="es-MX" w:eastAsia="en-US"/>
        </w:rPr>
        <w:t xml:space="preserve"> Sistema Penitenciario y de Inserción Social.</w:t>
      </w: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5.-</w:t>
      </w:r>
      <w:r w:rsidRPr="006C0C1C">
        <w:rPr>
          <w:rFonts w:ascii="Tahoma" w:eastAsia="Calibri" w:hAnsi="Tahoma" w:cs="Tahoma"/>
          <w:lang w:val="es-MX" w:eastAsia="en-US"/>
        </w:rPr>
        <w:t xml:space="preserve"> Intervención del Ciudadano </w:t>
      </w:r>
      <w:r w:rsidRPr="006C0C1C">
        <w:rPr>
          <w:rFonts w:ascii="Tahoma" w:eastAsia="Calibri" w:hAnsi="Tahoma" w:cs="Tahoma"/>
          <w:bCs/>
          <w:lang w:val="es-MX" w:eastAsia="en-US"/>
        </w:rPr>
        <w:t>Jaime Raúl Oropeza Casas</w:t>
      </w:r>
      <w:r w:rsidRPr="006C0C1C">
        <w:rPr>
          <w:rFonts w:ascii="Tahoma" w:eastAsia="Calibri" w:hAnsi="Tahoma" w:cs="Tahoma"/>
          <w:lang w:val="es-MX" w:eastAsia="en-US"/>
        </w:rPr>
        <w:t>, Secretario de Competitividad, Trabajo y Desarrollo Económico del Gobierno del Estado de Puebla.</w:t>
      </w: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bCs/>
          <w:lang w:val="es-MX" w:eastAsia="en-US"/>
        </w:rPr>
      </w:pP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bCs/>
          <w:lang w:val="es-MX" w:eastAsia="en-US"/>
        </w:rPr>
      </w:pP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bCs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6.-</w:t>
      </w:r>
      <w:r w:rsidRPr="006C0C1C">
        <w:rPr>
          <w:rFonts w:ascii="Tahoma" w:eastAsia="Calibri" w:hAnsi="Tahoma" w:cs="Tahoma"/>
          <w:lang w:val="es-MX" w:eastAsia="en-US"/>
        </w:rPr>
        <w:t xml:space="preserve"> Intervención del Ciudadano </w:t>
      </w:r>
      <w:r w:rsidRPr="006C0C1C">
        <w:rPr>
          <w:rFonts w:ascii="Tahoma" w:eastAsia="Calibri" w:hAnsi="Tahoma" w:cs="Tahoma"/>
          <w:bCs/>
          <w:lang w:val="es-MX" w:eastAsia="en-US"/>
        </w:rPr>
        <w:t xml:space="preserve">Rafael Reynoso Mora, </w:t>
      </w:r>
      <w:proofErr w:type="gramStart"/>
      <w:r w:rsidRPr="006C0C1C">
        <w:rPr>
          <w:rFonts w:ascii="Tahoma" w:eastAsia="Calibri" w:hAnsi="Tahoma" w:cs="Tahoma"/>
          <w:bCs/>
          <w:lang w:val="es-MX" w:eastAsia="en-US"/>
        </w:rPr>
        <w:t>Secretario</w:t>
      </w:r>
      <w:proofErr w:type="gramEnd"/>
      <w:r w:rsidRPr="006C0C1C">
        <w:rPr>
          <w:rFonts w:ascii="Tahoma" w:eastAsia="Calibri" w:hAnsi="Tahoma" w:cs="Tahoma"/>
          <w:bCs/>
          <w:lang w:val="es-MX" w:eastAsia="en-US"/>
        </w:rPr>
        <w:t xml:space="preserve"> del </w:t>
      </w:r>
      <w:r w:rsidRPr="006C0C1C">
        <w:rPr>
          <w:rFonts w:ascii="Tahoma" w:eastAsia="Calibri" w:hAnsi="Tahoma" w:cs="Tahoma"/>
          <w:lang w:val="es-MX" w:eastAsia="en-US"/>
        </w:rPr>
        <w:t>Medio Ambiente y Ordenamiento Territorial del Gobierno del Estado de Puebla.</w:t>
      </w: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bCs/>
          <w:lang w:val="es-MX" w:eastAsia="en-US"/>
        </w:rPr>
      </w:pPr>
    </w:p>
    <w:p w:rsidR="006C0C1C" w:rsidRPr="006C0C1C" w:rsidRDefault="006C0C1C" w:rsidP="006C0C1C">
      <w:pPr>
        <w:ind w:left="11"/>
        <w:jc w:val="both"/>
        <w:rPr>
          <w:rFonts w:ascii="Tahoma" w:eastAsia="Calibri" w:hAnsi="Tahoma" w:cs="Tahoma"/>
          <w:lang w:val="es-MX" w:eastAsia="en-US"/>
        </w:rPr>
      </w:pPr>
    </w:p>
    <w:p w:rsidR="006C0C1C" w:rsidRPr="006C0C1C" w:rsidRDefault="006C0C1C" w:rsidP="006C0C1C">
      <w:pPr>
        <w:spacing w:after="160"/>
        <w:ind w:left="19"/>
        <w:rPr>
          <w:rFonts w:ascii="Tahoma" w:eastAsia="Calibri" w:hAnsi="Tahoma" w:cs="Tahoma"/>
          <w:lang w:val="es-MX" w:eastAsia="en-US"/>
        </w:rPr>
      </w:pPr>
      <w:r w:rsidRPr="006C0C1C">
        <w:rPr>
          <w:rFonts w:ascii="Tahoma" w:eastAsia="Calibri" w:hAnsi="Tahoma" w:cs="Tahoma"/>
          <w:b/>
          <w:lang w:val="es-MX" w:eastAsia="en-US"/>
        </w:rPr>
        <w:t>7.-</w:t>
      </w:r>
      <w:r w:rsidRPr="006C0C1C">
        <w:rPr>
          <w:rFonts w:ascii="Tahoma" w:eastAsia="Calibri" w:hAnsi="Tahoma" w:cs="Tahoma"/>
          <w:lang w:val="es-MX" w:eastAsia="en-US"/>
        </w:rPr>
        <w:t xml:space="preserve"> Preguntas y respuestas.</w:t>
      </w:r>
    </w:p>
    <w:p w:rsidR="004138FA" w:rsidRPr="006C0C1C" w:rsidRDefault="004138FA" w:rsidP="00AC2622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4138FA" w:rsidRPr="006C0C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2A" w:rsidRDefault="0007332A">
      <w:r>
        <w:separator/>
      </w:r>
    </w:p>
  </w:endnote>
  <w:endnote w:type="continuationSeparator" w:id="0">
    <w:p w:rsidR="0007332A" w:rsidRDefault="0007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2A" w:rsidRDefault="0007332A">
      <w:r>
        <w:separator/>
      </w:r>
    </w:p>
  </w:footnote>
  <w:footnote w:type="continuationSeparator" w:id="0">
    <w:p w:rsidR="0007332A" w:rsidRDefault="0007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AC262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CAD1DBF">
          <wp:simplePos x="0" y="0"/>
          <wp:positionH relativeFrom="margin">
            <wp:posOffset>-636</wp:posOffset>
          </wp:positionH>
          <wp:positionV relativeFrom="paragraph">
            <wp:posOffset>129540</wp:posOffset>
          </wp:positionV>
          <wp:extent cx="1228725" cy="15029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15" cy="150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AC2622">
      <w:rPr>
        <w:rFonts w:ascii="Tahoma" w:hAnsi="Tahoma" w:cs="Tahoma"/>
        <w:b/>
        <w:bCs/>
        <w:sz w:val="34"/>
        <w:szCs w:val="34"/>
      </w:rPr>
      <w:t>ONES UNIDAS DE SEGURIDAD PÚBLICA Y DE DESARROLLO 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332A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18AD"/>
    <w:rsid w:val="003577A9"/>
    <w:rsid w:val="00361FFE"/>
    <w:rsid w:val="00377E9C"/>
    <w:rsid w:val="00395462"/>
    <w:rsid w:val="003A7AA5"/>
    <w:rsid w:val="003B3242"/>
    <w:rsid w:val="003D521B"/>
    <w:rsid w:val="00405F1A"/>
    <w:rsid w:val="004104ED"/>
    <w:rsid w:val="00411A3A"/>
    <w:rsid w:val="004138F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C0C1C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567FA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44F"/>
    <w:rsid w:val="009E5BA1"/>
    <w:rsid w:val="009F6FD3"/>
    <w:rsid w:val="00A033E6"/>
    <w:rsid w:val="00A0539B"/>
    <w:rsid w:val="00A664A5"/>
    <w:rsid w:val="00A71522"/>
    <w:rsid w:val="00A85D33"/>
    <w:rsid w:val="00A97D58"/>
    <w:rsid w:val="00AB492F"/>
    <w:rsid w:val="00AB5939"/>
    <w:rsid w:val="00AC1AAB"/>
    <w:rsid w:val="00AC2622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77BCE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7529C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4AC2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32BD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2018-10-17T03:41:00Z</dcterms:created>
  <dcterms:modified xsi:type="dcterms:W3CDTF">2019-03-11T23:58:00Z</dcterms:modified>
</cp:coreProperties>
</file>