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8F47E3">
        <w:rPr>
          <w:rFonts w:ascii="Tahoma" w:hAnsi="Tahoma" w:cs="Tahoma"/>
          <w:sz w:val="20"/>
          <w:szCs w:val="20"/>
        </w:rPr>
        <w:t>1 de julio</w:t>
      </w:r>
      <w:r w:rsidR="00FD3F48">
        <w:rPr>
          <w:rFonts w:ascii="Tahoma" w:hAnsi="Tahoma" w:cs="Tahoma"/>
          <w:sz w:val="20"/>
          <w:szCs w:val="20"/>
        </w:rPr>
        <w:t xml:space="preserve"> de 2019</w:t>
      </w:r>
    </w:p>
    <w:p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31833">
        <w:rPr>
          <w:rFonts w:ascii="Tahoma" w:hAnsi="Tahoma" w:cs="Tahoma"/>
          <w:sz w:val="20"/>
          <w:szCs w:val="20"/>
        </w:rPr>
        <w:t xml:space="preserve">  </w:t>
      </w:r>
      <w:r w:rsidR="00B85000">
        <w:rPr>
          <w:rFonts w:ascii="Tahoma" w:hAnsi="Tahoma" w:cs="Tahoma"/>
          <w:sz w:val="20"/>
          <w:szCs w:val="20"/>
        </w:rPr>
        <w:t xml:space="preserve"> </w:t>
      </w:r>
      <w:r w:rsidR="00D31833">
        <w:rPr>
          <w:rFonts w:ascii="Tahoma" w:hAnsi="Tahoma" w:cs="Tahoma"/>
          <w:sz w:val="20"/>
          <w:szCs w:val="20"/>
        </w:rPr>
        <w:t>Sala “</w:t>
      </w:r>
      <w:r w:rsidR="008F47E3">
        <w:rPr>
          <w:rFonts w:ascii="Tahoma" w:hAnsi="Tahoma" w:cs="Tahoma"/>
          <w:sz w:val="20"/>
          <w:szCs w:val="20"/>
        </w:rPr>
        <w:t>Esperanza Ramos Rodríguez</w:t>
      </w:r>
      <w:r w:rsidR="00D31833">
        <w:rPr>
          <w:rFonts w:ascii="Tahoma" w:hAnsi="Tahoma" w:cs="Tahoma"/>
          <w:sz w:val="20"/>
          <w:szCs w:val="20"/>
        </w:rPr>
        <w:t xml:space="preserve">” </w:t>
      </w:r>
      <w:r w:rsidR="00977F99">
        <w:rPr>
          <w:rFonts w:ascii="Tahoma" w:hAnsi="Tahoma" w:cs="Tahoma"/>
          <w:sz w:val="20"/>
          <w:szCs w:val="20"/>
        </w:rPr>
        <w:t>1</w:t>
      </w:r>
      <w:r w:rsidR="008F47E3">
        <w:rPr>
          <w:rFonts w:ascii="Tahoma" w:hAnsi="Tahoma" w:cs="Tahoma"/>
          <w:sz w:val="20"/>
          <w:szCs w:val="20"/>
        </w:rPr>
        <w:t>1</w:t>
      </w:r>
      <w:r w:rsidR="00D31833">
        <w:rPr>
          <w:rFonts w:ascii="Tahoma" w:hAnsi="Tahoma" w:cs="Tahoma"/>
          <w:sz w:val="20"/>
          <w:szCs w:val="20"/>
        </w:rPr>
        <w:t>:00 horas</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2124D1" w:rsidRDefault="002124D1" w:rsidP="00210B58">
      <w:pPr>
        <w:rPr>
          <w:rFonts w:ascii="Tahoma" w:eastAsiaTheme="minorHAnsi" w:hAnsi="Tahoma" w:cs="Tahoma"/>
          <w:b/>
          <w:i/>
          <w:lang w:val="es-US" w:eastAsia="en-US"/>
        </w:rPr>
      </w:pPr>
    </w:p>
    <w:p w:rsidR="000815C3" w:rsidRDefault="000815C3" w:rsidP="00210B58">
      <w:pPr>
        <w:rPr>
          <w:rFonts w:ascii="Tahoma" w:eastAsiaTheme="minorHAnsi" w:hAnsi="Tahoma" w:cs="Tahoma"/>
          <w:b/>
          <w:i/>
          <w:lang w:val="es-US" w:eastAsia="en-US"/>
        </w:rPr>
      </w:pPr>
    </w:p>
    <w:p w:rsidR="000815C3" w:rsidRPr="007B058A" w:rsidRDefault="000815C3" w:rsidP="00210B58">
      <w:pPr>
        <w:rPr>
          <w:rFonts w:ascii="Tahoma" w:eastAsiaTheme="minorHAnsi" w:hAnsi="Tahoma" w:cs="Tahoma"/>
          <w:b/>
          <w:i/>
          <w:lang w:val="es-US" w:eastAsia="en-US"/>
        </w:rPr>
      </w:pPr>
    </w:p>
    <w:p w:rsidR="00834570" w:rsidRPr="00FD3F48" w:rsidRDefault="001A560F" w:rsidP="00F1199A">
      <w:pPr>
        <w:jc w:val="both"/>
        <w:rPr>
          <w:rFonts w:ascii="Tahoma" w:eastAsiaTheme="minorHAnsi" w:hAnsi="Tahoma" w:cs="Tahoma"/>
          <w:lang w:eastAsia="en-US"/>
        </w:rPr>
      </w:pPr>
      <w:r w:rsidRPr="00FD3F48">
        <w:rPr>
          <w:rFonts w:ascii="Tahoma" w:eastAsiaTheme="minorHAnsi" w:hAnsi="Tahoma" w:cs="Tahoma"/>
          <w:b/>
          <w:lang w:val="es-US" w:eastAsia="en-US"/>
        </w:rPr>
        <w:t>1.-</w:t>
      </w:r>
      <w:r w:rsidRPr="00FD3F48">
        <w:rPr>
          <w:rFonts w:ascii="Tahoma" w:eastAsiaTheme="minorHAnsi" w:hAnsi="Tahoma" w:cs="Tahoma"/>
          <w:lang w:val="es-US" w:eastAsia="en-US"/>
        </w:rPr>
        <w:t xml:space="preserve"> Pase de lista y declaración de quórum legal.</w:t>
      </w:r>
      <w:r w:rsidR="006E05FF" w:rsidRPr="00FD3F48">
        <w:rPr>
          <w:rFonts w:ascii="Tahoma" w:eastAsiaTheme="minorHAnsi" w:hAnsi="Tahoma" w:cs="Tahoma"/>
          <w:lang w:eastAsia="en-US"/>
        </w:rPr>
        <w:tab/>
      </w:r>
    </w:p>
    <w:p w:rsidR="006B280D" w:rsidRDefault="006B280D" w:rsidP="00961912">
      <w:pPr>
        <w:tabs>
          <w:tab w:val="left" w:pos="6240"/>
        </w:tabs>
        <w:jc w:val="both"/>
        <w:rPr>
          <w:rFonts w:ascii="Tahoma" w:eastAsiaTheme="minorHAnsi" w:hAnsi="Tahoma" w:cs="Tahoma"/>
          <w:lang w:val="es-US" w:eastAsia="en-US"/>
        </w:rPr>
      </w:pPr>
    </w:p>
    <w:p w:rsidR="00164608" w:rsidRDefault="00164608" w:rsidP="00961912">
      <w:pPr>
        <w:tabs>
          <w:tab w:val="left" w:pos="6240"/>
        </w:tabs>
        <w:jc w:val="both"/>
        <w:rPr>
          <w:rFonts w:ascii="Tahoma" w:eastAsiaTheme="minorHAnsi" w:hAnsi="Tahoma" w:cs="Tahoma"/>
          <w:lang w:val="es-US" w:eastAsia="en-US"/>
        </w:rPr>
      </w:pPr>
    </w:p>
    <w:p w:rsidR="008F47E3" w:rsidRDefault="008F47E3" w:rsidP="00961912">
      <w:pPr>
        <w:tabs>
          <w:tab w:val="left" w:pos="6240"/>
        </w:tabs>
        <w:jc w:val="both"/>
        <w:rPr>
          <w:rFonts w:ascii="Tahoma" w:eastAsiaTheme="minorHAnsi" w:hAnsi="Tahoma" w:cs="Tahoma"/>
          <w:lang w:val="es-US" w:eastAsia="en-US"/>
        </w:rPr>
      </w:pPr>
    </w:p>
    <w:p w:rsidR="00164608" w:rsidRDefault="00164608" w:rsidP="00961912">
      <w:pPr>
        <w:tabs>
          <w:tab w:val="left" w:pos="6240"/>
        </w:tabs>
        <w:jc w:val="both"/>
        <w:rPr>
          <w:rFonts w:ascii="Tahoma" w:eastAsiaTheme="minorHAnsi" w:hAnsi="Tahoma" w:cs="Tahoma"/>
          <w:lang w:val="es-US" w:eastAsia="en-US"/>
        </w:rPr>
      </w:pPr>
    </w:p>
    <w:p w:rsidR="00553DE3" w:rsidRPr="00FD3F48" w:rsidRDefault="00961912" w:rsidP="00961912">
      <w:pPr>
        <w:tabs>
          <w:tab w:val="left" w:pos="6240"/>
        </w:tabs>
        <w:jc w:val="both"/>
        <w:rPr>
          <w:rFonts w:ascii="Tahoma" w:eastAsiaTheme="minorHAnsi" w:hAnsi="Tahoma" w:cs="Tahoma"/>
          <w:lang w:val="es-US" w:eastAsia="en-US"/>
        </w:rPr>
      </w:pPr>
      <w:r w:rsidRPr="00FD3F48">
        <w:rPr>
          <w:rFonts w:ascii="Tahoma" w:eastAsiaTheme="minorHAnsi" w:hAnsi="Tahoma" w:cs="Tahoma"/>
          <w:lang w:val="es-US" w:eastAsia="en-US"/>
        </w:rPr>
        <w:tab/>
      </w:r>
    </w:p>
    <w:p w:rsidR="007260BD" w:rsidRPr="00FD3F48" w:rsidRDefault="007260BD" w:rsidP="007260BD">
      <w:pPr>
        <w:tabs>
          <w:tab w:val="left" w:pos="2940"/>
          <w:tab w:val="left" w:pos="4080"/>
        </w:tabs>
        <w:jc w:val="both"/>
        <w:rPr>
          <w:rFonts w:ascii="Tahoma" w:eastAsiaTheme="minorHAnsi" w:hAnsi="Tahoma" w:cs="Tahoma"/>
          <w:lang w:val="es-MX" w:eastAsia="en-US"/>
        </w:rPr>
      </w:pPr>
      <w:r w:rsidRPr="00FD3F48">
        <w:rPr>
          <w:rFonts w:ascii="Tahoma" w:eastAsiaTheme="minorHAnsi" w:hAnsi="Tahoma" w:cs="Tahoma"/>
          <w:b/>
          <w:lang w:val="es-MX" w:eastAsia="en-US"/>
        </w:rPr>
        <w:t>2.-</w:t>
      </w:r>
      <w:r w:rsidRPr="00FD3F48">
        <w:rPr>
          <w:rFonts w:ascii="Tahoma" w:eastAsiaTheme="minorHAnsi" w:hAnsi="Tahoma" w:cs="Tahoma"/>
          <w:lang w:val="es-MX" w:eastAsia="en-US"/>
        </w:rPr>
        <w:t xml:space="preserve"> Lectura del Orden del Día, y en su caso, aprobación.</w:t>
      </w:r>
    </w:p>
    <w:p w:rsidR="006B280D" w:rsidRDefault="006B280D" w:rsidP="00DA082A">
      <w:pPr>
        <w:tabs>
          <w:tab w:val="left" w:pos="2940"/>
          <w:tab w:val="left" w:pos="4080"/>
        </w:tabs>
        <w:jc w:val="both"/>
        <w:rPr>
          <w:rFonts w:ascii="Tahoma" w:eastAsiaTheme="minorHAnsi" w:hAnsi="Tahoma" w:cs="Tahoma"/>
          <w:lang w:val="es-MX" w:eastAsia="en-US"/>
        </w:rPr>
      </w:pPr>
    </w:p>
    <w:p w:rsidR="00164608" w:rsidRDefault="00164608" w:rsidP="00DA082A">
      <w:pPr>
        <w:tabs>
          <w:tab w:val="left" w:pos="2940"/>
          <w:tab w:val="left" w:pos="4080"/>
        </w:tabs>
        <w:jc w:val="both"/>
        <w:rPr>
          <w:rFonts w:ascii="Tahoma" w:eastAsiaTheme="minorHAnsi" w:hAnsi="Tahoma" w:cs="Tahoma"/>
          <w:lang w:val="es-MX" w:eastAsia="en-US"/>
        </w:rPr>
      </w:pPr>
    </w:p>
    <w:p w:rsidR="008F47E3" w:rsidRDefault="008F47E3" w:rsidP="00DA082A">
      <w:pPr>
        <w:tabs>
          <w:tab w:val="left" w:pos="2940"/>
          <w:tab w:val="left" w:pos="4080"/>
        </w:tabs>
        <w:jc w:val="both"/>
        <w:rPr>
          <w:rFonts w:ascii="Tahoma" w:eastAsiaTheme="minorHAnsi" w:hAnsi="Tahoma" w:cs="Tahoma"/>
          <w:lang w:val="es-MX" w:eastAsia="en-US"/>
        </w:rPr>
      </w:pPr>
    </w:p>
    <w:p w:rsidR="006B280D" w:rsidRDefault="006B280D" w:rsidP="00DA082A">
      <w:pPr>
        <w:tabs>
          <w:tab w:val="left" w:pos="2940"/>
          <w:tab w:val="left" w:pos="4080"/>
        </w:tabs>
        <w:jc w:val="both"/>
        <w:rPr>
          <w:rFonts w:ascii="Tahoma" w:eastAsiaTheme="minorHAnsi" w:hAnsi="Tahoma" w:cs="Tahoma"/>
          <w:lang w:val="es-MX" w:eastAsia="en-US"/>
        </w:rPr>
      </w:pPr>
    </w:p>
    <w:p w:rsidR="00164608" w:rsidRDefault="00164608" w:rsidP="00DA082A">
      <w:pPr>
        <w:tabs>
          <w:tab w:val="left" w:pos="2940"/>
          <w:tab w:val="left" w:pos="4080"/>
        </w:tabs>
        <w:jc w:val="both"/>
        <w:rPr>
          <w:rFonts w:ascii="Tahoma" w:eastAsiaTheme="minorHAnsi" w:hAnsi="Tahoma" w:cs="Tahoma"/>
          <w:lang w:val="es-MX" w:eastAsia="en-US"/>
        </w:rPr>
      </w:pPr>
    </w:p>
    <w:p w:rsidR="007260BD" w:rsidRPr="00FD3F48" w:rsidRDefault="007260BD" w:rsidP="00DA082A">
      <w:pPr>
        <w:tabs>
          <w:tab w:val="left" w:pos="2940"/>
          <w:tab w:val="left" w:pos="4080"/>
        </w:tabs>
        <w:jc w:val="both"/>
        <w:rPr>
          <w:rFonts w:ascii="Tahoma" w:eastAsiaTheme="minorHAnsi" w:hAnsi="Tahoma" w:cs="Tahoma"/>
          <w:lang w:val="es-MX" w:eastAsia="en-US"/>
        </w:rPr>
      </w:pPr>
      <w:r w:rsidRPr="00FD3F48">
        <w:rPr>
          <w:rFonts w:ascii="Tahoma" w:eastAsiaTheme="minorHAnsi" w:hAnsi="Tahoma" w:cs="Tahoma"/>
          <w:b/>
          <w:lang w:val="es-MX" w:eastAsia="en-US"/>
        </w:rPr>
        <w:t xml:space="preserve">3.- </w:t>
      </w:r>
      <w:r w:rsidR="00DA082A" w:rsidRPr="00FD3F48">
        <w:rPr>
          <w:rFonts w:ascii="Tahoma" w:eastAsiaTheme="minorHAnsi" w:hAnsi="Tahoma" w:cs="Tahoma"/>
          <w:lang w:val="es-MX" w:eastAsia="en-US"/>
        </w:rPr>
        <w:t>Lectura del Acta de la reunión anterior, y en su caso, aprobación.</w:t>
      </w:r>
    </w:p>
    <w:p w:rsidR="00AA6401" w:rsidRDefault="00AA6401" w:rsidP="006123A7">
      <w:pPr>
        <w:tabs>
          <w:tab w:val="left" w:pos="2940"/>
          <w:tab w:val="left" w:pos="4080"/>
        </w:tabs>
        <w:jc w:val="both"/>
        <w:rPr>
          <w:rFonts w:ascii="Tahoma" w:eastAsiaTheme="minorHAnsi" w:hAnsi="Tahoma" w:cs="Tahoma"/>
          <w:lang w:val="es-US" w:eastAsia="en-US"/>
        </w:rPr>
      </w:pPr>
    </w:p>
    <w:p w:rsidR="00164608" w:rsidRDefault="00164608" w:rsidP="006123A7">
      <w:pPr>
        <w:tabs>
          <w:tab w:val="left" w:pos="2940"/>
          <w:tab w:val="left" w:pos="4080"/>
        </w:tabs>
        <w:jc w:val="both"/>
        <w:rPr>
          <w:rFonts w:ascii="Tahoma" w:eastAsiaTheme="minorHAnsi" w:hAnsi="Tahoma" w:cs="Tahoma"/>
          <w:lang w:val="es-US" w:eastAsia="en-US"/>
        </w:rPr>
      </w:pPr>
    </w:p>
    <w:p w:rsidR="00164608" w:rsidRDefault="00164608" w:rsidP="006123A7">
      <w:pPr>
        <w:tabs>
          <w:tab w:val="left" w:pos="2940"/>
          <w:tab w:val="left" w:pos="4080"/>
        </w:tabs>
        <w:jc w:val="both"/>
        <w:rPr>
          <w:rFonts w:ascii="Tahoma" w:eastAsiaTheme="minorHAnsi" w:hAnsi="Tahoma" w:cs="Tahoma"/>
          <w:lang w:val="es-US" w:eastAsia="en-US"/>
        </w:rPr>
      </w:pPr>
    </w:p>
    <w:p w:rsidR="001F1D0D" w:rsidRDefault="001F1D0D" w:rsidP="006123A7">
      <w:pPr>
        <w:tabs>
          <w:tab w:val="left" w:pos="2940"/>
          <w:tab w:val="left" w:pos="4080"/>
        </w:tabs>
        <w:jc w:val="both"/>
        <w:rPr>
          <w:rFonts w:ascii="Tahoma" w:eastAsiaTheme="minorHAnsi" w:hAnsi="Tahoma" w:cs="Tahoma"/>
          <w:lang w:val="es-US" w:eastAsia="en-US"/>
        </w:rPr>
      </w:pPr>
    </w:p>
    <w:p w:rsidR="008F47E3" w:rsidRPr="00FD3F48" w:rsidRDefault="008F47E3" w:rsidP="006123A7">
      <w:pPr>
        <w:tabs>
          <w:tab w:val="left" w:pos="2940"/>
          <w:tab w:val="left" w:pos="4080"/>
        </w:tabs>
        <w:jc w:val="both"/>
        <w:rPr>
          <w:rFonts w:ascii="Tahoma" w:eastAsiaTheme="minorHAnsi" w:hAnsi="Tahoma" w:cs="Tahoma"/>
          <w:lang w:val="es-US" w:eastAsia="en-US"/>
        </w:rPr>
      </w:pPr>
    </w:p>
    <w:p w:rsidR="008F47E3" w:rsidRPr="008F47E3" w:rsidRDefault="00DA082A" w:rsidP="008F47E3">
      <w:pPr>
        <w:pStyle w:val="Sinespaciado"/>
        <w:jc w:val="both"/>
        <w:rPr>
          <w:rFonts w:ascii="Tahoma" w:eastAsiaTheme="minorHAnsi" w:hAnsi="Tahoma" w:cs="Tahoma"/>
          <w:lang w:val="es-MX" w:eastAsia="en-US"/>
        </w:rPr>
      </w:pPr>
      <w:r w:rsidRPr="00FD3F48">
        <w:rPr>
          <w:rFonts w:ascii="Tahoma" w:eastAsiaTheme="minorHAnsi" w:hAnsi="Tahoma" w:cs="Tahoma"/>
          <w:b/>
          <w:lang w:val="es-MX" w:eastAsia="en-US"/>
        </w:rPr>
        <w:t>4.-</w:t>
      </w:r>
      <w:r w:rsidRPr="00FD3F48">
        <w:rPr>
          <w:rFonts w:ascii="Tahoma" w:eastAsiaTheme="minorHAnsi" w:hAnsi="Tahoma" w:cs="Tahoma"/>
          <w:lang w:val="es-MX" w:eastAsia="en-US"/>
        </w:rPr>
        <w:t xml:space="preserve"> </w:t>
      </w:r>
      <w:r w:rsidR="008F47E3" w:rsidRPr="008F47E3">
        <w:rPr>
          <w:rFonts w:ascii="Tahoma" w:eastAsiaTheme="minorHAnsi" w:hAnsi="Tahoma" w:cs="Tahoma"/>
          <w:lang w:val="es-MX" w:eastAsia="en-US"/>
        </w:rPr>
        <w:t>Lectura del Dictamen con Minuta de Decreto por virtud del cual se reforma el primer párrafo y adiciona un segundo párrafo al artículo 92 ter de la Ley del Transporte para el Estado de Puebla; y en su caso, aprobación.</w:t>
      </w:r>
    </w:p>
    <w:p w:rsidR="008F47E3" w:rsidRDefault="008F47E3" w:rsidP="008F47E3">
      <w:pPr>
        <w:pStyle w:val="Sinespaciado"/>
        <w:jc w:val="both"/>
        <w:rPr>
          <w:rFonts w:ascii="Tahoma" w:eastAsiaTheme="minorHAnsi" w:hAnsi="Tahoma" w:cs="Tahoma"/>
          <w:lang w:val="es-MX" w:eastAsia="en-US"/>
        </w:rPr>
      </w:pPr>
    </w:p>
    <w:p w:rsidR="008F47E3" w:rsidRDefault="008F47E3" w:rsidP="008F47E3">
      <w:pPr>
        <w:pStyle w:val="Sinespaciado"/>
        <w:jc w:val="both"/>
        <w:rPr>
          <w:rFonts w:ascii="Tahoma" w:eastAsiaTheme="minorHAnsi" w:hAnsi="Tahoma" w:cs="Tahoma"/>
          <w:lang w:val="es-MX" w:eastAsia="en-US"/>
        </w:rPr>
      </w:pPr>
    </w:p>
    <w:p w:rsidR="008F47E3" w:rsidRDefault="008F47E3" w:rsidP="008F47E3">
      <w:pPr>
        <w:pStyle w:val="Sinespaciado"/>
        <w:jc w:val="both"/>
        <w:rPr>
          <w:rFonts w:ascii="Tahoma" w:eastAsiaTheme="minorHAnsi" w:hAnsi="Tahoma" w:cs="Tahoma"/>
          <w:lang w:val="es-MX" w:eastAsia="en-US"/>
        </w:rPr>
      </w:pPr>
    </w:p>
    <w:p w:rsidR="008F47E3" w:rsidRPr="008F47E3" w:rsidRDefault="008F47E3" w:rsidP="008F47E3">
      <w:pPr>
        <w:pStyle w:val="Sinespaciado"/>
        <w:jc w:val="both"/>
        <w:rPr>
          <w:rFonts w:ascii="Tahoma" w:eastAsiaTheme="minorHAnsi" w:hAnsi="Tahoma" w:cs="Tahoma"/>
          <w:lang w:val="es-MX" w:eastAsia="en-US"/>
        </w:rPr>
      </w:pPr>
    </w:p>
    <w:p w:rsidR="008F47E3" w:rsidRDefault="008F47E3" w:rsidP="008F47E3">
      <w:pPr>
        <w:pStyle w:val="Sinespaciado"/>
        <w:jc w:val="both"/>
        <w:rPr>
          <w:rFonts w:ascii="Tahoma" w:eastAsiaTheme="minorHAnsi" w:hAnsi="Tahoma" w:cs="Tahoma"/>
          <w:lang w:val="es-MX" w:eastAsia="en-US"/>
        </w:rPr>
      </w:pPr>
      <w:r w:rsidRPr="008F47E3">
        <w:rPr>
          <w:rFonts w:ascii="Tahoma" w:eastAsiaTheme="minorHAnsi" w:hAnsi="Tahoma" w:cs="Tahoma"/>
          <w:b/>
          <w:lang w:val="es-MX" w:eastAsia="en-US"/>
        </w:rPr>
        <w:t>5.-</w:t>
      </w:r>
      <w:r w:rsidRPr="008F47E3">
        <w:rPr>
          <w:rFonts w:ascii="Tahoma" w:eastAsiaTheme="minorHAnsi" w:hAnsi="Tahoma" w:cs="Tahoma"/>
          <w:lang w:val="es-MX" w:eastAsia="en-US"/>
        </w:rPr>
        <w:t xml:space="preserve"> Lectura de la Propuesta de Opinión que emite la Comisión de Igualdad de Género, respecto de la Iniciativa con Proyecto de Decreto por el que se reforman los artículos 339, 340, 341, 342 y 343 del Código Penal del Estado Libre y Soberano de Puebla, y en su caso, aprobación.</w:t>
      </w:r>
    </w:p>
    <w:p w:rsidR="008F47E3" w:rsidRDefault="008F47E3" w:rsidP="008F47E3">
      <w:pPr>
        <w:pStyle w:val="Sinespaciado"/>
        <w:jc w:val="both"/>
        <w:rPr>
          <w:rFonts w:ascii="Tahoma" w:eastAsiaTheme="minorHAnsi" w:hAnsi="Tahoma" w:cs="Tahoma"/>
          <w:lang w:val="es-MX" w:eastAsia="en-US"/>
        </w:rPr>
      </w:pPr>
    </w:p>
    <w:p w:rsidR="008F47E3" w:rsidRDefault="008F47E3" w:rsidP="008F47E3">
      <w:pPr>
        <w:pStyle w:val="Sinespaciado"/>
        <w:jc w:val="both"/>
        <w:rPr>
          <w:rFonts w:ascii="Tahoma" w:eastAsiaTheme="minorHAnsi" w:hAnsi="Tahoma" w:cs="Tahoma"/>
          <w:lang w:val="es-MX" w:eastAsia="en-US"/>
        </w:rPr>
      </w:pPr>
    </w:p>
    <w:p w:rsidR="008F47E3" w:rsidRPr="008F47E3" w:rsidRDefault="008F47E3" w:rsidP="008F47E3">
      <w:pPr>
        <w:pStyle w:val="Sinespaciado"/>
        <w:jc w:val="both"/>
        <w:rPr>
          <w:rFonts w:ascii="Tahoma" w:eastAsiaTheme="minorHAnsi" w:hAnsi="Tahoma" w:cs="Tahoma"/>
          <w:lang w:val="es-MX" w:eastAsia="en-US"/>
        </w:rPr>
      </w:pPr>
      <w:bookmarkStart w:id="0" w:name="_GoBack"/>
      <w:bookmarkEnd w:id="0"/>
    </w:p>
    <w:p w:rsidR="008F47E3" w:rsidRPr="008F47E3" w:rsidRDefault="008F47E3" w:rsidP="008F47E3">
      <w:pPr>
        <w:pStyle w:val="Sinespaciado"/>
        <w:jc w:val="both"/>
        <w:rPr>
          <w:rFonts w:ascii="Tahoma" w:eastAsiaTheme="minorHAnsi" w:hAnsi="Tahoma" w:cs="Tahoma"/>
          <w:lang w:val="es-MX" w:eastAsia="en-US"/>
        </w:rPr>
      </w:pPr>
    </w:p>
    <w:p w:rsidR="0070393C" w:rsidRPr="00FD3F48" w:rsidRDefault="008F47E3" w:rsidP="008F47E3">
      <w:pPr>
        <w:pStyle w:val="Sinespaciado"/>
        <w:jc w:val="both"/>
        <w:rPr>
          <w:rFonts w:ascii="Tahoma" w:eastAsiaTheme="minorHAnsi" w:hAnsi="Tahoma" w:cs="Tahoma"/>
          <w:lang w:val="es-US" w:eastAsia="en-US"/>
        </w:rPr>
      </w:pPr>
      <w:r w:rsidRPr="008F47E3">
        <w:rPr>
          <w:rFonts w:ascii="Tahoma" w:eastAsiaTheme="minorHAnsi" w:hAnsi="Tahoma" w:cs="Tahoma"/>
          <w:b/>
          <w:lang w:val="es-MX" w:eastAsia="en-US"/>
        </w:rPr>
        <w:t>6.-</w:t>
      </w:r>
      <w:r w:rsidRPr="008F47E3">
        <w:rPr>
          <w:rFonts w:ascii="Tahoma" w:eastAsiaTheme="minorHAnsi" w:hAnsi="Tahoma" w:cs="Tahoma"/>
          <w:lang w:val="es-MX" w:eastAsia="en-US"/>
        </w:rPr>
        <w:t xml:space="preserve"> Asuntos Generales.</w:t>
      </w:r>
    </w:p>
    <w:p w:rsidR="00AC1AAB" w:rsidRPr="00FD3F48" w:rsidRDefault="00AC1AAB" w:rsidP="00164608">
      <w:pPr>
        <w:jc w:val="both"/>
        <w:rPr>
          <w:rFonts w:ascii="Tahoma" w:eastAsiaTheme="minorHAnsi" w:hAnsi="Tahoma" w:cs="Tahoma"/>
          <w:lang w:val="es-US" w:eastAsia="en-US"/>
        </w:rPr>
      </w:pPr>
    </w:p>
    <w:sectPr w:rsidR="00AC1AAB" w:rsidRPr="00FD3F48">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2C" w:rsidRDefault="000D442C">
      <w:r>
        <w:separator/>
      </w:r>
    </w:p>
  </w:endnote>
  <w:endnote w:type="continuationSeparator" w:id="0">
    <w:p w:rsidR="000D442C" w:rsidRDefault="000D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2C" w:rsidRDefault="000D442C">
      <w:r>
        <w:separator/>
      </w:r>
    </w:p>
  </w:footnote>
  <w:footnote w:type="continuationSeparator" w:id="0">
    <w:p w:rsidR="000D442C" w:rsidRDefault="000D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rsidR="00C20EF3" w:rsidRPr="003A7AA5" w:rsidRDefault="00AA6401" w:rsidP="00B80A83">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33A98368">
          <wp:simplePos x="0" y="0"/>
          <wp:positionH relativeFrom="margin">
            <wp:posOffset>-635</wp:posOffset>
          </wp:positionH>
          <wp:positionV relativeFrom="paragraph">
            <wp:posOffset>9525</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8D15D7">
      <w:rPr>
        <w:rFonts w:ascii="Tahoma" w:hAnsi="Tahoma" w:cs="Tahoma"/>
        <w:b/>
        <w:bCs/>
        <w:sz w:val="34"/>
        <w:szCs w:val="34"/>
      </w:rPr>
      <w:t>COMISIÓN DE IGUALDAD DE GÉNERO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35F47F03"/>
    <w:multiLevelType w:val="hybridMultilevel"/>
    <w:tmpl w:val="E3C8081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8" w15:restartNumberingAfterBreak="0">
    <w:nsid w:val="70692967"/>
    <w:multiLevelType w:val="hybridMultilevel"/>
    <w:tmpl w:val="122A51E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4"/>
  </w:num>
  <w:num w:numId="6">
    <w:abstractNumId w:val="3"/>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47AB"/>
    <w:rsid w:val="000761D2"/>
    <w:rsid w:val="0007628D"/>
    <w:rsid w:val="000815C3"/>
    <w:rsid w:val="0008507B"/>
    <w:rsid w:val="000A7E06"/>
    <w:rsid w:val="000D2685"/>
    <w:rsid w:val="000D442C"/>
    <w:rsid w:val="000E1BA6"/>
    <w:rsid w:val="000E76A8"/>
    <w:rsid w:val="00115789"/>
    <w:rsid w:val="001160F1"/>
    <w:rsid w:val="001348C1"/>
    <w:rsid w:val="00147D9A"/>
    <w:rsid w:val="001502FA"/>
    <w:rsid w:val="00150CD8"/>
    <w:rsid w:val="00164608"/>
    <w:rsid w:val="00165F1E"/>
    <w:rsid w:val="001877A0"/>
    <w:rsid w:val="001A560F"/>
    <w:rsid w:val="001C5850"/>
    <w:rsid w:val="001D0E3A"/>
    <w:rsid w:val="001D3F97"/>
    <w:rsid w:val="001E5F6E"/>
    <w:rsid w:val="001F1D0D"/>
    <w:rsid w:val="001F4AE5"/>
    <w:rsid w:val="00210B58"/>
    <w:rsid w:val="002124D1"/>
    <w:rsid w:val="00216515"/>
    <w:rsid w:val="00216D7B"/>
    <w:rsid w:val="00217570"/>
    <w:rsid w:val="002239FB"/>
    <w:rsid w:val="002346E2"/>
    <w:rsid w:val="00240CFA"/>
    <w:rsid w:val="00254F02"/>
    <w:rsid w:val="00273E08"/>
    <w:rsid w:val="00281575"/>
    <w:rsid w:val="00287D89"/>
    <w:rsid w:val="00297BF5"/>
    <w:rsid w:val="002A2954"/>
    <w:rsid w:val="002B6A4A"/>
    <w:rsid w:val="002F55EE"/>
    <w:rsid w:val="00311F8F"/>
    <w:rsid w:val="00335B2E"/>
    <w:rsid w:val="003577A9"/>
    <w:rsid w:val="00361FFE"/>
    <w:rsid w:val="00377E9C"/>
    <w:rsid w:val="00391C81"/>
    <w:rsid w:val="00395462"/>
    <w:rsid w:val="003A7AA5"/>
    <w:rsid w:val="003B3242"/>
    <w:rsid w:val="003C20B9"/>
    <w:rsid w:val="004104ED"/>
    <w:rsid w:val="00411A3A"/>
    <w:rsid w:val="0045074C"/>
    <w:rsid w:val="004615D0"/>
    <w:rsid w:val="004622AE"/>
    <w:rsid w:val="00481CD7"/>
    <w:rsid w:val="004B7023"/>
    <w:rsid w:val="004C6815"/>
    <w:rsid w:val="004D2ACD"/>
    <w:rsid w:val="004F29A2"/>
    <w:rsid w:val="004F7BC9"/>
    <w:rsid w:val="00501A7D"/>
    <w:rsid w:val="0051254C"/>
    <w:rsid w:val="00515B0D"/>
    <w:rsid w:val="00524A14"/>
    <w:rsid w:val="00533B2E"/>
    <w:rsid w:val="005358F3"/>
    <w:rsid w:val="0054373D"/>
    <w:rsid w:val="00553DE3"/>
    <w:rsid w:val="005576F9"/>
    <w:rsid w:val="00557ADF"/>
    <w:rsid w:val="00577730"/>
    <w:rsid w:val="005C1232"/>
    <w:rsid w:val="005F312B"/>
    <w:rsid w:val="005F5D6D"/>
    <w:rsid w:val="0060173E"/>
    <w:rsid w:val="006123A7"/>
    <w:rsid w:val="0062135F"/>
    <w:rsid w:val="006268C1"/>
    <w:rsid w:val="00641D0A"/>
    <w:rsid w:val="00670605"/>
    <w:rsid w:val="00674A9D"/>
    <w:rsid w:val="006877AE"/>
    <w:rsid w:val="006A06E9"/>
    <w:rsid w:val="006A37CD"/>
    <w:rsid w:val="006A56FB"/>
    <w:rsid w:val="006A5C8D"/>
    <w:rsid w:val="006B280D"/>
    <w:rsid w:val="006E05FF"/>
    <w:rsid w:val="006E11A6"/>
    <w:rsid w:val="006F2FB2"/>
    <w:rsid w:val="006F759F"/>
    <w:rsid w:val="007013CC"/>
    <w:rsid w:val="00701819"/>
    <w:rsid w:val="0070393C"/>
    <w:rsid w:val="0072181D"/>
    <w:rsid w:val="00723EC4"/>
    <w:rsid w:val="007260BD"/>
    <w:rsid w:val="007313C4"/>
    <w:rsid w:val="00755F5F"/>
    <w:rsid w:val="00755F8D"/>
    <w:rsid w:val="00767460"/>
    <w:rsid w:val="007851DE"/>
    <w:rsid w:val="007A08F4"/>
    <w:rsid w:val="007A7990"/>
    <w:rsid w:val="007B058A"/>
    <w:rsid w:val="007B3E49"/>
    <w:rsid w:val="007C0B07"/>
    <w:rsid w:val="007C22E0"/>
    <w:rsid w:val="007F280F"/>
    <w:rsid w:val="008052A8"/>
    <w:rsid w:val="00830EEF"/>
    <w:rsid w:val="00834570"/>
    <w:rsid w:val="00834D31"/>
    <w:rsid w:val="008368B9"/>
    <w:rsid w:val="00884093"/>
    <w:rsid w:val="00887C41"/>
    <w:rsid w:val="008956A4"/>
    <w:rsid w:val="008A0527"/>
    <w:rsid w:val="008A3B8A"/>
    <w:rsid w:val="008D15D7"/>
    <w:rsid w:val="008E629A"/>
    <w:rsid w:val="008F47E3"/>
    <w:rsid w:val="00903DAA"/>
    <w:rsid w:val="0090430C"/>
    <w:rsid w:val="009152A9"/>
    <w:rsid w:val="0091615D"/>
    <w:rsid w:val="00920F1A"/>
    <w:rsid w:val="00924259"/>
    <w:rsid w:val="009409CD"/>
    <w:rsid w:val="009418E7"/>
    <w:rsid w:val="00957A2C"/>
    <w:rsid w:val="00961912"/>
    <w:rsid w:val="00967A29"/>
    <w:rsid w:val="0097600D"/>
    <w:rsid w:val="00977F99"/>
    <w:rsid w:val="00987846"/>
    <w:rsid w:val="00987CF2"/>
    <w:rsid w:val="009C61E6"/>
    <w:rsid w:val="009D269B"/>
    <w:rsid w:val="009D315D"/>
    <w:rsid w:val="009F557E"/>
    <w:rsid w:val="009F6FD3"/>
    <w:rsid w:val="00A033E6"/>
    <w:rsid w:val="00A0539B"/>
    <w:rsid w:val="00A1643A"/>
    <w:rsid w:val="00A664A5"/>
    <w:rsid w:val="00A71522"/>
    <w:rsid w:val="00A97D58"/>
    <w:rsid w:val="00AA6401"/>
    <w:rsid w:val="00AB492F"/>
    <w:rsid w:val="00AB5939"/>
    <w:rsid w:val="00AC1AAB"/>
    <w:rsid w:val="00AC6C32"/>
    <w:rsid w:val="00AD13F0"/>
    <w:rsid w:val="00AD34F9"/>
    <w:rsid w:val="00AD6716"/>
    <w:rsid w:val="00AE7BBD"/>
    <w:rsid w:val="00AF0FFB"/>
    <w:rsid w:val="00AF13F3"/>
    <w:rsid w:val="00B5278D"/>
    <w:rsid w:val="00B62A68"/>
    <w:rsid w:val="00B6511F"/>
    <w:rsid w:val="00B80A83"/>
    <w:rsid w:val="00B85000"/>
    <w:rsid w:val="00B85795"/>
    <w:rsid w:val="00B87099"/>
    <w:rsid w:val="00BA0D81"/>
    <w:rsid w:val="00BA27F9"/>
    <w:rsid w:val="00BA2B06"/>
    <w:rsid w:val="00BD4C01"/>
    <w:rsid w:val="00BE5EAA"/>
    <w:rsid w:val="00C10F95"/>
    <w:rsid w:val="00C14137"/>
    <w:rsid w:val="00C20EF3"/>
    <w:rsid w:val="00C34DE0"/>
    <w:rsid w:val="00C70627"/>
    <w:rsid w:val="00CA0B97"/>
    <w:rsid w:val="00CC3EB8"/>
    <w:rsid w:val="00CD6E3E"/>
    <w:rsid w:val="00CE1CEA"/>
    <w:rsid w:val="00D25909"/>
    <w:rsid w:val="00D27C23"/>
    <w:rsid w:val="00D30B3B"/>
    <w:rsid w:val="00D31833"/>
    <w:rsid w:val="00D328A0"/>
    <w:rsid w:val="00D32C43"/>
    <w:rsid w:val="00D422BA"/>
    <w:rsid w:val="00D5023C"/>
    <w:rsid w:val="00D51B9A"/>
    <w:rsid w:val="00D62BAE"/>
    <w:rsid w:val="00D91F22"/>
    <w:rsid w:val="00D9436E"/>
    <w:rsid w:val="00DA082A"/>
    <w:rsid w:val="00DA22DE"/>
    <w:rsid w:val="00DA3F8F"/>
    <w:rsid w:val="00DA71AA"/>
    <w:rsid w:val="00DB0A08"/>
    <w:rsid w:val="00DB3D80"/>
    <w:rsid w:val="00DB4EEB"/>
    <w:rsid w:val="00DC11C3"/>
    <w:rsid w:val="00DD5A9F"/>
    <w:rsid w:val="00DD5C8D"/>
    <w:rsid w:val="00DE00E1"/>
    <w:rsid w:val="00DE0915"/>
    <w:rsid w:val="00DE20CD"/>
    <w:rsid w:val="00DE238D"/>
    <w:rsid w:val="00E0058E"/>
    <w:rsid w:val="00E13782"/>
    <w:rsid w:val="00E17429"/>
    <w:rsid w:val="00E233CD"/>
    <w:rsid w:val="00E35DDB"/>
    <w:rsid w:val="00E60CA0"/>
    <w:rsid w:val="00EA6705"/>
    <w:rsid w:val="00ED6457"/>
    <w:rsid w:val="00EE253D"/>
    <w:rsid w:val="00EF5152"/>
    <w:rsid w:val="00F1199A"/>
    <w:rsid w:val="00F23E7C"/>
    <w:rsid w:val="00F372E3"/>
    <w:rsid w:val="00FC1CF3"/>
    <w:rsid w:val="00FD26CF"/>
    <w:rsid w:val="00FD3F48"/>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A2FA1"/>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4">
    <w:name w:val="heading 4"/>
    <w:basedOn w:val="Normal"/>
    <w:next w:val="Normal"/>
    <w:link w:val="Ttulo4Car"/>
    <w:uiPriority w:val="9"/>
    <w:semiHidden/>
    <w:unhideWhenUsed/>
    <w:qFormat/>
    <w:rsid w:val="00164608"/>
    <w:pPr>
      <w:keepNext/>
      <w:keepLines/>
      <w:spacing w:before="40" w:line="254" w:lineRule="auto"/>
      <w:outlineLvl w:val="3"/>
    </w:pPr>
    <w:rPr>
      <w:rFonts w:asciiTheme="majorHAnsi" w:eastAsiaTheme="majorEastAsia" w:hAnsiTheme="majorHAnsi" w:cstheme="majorBidi"/>
      <w:i/>
      <w:iCs/>
      <w:color w:val="365F91" w:themeColor="accent1" w:themeShade="BF"/>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Textodeglobo">
    <w:name w:val="Balloon Text"/>
    <w:basedOn w:val="Normal"/>
    <w:link w:val="TextodegloboCar"/>
    <w:uiPriority w:val="99"/>
    <w:semiHidden/>
    <w:unhideWhenUsed/>
    <w:rsid w:val="00165F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F1E"/>
    <w:rPr>
      <w:rFonts w:ascii="Segoe UI" w:hAnsi="Segoe UI" w:cs="Segoe UI"/>
      <w:sz w:val="18"/>
      <w:szCs w:val="18"/>
      <w:lang w:val="es-ES" w:eastAsia="es-ES"/>
    </w:rPr>
  </w:style>
  <w:style w:type="character" w:customStyle="1" w:styleId="Ttulo4Car">
    <w:name w:val="Título 4 Car"/>
    <w:basedOn w:val="Fuentedeprrafopredeter"/>
    <w:link w:val="Ttulo4"/>
    <w:uiPriority w:val="9"/>
    <w:semiHidden/>
    <w:rsid w:val="00164608"/>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862087270">
      <w:bodyDiv w:val="1"/>
      <w:marLeft w:val="0"/>
      <w:marRight w:val="0"/>
      <w:marTop w:val="0"/>
      <w:marBottom w:val="0"/>
      <w:divBdr>
        <w:top w:val="none" w:sz="0" w:space="0" w:color="auto"/>
        <w:left w:val="none" w:sz="0" w:space="0" w:color="auto"/>
        <w:bottom w:val="none" w:sz="0" w:space="0" w:color="auto"/>
        <w:right w:val="none" w:sz="0" w:space="0" w:color="auto"/>
      </w:divBdr>
    </w:div>
    <w:div w:id="191609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3</cp:revision>
  <cp:lastPrinted>2018-11-15T16:40:00Z</cp:lastPrinted>
  <dcterms:created xsi:type="dcterms:W3CDTF">2019-06-28T18:56:00Z</dcterms:created>
  <dcterms:modified xsi:type="dcterms:W3CDTF">2019-06-28T18:57:00Z</dcterms:modified>
</cp:coreProperties>
</file>