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A1995" w14:textId="27348776"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9E2B69">
        <w:rPr>
          <w:rFonts w:ascii="Tahoma" w:hAnsi="Tahoma" w:cs="Tahoma"/>
          <w:sz w:val="20"/>
          <w:szCs w:val="20"/>
        </w:rPr>
        <w:t>22 de octubre</w:t>
      </w:r>
      <w:r w:rsidR="00AC2622">
        <w:rPr>
          <w:rFonts w:ascii="Tahoma" w:hAnsi="Tahoma" w:cs="Tahoma"/>
          <w:sz w:val="20"/>
          <w:szCs w:val="20"/>
        </w:rPr>
        <w:t xml:space="preserve"> de 2019</w:t>
      </w:r>
    </w:p>
    <w:p w14:paraId="26541231" w14:textId="17BA8177" w:rsidR="00834570" w:rsidRPr="00ED6457" w:rsidRDefault="00E44AC2" w:rsidP="00AC6C32">
      <w:pPr>
        <w:ind w:left="1276" w:hanging="1134"/>
        <w:jc w:val="center"/>
        <w:rPr>
          <w:rFonts w:ascii="Tahoma" w:hAnsi="Tahoma" w:cs="Tahoma"/>
          <w:sz w:val="20"/>
          <w:szCs w:val="20"/>
          <w:lang w:val="es-MX"/>
        </w:rPr>
      </w:pPr>
      <w:r>
        <w:rPr>
          <w:rFonts w:ascii="Tahoma" w:hAnsi="Tahoma" w:cs="Tahoma"/>
          <w:sz w:val="20"/>
          <w:szCs w:val="20"/>
        </w:rPr>
        <w:t xml:space="preserve">                  </w:t>
      </w:r>
      <w:r w:rsidR="00F57E3C">
        <w:rPr>
          <w:rFonts w:ascii="Tahoma" w:hAnsi="Tahoma" w:cs="Tahoma"/>
          <w:sz w:val="20"/>
          <w:szCs w:val="20"/>
        </w:rPr>
        <w:t>Sala “</w:t>
      </w:r>
      <w:r w:rsidR="009E2B69">
        <w:rPr>
          <w:rFonts w:ascii="Tahoma" w:hAnsi="Tahoma" w:cs="Tahoma"/>
          <w:sz w:val="20"/>
          <w:szCs w:val="20"/>
        </w:rPr>
        <w:t>Esperanza Ramos Rodríguez</w:t>
      </w:r>
      <w:r w:rsidR="00F57E3C">
        <w:rPr>
          <w:rFonts w:ascii="Tahoma" w:hAnsi="Tahoma" w:cs="Tahoma"/>
          <w:sz w:val="20"/>
          <w:szCs w:val="20"/>
        </w:rPr>
        <w:t>”</w:t>
      </w:r>
      <w:r>
        <w:rPr>
          <w:rFonts w:ascii="Tahoma" w:hAnsi="Tahoma" w:cs="Tahoma"/>
          <w:sz w:val="20"/>
          <w:szCs w:val="20"/>
        </w:rPr>
        <w:t xml:space="preserve"> </w:t>
      </w:r>
      <w:r w:rsidR="00502241">
        <w:rPr>
          <w:rFonts w:ascii="Tahoma" w:hAnsi="Tahoma" w:cs="Tahoma"/>
          <w:sz w:val="20"/>
          <w:szCs w:val="20"/>
        </w:rPr>
        <w:t>1</w:t>
      </w:r>
      <w:r w:rsidR="009E2B69">
        <w:rPr>
          <w:rFonts w:ascii="Tahoma" w:hAnsi="Tahoma" w:cs="Tahoma"/>
          <w:sz w:val="20"/>
          <w:szCs w:val="20"/>
        </w:rPr>
        <w:t>1</w:t>
      </w:r>
      <w:r w:rsidR="00AC2622">
        <w:rPr>
          <w:rFonts w:ascii="Tahoma" w:hAnsi="Tahoma" w:cs="Tahoma"/>
          <w:sz w:val="20"/>
          <w:szCs w:val="20"/>
        </w:rPr>
        <w:t>:</w:t>
      </w:r>
      <w:r w:rsidR="006A5811">
        <w:rPr>
          <w:rFonts w:ascii="Tahoma" w:hAnsi="Tahoma" w:cs="Tahoma"/>
          <w:sz w:val="20"/>
          <w:szCs w:val="20"/>
        </w:rPr>
        <w:t>00</w:t>
      </w:r>
      <w:r w:rsidR="00C7529C">
        <w:rPr>
          <w:rFonts w:ascii="Tahoma" w:hAnsi="Tahoma" w:cs="Tahoma"/>
          <w:sz w:val="20"/>
          <w:szCs w:val="20"/>
        </w:rPr>
        <w:t xml:space="preserve"> horas.</w:t>
      </w:r>
    </w:p>
    <w:p w14:paraId="024AA9F6" w14:textId="77777777" w:rsidR="00834570" w:rsidRPr="00ED6457" w:rsidRDefault="00DC11C3">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0566F2C6" w14:textId="77777777" w:rsidR="00834570" w:rsidRPr="00ED6457" w:rsidRDefault="00834570">
      <w:pPr>
        <w:spacing w:line="360" w:lineRule="auto"/>
        <w:jc w:val="center"/>
        <w:rPr>
          <w:rFonts w:ascii="Tahoma" w:hAnsi="Tahoma" w:cs="Tahoma"/>
          <w:b/>
          <w:i/>
        </w:rPr>
      </w:pPr>
    </w:p>
    <w:p w14:paraId="597C5672" w14:textId="77777777" w:rsidR="00834570" w:rsidRPr="00ED6457" w:rsidRDefault="001A560F">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14:paraId="120D2CF2" w14:textId="77777777" w:rsidR="001D0E3A" w:rsidRDefault="001D0E3A" w:rsidP="00210B58">
      <w:pPr>
        <w:rPr>
          <w:rFonts w:ascii="Tahoma" w:eastAsiaTheme="minorHAnsi" w:hAnsi="Tahoma" w:cs="Tahoma"/>
          <w:b/>
          <w:i/>
          <w:lang w:val="es-US" w:eastAsia="en-US"/>
        </w:rPr>
      </w:pPr>
    </w:p>
    <w:p w14:paraId="1E820CCB" w14:textId="77777777" w:rsidR="006C0C1C" w:rsidRDefault="006C0C1C" w:rsidP="00210B58">
      <w:pPr>
        <w:rPr>
          <w:rFonts w:ascii="Tahoma" w:eastAsiaTheme="minorHAnsi" w:hAnsi="Tahoma" w:cs="Tahoma"/>
          <w:b/>
          <w:i/>
          <w:lang w:val="es-US" w:eastAsia="en-US"/>
        </w:rPr>
      </w:pPr>
    </w:p>
    <w:p w14:paraId="17F448B3" w14:textId="77777777" w:rsidR="0072347D" w:rsidRPr="007B058A" w:rsidRDefault="0072347D" w:rsidP="00210B58">
      <w:pPr>
        <w:rPr>
          <w:rFonts w:ascii="Tahoma" w:eastAsiaTheme="minorHAnsi" w:hAnsi="Tahoma" w:cs="Tahoma"/>
          <w:b/>
          <w:i/>
          <w:lang w:val="es-US" w:eastAsia="en-US"/>
        </w:rPr>
      </w:pPr>
    </w:p>
    <w:p w14:paraId="4D67B353" w14:textId="77777777" w:rsidR="00834570" w:rsidRPr="006C0C1C" w:rsidRDefault="001A560F" w:rsidP="00F1199A">
      <w:pPr>
        <w:jc w:val="both"/>
        <w:rPr>
          <w:rFonts w:ascii="Tahoma" w:eastAsiaTheme="minorHAnsi" w:hAnsi="Tahoma" w:cs="Tahoma"/>
          <w:lang w:eastAsia="en-US"/>
        </w:rPr>
      </w:pPr>
      <w:r w:rsidRPr="006C0C1C">
        <w:rPr>
          <w:rFonts w:ascii="Tahoma" w:eastAsiaTheme="minorHAnsi" w:hAnsi="Tahoma" w:cs="Tahoma"/>
          <w:b/>
          <w:lang w:val="es-US" w:eastAsia="en-US"/>
        </w:rPr>
        <w:t>1.-</w:t>
      </w:r>
      <w:r w:rsidRPr="006C0C1C">
        <w:rPr>
          <w:rFonts w:ascii="Tahoma" w:eastAsiaTheme="minorHAnsi" w:hAnsi="Tahoma" w:cs="Tahoma"/>
          <w:lang w:val="es-US" w:eastAsia="en-US"/>
        </w:rPr>
        <w:t xml:space="preserve"> Pase de lista y declaración de quórum legal.</w:t>
      </w:r>
      <w:r w:rsidR="006E05FF" w:rsidRPr="006C0C1C">
        <w:rPr>
          <w:rFonts w:ascii="Tahoma" w:eastAsiaTheme="minorHAnsi" w:hAnsi="Tahoma" w:cs="Tahoma"/>
          <w:lang w:eastAsia="en-US"/>
        </w:rPr>
        <w:tab/>
      </w:r>
    </w:p>
    <w:p w14:paraId="1E57514B" w14:textId="77777777" w:rsidR="009E5BA1" w:rsidRPr="006C0C1C" w:rsidRDefault="009E5BA1" w:rsidP="00AF4303">
      <w:pPr>
        <w:jc w:val="both"/>
        <w:rPr>
          <w:rFonts w:ascii="Tahoma" w:eastAsiaTheme="minorHAnsi" w:hAnsi="Tahoma" w:cs="Tahoma"/>
          <w:lang w:eastAsia="en-US"/>
        </w:rPr>
      </w:pPr>
    </w:p>
    <w:p w14:paraId="3E7DE2B2" w14:textId="7E6E9AF4" w:rsidR="0072347D" w:rsidRDefault="0072347D" w:rsidP="00AF4303">
      <w:pPr>
        <w:jc w:val="both"/>
        <w:rPr>
          <w:rFonts w:ascii="Tahoma" w:eastAsiaTheme="minorHAnsi" w:hAnsi="Tahoma" w:cs="Tahoma"/>
          <w:b/>
          <w:lang w:eastAsia="en-US"/>
        </w:rPr>
      </w:pPr>
    </w:p>
    <w:p w14:paraId="743B901A" w14:textId="77777777" w:rsidR="0072347D" w:rsidRDefault="0072347D" w:rsidP="00AF4303">
      <w:pPr>
        <w:jc w:val="both"/>
        <w:rPr>
          <w:rFonts w:ascii="Tahoma" w:eastAsiaTheme="minorHAnsi" w:hAnsi="Tahoma" w:cs="Tahoma"/>
          <w:b/>
          <w:lang w:eastAsia="en-US"/>
        </w:rPr>
      </w:pPr>
    </w:p>
    <w:p w14:paraId="3BCA51DE" w14:textId="77777777" w:rsidR="00F57E3C" w:rsidRPr="006C0C1C" w:rsidRDefault="00F57E3C" w:rsidP="00AF4303">
      <w:pPr>
        <w:jc w:val="both"/>
        <w:rPr>
          <w:rFonts w:ascii="Tahoma" w:eastAsiaTheme="minorHAnsi" w:hAnsi="Tahoma" w:cs="Tahoma"/>
          <w:b/>
          <w:lang w:eastAsia="en-US"/>
        </w:rPr>
      </w:pPr>
    </w:p>
    <w:p w14:paraId="5BB3815F" w14:textId="77777777" w:rsidR="00F57E3C" w:rsidRPr="00F57E3C" w:rsidRDefault="006C0C1C" w:rsidP="00F57E3C">
      <w:pPr>
        <w:ind w:left="19"/>
        <w:jc w:val="both"/>
        <w:rPr>
          <w:rFonts w:ascii="Tahoma" w:eastAsia="Calibri" w:hAnsi="Tahoma" w:cs="Tahoma"/>
          <w:lang w:val="es-MX" w:eastAsia="en-US"/>
        </w:rPr>
      </w:pPr>
      <w:r w:rsidRPr="006C0C1C">
        <w:rPr>
          <w:rFonts w:ascii="Tahoma" w:eastAsia="Calibri" w:hAnsi="Tahoma" w:cs="Tahoma"/>
          <w:b/>
          <w:lang w:val="es-MX" w:eastAsia="en-US"/>
        </w:rPr>
        <w:t>2.-</w:t>
      </w:r>
      <w:r w:rsidRPr="006C0C1C">
        <w:rPr>
          <w:rFonts w:ascii="Tahoma" w:eastAsia="Calibri" w:hAnsi="Tahoma" w:cs="Tahoma"/>
          <w:lang w:val="es-MX" w:eastAsia="en-US"/>
        </w:rPr>
        <w:t xml:space="preserve"> </w:t>
      </w:r>
      <w:r w:rsidR="00F57E3C" w:rsidRPr="00F57E3C">
        <w:rPr>
          <w:rFonts w:ascii="Tahoma" w:eastAsia="Calibri" w:hAnsi="Tahoma" w:cs="Tahoma"/>
          <w:lang w:val="es-MX" w:eastAsia="en-US"/>
        </w:rPr>
        <w:t>Lectura del Orden del Día, y en su caso, aprobación.</w:t>
      </w:r>
    </w:p>
    <w:p w14:paraId="1076FD8B" w14:textId="77777777" w:rsidR="00F57E3C" w:rsidRDefault="00F57E3C" w:rsidP="00F57E3C">
      <w:pPr>
        <w:ind w:left="19"/>
        <w:jc w:val="both"/>
        <w:rPr>
          <w:rFonts w:ascii="Tahoma" w:eastAsia="Calibri" w:hAnsi="Tahoma" w:cs="Tahoma"/>
          <w:lang w:val="es-MX" w:eastAsia="en-US"/>
        </w:rPr>
      </w:pPr>
    </w:p>
    <w:p w14:paraId="1DFEF731" w14:textId="595DDD94" w:rsidR="0072347D" w:rsidRDefault="0072347D" w:rsidP="008A6598">
      <w:pPr>
        <w:jc w:val="both"/>
        <w:rPr>
          <w:rFonts w:ascii="Tahoma" w:eastAsia="Calibri" w:hAnsi="Tahoma" w:cs="Tahoma"/>
          <w:lang w:val="es-MX" w:eastAsia="en-US"/>
        </w:rPr>
      </w:pPr>
    </w:p>
    <w:p w14:paraId="010A5B40" w14:textId="77777777" w:rsidR="0072347D" w:rsidRDefault="0072347D" w:rsidP="00F57E3C">
      <w:pPr>
        <w:ind w:left="19"/>
        <w:jc w:val="both"/>
        <w:rPr>
          <w:rFonts w:ascii="Tahoma" w:eastAsia="Calibri" w:hAnsi="Tahoma" w:cs="Tahoma"/>
          <w:lang w:val="es-MX" w:eastAsia="en-US"/>
        </w:rPr>
      </w:pPr>
    </w:p>
    <w:p w14:paraId="7C7151AA" w14:textId="77777777" w:rsidR="00F57E3C" w:rsidRPr="00F57E3C" w:rsidRDefault="00F57E3C" w:rsidP="00F57E3C">
      <w:pPr>
        <w:ind w:left="19"/>
        <w:jc w:val="both"/>
        <w:rPr>
          <w:rFonts w:ascii="Tahoma" w:eastAsia="Calibri" w:hAnsi="Tahoma" w:cs="Tahoma"/>
          <w:lang w:val="es-MX" w:eastAsia="en-US"/>
        </w:rPr>
      </w:pPr>
    </w:p>
    <w:p w14:paraId="2256E7F0" w14:textId="77777777" w:rsidR="00F57E3C" w:rsidRPr="00F57E3C" w:rsidRDefault="00F57E3C" w:rsidP="00F57E3C">
      <w:pPr>
        <w:ind w:left="19"/>
        <w:jc w:val="both"/>
        <w:rPr>
          <w:rFonts w:ascii="Tahoma" w:eastAsia="Calibri" w:hAnsi="Tahoma" w:cs="Tahoma"/>
          <w:lang w:val="es-MX" w:eastAsia="en-US"/>
        </w:rPr>
      </w:pPr>
      <w:r w:rsidRPr="00F57E3C">
        <w:rPr>
          <w:rFonts w:ascii="Tahoma" w:eastAsia="Calibri" w:hAnsi="Tahoma" w:cs="Tahoma"/>
          <w:b/>
          <w:lang w:val="es-MX" w:eastAsia="en-US"/>
        </w:rPr>
        <w:t xml:space="preserve">3.- </w:t>
      </w:r>
      <w:r w:rsidRPr="00F57E3C">
        <w:rPr>
          <w:rFonts w:ascii="Tahoma" w:eastAsia="Calibri" w:hAnsi="Tahoma" w:cs="Tahoma"/>
          <w:lang w:val="es-MX" w:eastAsia="en-US"/>
        </w:rPr>
        <w:t>Lectura del Acta de la sesión anterior, y en su caso, aprobación.</w:t>
      </w:r>
    </w:p>
    <w:p w14:paraId="7B0C9B5B" w14:textId="77777777" w:rsidR="00237466" w:rsidRDefault="00237466" w:rsidP="00F57E3C">
      <w:pPr>
        <w:ind w:left="19"/>
        <w:jc w:val="both"/>
        <w:rPr>
          <w:rFonts w:ascii="Tahoma" w:eastAsia="Calibri" w:hAnsi="Tahoma" w:cs="Tahoma"/>
          <w:lang w:val="es-MX" w:eastAsia="en-US"/>
        </w:rPr>
      </w:pPr>
    </w:p>
    <w:p w14:paraId="75F20130" w14:textId="1195C236" w:rsidR="00F57E3C" w:rsidRDefault="00F57E3C" w:rsidP="008A6598">
      <w:pPr>
        <w:jc w:val="both"/>
        <w:rPr>
          <w:rFonts w:ascii="Tahoma" w:eastAsia="Calibri" w:hAnsi="Tahoma" w:cs="Tahoma"/>
          <w:lang w:val="es-MX" w:eastAsia="en-US"/>
        </w:rPr>
      </w:pPr>
    </w:p>
    <w:p w14:paraId="39485A86" w14:textId="77777777" w:rsidR="0072347D" w:rsidRDefault="0072347D" w:rsidP="00F57E3C">
      <w:pPr>
        <w:ind w:left="19"/>
        <w:jc w:val="both"/>
        <w:rPr>
          <w:rFonts w:ascii="Tahoma" w:eastAsia="Calibri" w:hAnsi="Tahoma" w:cs="Tahoma"/>
          <w:lang w:val="es-MX" w:eastAsia="en-US"/>
        </w:rPr>
      </w:pPr>
    </w:p>
    <w:p w14:paraId="1A24020D" w14:textId="77777777" w:rsidR="0072347D" w:rsidRPr="00F57E3C" w:rsidRDefault="0072347D" w:rsidP="00F57E3C">
      <w:pPr>
        <w:ind w:left="19"/>
        <w:jc w:val="both"/>
        <w:rPr>
          <w:rFonts w:ascii="Tahoma" w:eastAsia="Calibri" w:hAnsi="Tahoma" w:cs="Tahoma"/>
          <w:lang w:val="es-MX" w:eastAsia="en-US"/>
        </w:rPr>
      </w:pPr>
    </w:p>
    <w:p w14:paraId="692E053A" w14:textId="77777777" w:rsidR="009E2B69" w:rsidRPr="009E2B69" w:rsidRDefault="00F57E3C" w:rsidP="009E2B69">
      <w:pPr>
        <w:ind w:left="19"/>
        <w:jc w:val="both"/>
        <w:rPr>
          <w:rFonts w:ascii="Tahoma" w:eastAsia="Calibri" w:hAnsi="Tahoma" w:cs="Tahoma"/>
          <w:lang w:val="es-MX" w:eastAsia="en-US"/>
        </w:rPr>
      </w:pPr>
      <w:r w:rsidRPr="00F57E3C">
        <w:rPr>
          <w:rFonts w:ascii="Tahoma" w:eastAsia="Calibri" w:hAnsi="Tahoma" w:cs="Tahoma"/>
          <w:b/>
          <w:lang w:val="es-MX" w:eastAsia="en-US"/>
        </w:rPr>
        <w:t>4.-</w:t>
      </w:r>
      <w:r w:rsidRPr="00F57E3C">
        <w:rPr>
          <w:rFonts w:ascii="Tahoma" w:eastAsia="Calibri" w:hAnsi="Tahoma" w:cs="Tahoma"/>
          <w:lang w:val="es-MX" w:eastAsia="en-US"/>
        </w:rPr>
        <w:t xml:space="preserve"> </w:t>
      </w:r>
      <w:r w:rsidR="009E2B69" w:rsidRPr="009E2B69">
        <w:rPr>
          <w:rFonts w:ascii="Tahoma" w:eastAsia="Calibri" w:hAnsi="Tahoma" w:cs="Tahoma"/>
          <w:lang w:val="es-MX" w:eastAsia="en-US"/>
        </w:rPr>
        <w:t xml:space="preserve">Lectura del Acuerdo, por virtud del cual: “Se exhorta respetuosamente a la Secretaría de Salud del Gobierno del Estado para que sea implementada una campaña de sensibilización, prevención e información de la </w:t>
      </w:r>
      <w:proofErr w:type="spellStart"/>
      <w:r w:rsidR="009E2B69" w:rsidRPr="009E2B69">
        <w:rPr>
          <w:rFonts w:ascii="Tahoma" w:eastAsia="Calibri" w:hAnsi="Tahoma" w:cs="Tahoma"/>
          <w:lang w:val="es-MX" w:eastAsia="en-US"/>
        </w:rPr>
        <w:t>síntomatología</w:t>
      </w:r>
      <w:proofErr w:type="spellEnd"/>
      <w:r w:rsidR="009E2B69" w:rsidRPr="009E2B69">
        <w:rPr>
          <w:rFonts w:ascii="Tahoma" w:eastAsia="Calibri" w:hAnsi="Tahoma" w:cs="Tahoma"/>
          <w:lang w:val="es-MX" w:eastAsia="en-US"/>
        </w:rPr>
        <w:t xml:space="preserve"> del cáncer de mama, próstata e infantil, con el objetivo de que esta enfermedad sea detectada oportunamente y, en consecuencia, se eleven las posibilidades de realizar tratamientos a tiempo a las y los poblanos que lo padezcan”, y en su caso, aprobación.</w:t>
      </w:r>
    </w:p>
    <w:p w14:paraId="258B6640" w14:textId="324FAD47" w:rsidR="009E2B69" w:rsidRDefault="009E2B69" w:rsidP="009E2B69">
      <w:pPr>
        <w:ind w:left="19"/>
        <w:jc w:val="both"/>
        <w:rPr>
          <w:rFonts w:ascii="Tahoma" w:eastAsia="Calibri" w:hAnsi="Tahoma" w:cs="Tahoma"/>
          <w:lang w:val="es-MX" w:eastAsia="en-US"/>
        </w:rPr>
      </w:pPr>
    </w:p>
    <w:p w14:paraId="35B74CF8" w14:textId="77777777" w:rsidR="009E2B69" w:rsidRPr="009E2B69" w:rsidRDefault="009E2B69" w:rsidP="009E2B69">
      <w:pPr>
        <w:ind w:left="19"/>
        <w:jc w:val="both"/>
        <w:rPr>
          <w:rFonts w:ascii="Tahoma" w:eastAsia="Calibri" w:hAnsi="Tahoma" w:cs="Tahoma"/>
          <w:lang w:val="es-MX" w:eastAsia="en-US"/>
        </w:rPr>
      </w:pPr>
    </w:p>
    <w:p w14:paraId="6FDE7978" w14:textId="77777777" w:rsidR="009E2B69" w:rsidRPr="009E2B69" w:rsidRDefault="009E2B69" w:rsidP="009E2B69">
      <w:pPr>
        <w:ind w:left="19"/>
        <w:jc w:val="both"/>
        <w:rPr>
          <w:rFonts w:ascii="Tahoma" w:eastAsia="Calibri" w:hAnsi="Tahoma" w:cs="Tahoma"/>
          <w:lang w:val="es-MX" w:eastAsia="en-US"/>
        </w:rPr>
      </w:pPr>
    </w:p>
    <w:p w14:paraId="44E6D0BA" w14:textId="59A53784" w:rsidR="009E2B69" w:rsidRPr="009E2B69" w:rsidRDefault="009E2B69" w:rsidP="009E2B69">
      <w:pPr>
        <w:ind w:left="19"/>
        <w:jc w:val="both"/>
        <w:rPr>
          <w:rFonts w:ascii="Tahoma" w:eastAsia="Calibri" w:hAnsi="Tahoma" w:cs="Tahoma"/>
          <w:lang w:val="es-MX" w:eastAsia="en-US"/>
        </w:rPr>
      </w:pPr>
      <w:r w:rsidRPr="009E2B69">
        <w:rPr>
          <w:rFonts w:ascii="Tahoma" w:eastAsia="Calibri" w:hAnsi="Tahoma" w:cs="Tahoma"/>
          <w:b/>
          <w:bCs/>
          <w:lang w:val="es-MX" w:eastAsia="en-US"/>
        </w:rPr>
        <w:t>5.-</w:t>
      </w:r>
      <w:r>
        <w:rPr>
          <w:rFonts w:ascii="Tahoma" w:eastAsia="Calibri" w:hAnsi="Tahoma" w:cs="Tahoma"/>
          <w:lang w:val="es-MX" w:eastAsia="en-US"/>
        </w:rPr>
        <w:t xml:space="preserve"> </w:t>
      </w:r>
      <w:r w:rsidRPr="009E2B69">
        <w:rPr>
          <w:rFonts w:ascii="Tahoma" w:eastAsia="Calibri" w:hAnsi="Tahoma" w:cs="Tahoma"/>
          <w:lang w:val="es-MX" w:eastAsia="en-US"/>
        </w:rPr>
        <w:t>Lectura del Acuerdo por virtud del cual: “ Se exhorta respetuosamente a la Secretaría de Salud del Gobierno del Estado de Puebla y al Instituto de Seguridad y Servicios Sociales de los Trabajadores al Servicio de los Poderes del Estado de Puebla, para que, en la medida de sus posibilidades, puedan implementar, en los distintos centros médicos, contenedores para medicamentos caducos, con la finalidad de que los mismos puedan ser entregados a las empresas, instituciones u organizaciones de la sociedad civil autorizadas, en donde puedan ser manejados correctamente y se prevengan riesgos contra la salud de las y los poblanos y daños al medio ambiente”, y en su caso, aprobación.</w:t>
      </w:r>
    </w:p>
    <w:p w14:paraId="65E24B35" w14:textId="77777777" w:rsidR="009E2B69" w:rsidRPr="009E2B69" w:rsidRDefault="009E2B69" w:rsidP="009E2B69">
      <w:pPr>
        <w:ind w:left="19"/>
        <w:jc w:val="both"/>
        <w:rPr>
          <w:rFonts w:ascii="Tahoma" w:eastAsia="Calibri" w:hAnsi="Tahoma" w:cs="Tahoma"/>
          <w:lang w:val="es-MX" w:eastAsia="en-US"/>
        </w:rPr>
      </w:pPr>
    </w:p>
    <w:p w14:paraId="356C0FB7" w14:textId="54108735" w:rsidR="009E2B69" w:rsidRDefault="009E2B69" w:rsidP="009E2B69">
      <w:pPr>
        <w:ind w:left="19"/>
        <w:jc w:val="both"/>
        <w:rPr>
          <w:rFonts w:ascii="Tahoma" w:eastAsia="Calibri" w:hAnsi="Tahoma" w:cs="Tahoma"/>
          <w:lang w:val="es-MX" w:eastAsia="en-US"/>
        </w:rPr>
      </w:pPr>
    </w:p>
    <w:p w14:paraId="191FD02D" w14:textId="77777777" w:rsidR="009E2B69" w:rsidRPr="009E2B69" w:rsidRDefault="009E2B69" w:rsidP="009E2B69">
      <w:pPr>
        <w:ind w:left="19"/>
        <w:jc w:val="both"/>
        <w:rPr>
          <w:rFonts w:ascii="Tahoma" w:eastAsia="Calibri" w:hAnsi="Tahoma" w:cs="Tahoma"/>
          <w:lang w:val="es-MX" w:eastAsia="en-US"/>
        </w:rPr>
      </w:pPr>
      <w:bookmarkStart w:id="0" w:name="_GoBack"/>
      <w:bookmarkEnd w:id="0"/>
    </w:p>
    <w:p w14:paraId="69C8C274" w14:textId="0DA3A2B2" w:rsidR="006C0C1C" w:rsidRPr="006C0C1C" w:rsidRDefault="009E2B69" w:rsidP="009E2B69">
      <w:pPr>
        <w:ind w:left="19"/>
        <w:jc w:val="both"/>
        <w:rPr>
          <w:rFonts w:ascii="Tahoma" w:eastAsia="Calibri" w:hAnsi="Tahoma" w:cs="Tahoma"/>
          <w:lang w:val="es-MX" w:eastAsia="en-US"/>
        </w:rPr>
      </w:pPr>
      <w:r w:rsidRPr="009E2B69">
        <w:rPr>
          <w:rFonts w:ascii="Tahoma" w:eastAsia="Calibri" w:hAnsi="Tahoma" w:cs="Tahoma"/>
          <w:b/>
          <w:bCs/>
          <w:lang w:val="es-MX" w:eastAsia="en-US"/>
        </w:rPr>
        <w:t>6.-</w:t>
      </w:r>
      <w:r w:rsidRPr="009E2B69">
        <w:rPr>
          <w:rFonts w:ascii="Tahoma" w:eastAsia="Calibri" w:hAnsi="Tahoma" w:cs="Tahoma"/>
          <w:lang w:val="es-MX" w:eastAsia="en-US"/>
        </w:rPr>
        <w:t xml:space="preserve"> Asuntos Generales.</w:t>
      </w:r>
    </w:p>
    <w:p w14:paraId="55D8D2C0" w14:textId="77777777" w:rsidR="004138FA" w:rsidRPr="006C0C1C" w:rsidRDefault="004138FA" w:rsidP="00AC2622">
      <w:pPr>
        <w:jc w:val="both"/>
        <w:rPr>
          <w:rFonts w:ascii="Tahoma" w:eastAsiaTheme="minorHAnsi" w:hAnsi="Tahoma" w:cs="Tahoma"/>
          <w:lang w:val="es-US" w:eastAsia="en-US"/>
        </w:rPr>
      </w:pPr>
    </w:p>
    <w:sectPr w:rsidR="004138FA" w:rsidRPr="006C0C1C">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74342" w14:textId="77777777" w:rsidR="005C638A" w:rsidRDefault="005C638A">
      <w:r>
        <w:separator/>
      </w:r>
    </w:p>
  </w:endnote>
  <w:endnote w:type="continuationSeparator" w:id="0">
    <w:p w14:paraId="5EEF6FDF" w14:textId="77777777" w:rsidR="005C638A" w:rsidRDefault="005C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onotype Corsiva">
    <w:altName w:val="Brush Script MT"/>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C5710" w14:textId="77777777" w:rsidR="005C638A" w:rsidRDefault="005C638A">
      <w:r>
        <w:separator/>
      </w:r>
    </w:p>
  </w:footnote>
  <w:footnote w:type="continuationSeparator" w:id="0">
    <w:p w14:paraId="5F71D559" w14:textId="77777777" w:rsidR="005C638A" w:rsidRDefault="005C6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B5538" w14:textId="77777777" w:rsidR="00227480" w:rsidRDefault="00227480" w:rsidP="00227480">
    <w:pPr>
      <w:tabs>
        <w:tab w:val="center" w:pos="4252"/>
        <w:tab w:val="right" w:pos="8504"/>
      </w:tabs>
      <w:spacing w:line="140" w:lineRule="atLeast"/>
      <w:ind w:left="1560" w:right="-316" w:hanging="851"/>
      <w:jc w:val="center"/>
      <w:rPr>
        <w:rFonts w:ascii="Lucida Handwriting" w:hAnsi="Lucida Handwriting"/>
        <w:sz w:val="16"/>
        <w:szCs w:val="16"/>
      </w:rPr>
    </w:pPr>
  </w:p>
  <w:p w14:paraId="7156035B" w14:textId="339C528F" w:rsidR="00834570" w:rsidRPr="00227480" w:rsidRDefault="00227480" w:rsidP="00227480">
    <w:pPr>
      <w:tabs>
        <w:tab w:val="center" w:pos="4252"/>
        <w:tab w:val="right" w:pos="8504"/>
      </w:tabs>
      <w:spacing w:line="140" w:lineRule="atLeast"/>
      <w:ind w:left="1560" w:right="-316" w:hanging="851"/>
      <w:jc w:val="center"/>
      <w:rPr>
        <w:rFonts w:ascii="Lucida Handwriting" w:hAnsi="Lucida Handwriting"/>
        <w:sz w:val="16"/>
        <w:szCs w:val="16"/>
        <w:lang w:val="es-MX"/>
      </w:rPr>
    </w:pPr>
    <w:r w:rsidRPr="00227480">
      <w:rPr>
        <w:rFonts w:ascii="Lucida Handwriting" w:hAnsi="Lucida Handwriting"/>
        <w:sz w:val="16"/>
        <w:szCs w:val="16"/>
      </w:rPr>
      <w:t xml:space="preserve">"2019, Año del Caudillo del Sur, Emiliano Zapata" </w:t>
    </w:r>
    <w:r w:rsidR="001A560F">
      <w:rPr>
        <w:rFonts w:ascii="Monotype Corsiva" w:hAnsi="Monotype Corsiva"/>
        <w:b/>
        <w:lang w:val="es-MX"/>
      </w:rPr>
      <w:t xml:space="preserve">     </w:t>
    </w:r>
    <w:r w:rsidR="001A560F">
      <w:rPr>
        <w:rFonts w:ascii="Bradley Hand ITC" w:hAnsi="Bradley Hand ITC"/>
        <w:sz w:val="20"/>
        <w:szCs w:val="20"/>
        <w:lang w:val="es-MX"/>
      </w:rPr>
      <w:t xml:space="preserve"> </w:t>
    </w:r>
  </w:p>
  <w:p w14:paraId="0BCBBF96" w14:textId="0F180D72" w:rsidR="001160F1" w:rsidRPr="003A7AA5" w:rsidRDefault="008A6598" w:rsidP="002B6A4A">
    <w:pPr>
      <w:pStyle w:val="Encabezado"/>
      <w:spacing w:line="360" w:lineRule="auto"/>
      <w:ind w:left="1260" w:firstLine="300"/>
      <w:jc w:val="center"/>
      <w:rPr>
        <w:rFonts w:ascii="Tahoma" w:hAnsi="Tahoma" w:cs="Tahoma"/>
        <w:b/>
        <w:bCs/>
        <w:sz w:val="34"/>
        <w:szCs w:val="34"/>
      </w:rPr>
    </w:pPr>
    <w:r>
      <w:rPr>
        <w:rFonts w:ascii="Tahoma" w:hAnsi="Tahoma" w:cs="Tahoma"/>
        <w:b/>
        <w:bCs/>
        <w:noProof/>
        <w:sz w:val="34"/>
        <w:szCs w:val="34"/>
      </w:rPr>
      <w:drawing>
        <wp:anchor distT="0" distB="0" distL="114300" distR="114300" simplePos="0" relativeHeight="251658240" behindDoc="1" locked="0" layoutInCell="1" allowOverlap="1" wp14:anchorId="2A9C4917" wp14:editId="42D8CB51">
          <wp:simplePos x="0" y="0"/>
          <wp:positionH relativeFrom="margin">
            <wp:posOffset>56515</wp:posOffset>
          </wp:positionH>
          <wp:positionV relativeFrom="paragraph">
            <wp:posOffset>11430</wp:posOffset>
          </wp:positionV>
          <wp:extent cx="1009172" cy="1234434"/>
          <wp:effectExtent l="0" t="0" r="635"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172" cy="1234434"/>
                  </a:xfrm>
                  <a:prstGeom prst="rect">
                    <a:avLst/>
                  </a:prstGeom>
                  <a:noFill/>
                </pic:spPr>
              </pic:pic>
            </a:graphicData>
          </a:graphic>
          <wp14:sizeRelH relativeFrom="page">
            <wp14:pctWidth>0</wp14:pctWidth>
          </wp14:sizeRelH>
          <wp14:sizeRelV relativeFrom="page">
            <wp14:pctHeight>0</wp14:pctHeight>
          </wp14:sizeRelV>
        </wp:anchor>
      </w:drawing>
    </w:r>
    <w:r w:rsidR="001D0E3A">
      <w:rPr>
        <w:rFonts w:ascii="Tahoma" w:hAnsi="Tahoma" w:cs="Tahoma"/>
        <w:b/>
        <w:bCs/>
        <w:sz w:val="34"/>
        <w:szCs w:val="34"/>
      </w:rPr>
      <w:t>COMISI</w:t>
    </w:r>
    <w:r w:rsidR="00F57E3C">
      <w:rPr>
        <w:rFonts w:ascii="Tahoma" w:hAnsi="Tahoma" w:cs="Tahoma"/>
        <w:b/>
        <w:bCs/>
        <w:sz w:val="34"/>
        <w:szCs w:val="34"/>
      </w:rPr>
      <w:t>ÓN</w:t>
    </w:r>
    <w:r w:rsidR="00AC2622">
      <w:rPr>
        <w:rFonts w:ascii="Tahoma" w:hAnsi="Tahoma" w:cs="Tahoma"/>
        <w:b/>
        <w:bCs/>
        <w:sz w:val="34"/>
        <w:szCs w:val="34"/>
      </w:rPr>
      <w:t xml:space="preserve"> DE </w:t>
    </w:r>
    <w:r w:rsidR="0072347D">
      <w:rPr>
        <w:rFonts w:ascii="Tahoma" w:hAnsi="Tahoma" w:cs="Tahoma"/>
        <w:b/>
        <w:bCs/>
        <w:sz w:val="34"/>
        <w:szCs w:val="34"/>
      </w:rPr>
      <w:t>SALUD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70"/>
    <w:rsid w:val="00010155"/>
    <w:rsid w:val="00032D4C"/>
    <w:rsid w:val="00052731"/>
    <w:rsid w:val="000647AB"/>
    <w:rsid w:val="0007332A"/>
    <w:rsid w:val="000761D2"/>
    <w:rsid w:val="000822AB"/>
    <w:rsid w:val="0009615B"/>
    <w:rsid w:val="000A7E06"/>
    <w:rsid w:val="000D2685"/>
    <w:rsid w:val="000E1BA6"/>
    <w:rsid w:val="000E76A8"/>
    <w:rsid w:val="00115789"/>
    <w:rsid w:val="001160F1"/>
    <w:rsid w:val="001348C1"/>
    <w:rsid w:val="00147D9A"/>
    <w:rsid w:val="001502FA"/>
    <w:rsid w:val="00150CD8"/>
    <w:rsid w:val="001877A0"/>
    <w:rsid w:val="001A560F"/>
    <w:rsid w:val="001C4A5B"/>
    <w:rsid w:val="001C5850"/>
    <w:rsid w:val="001D0E3A"/>
    <w:rsid w:val="001D3F97"/>
    <w:rsid w:val="001E5F6E"/>
    <w:rsid w:val="001F3297"/>
    <w:rsid w:val="00210B58"/>
    <w:rsid w:val="00216515"/>
    <w:rsid w:val="002239FB"/>
    <w:rsid w:val="00227480"/>
    <w:rsid w:val="002346E2"/>
    <w:rsid w:val="00237466"/>
    <w:rsid w:val="00240CFA"/>
    <w:rsid w:val="00273E08"/>
    <w:rsid w:val="00281575"/>
    <w:rsid w:val="00287D89"/>
    <w:rsid w:val="00297BF5"/>
    <w:rsid w:val="002A2954"/>
    <w:rsid w:val="002B6A4A"/>
    <w:rsid w:val="00335B2E"/>
    <w:rsid w:val="003518AD"/>
    <w:rsid w:val="003577A9"/>
    <w:rsid w:val="00361FFE"/>
    <w:rsid w:val="00377E9C"/>
    <w:rsid w:val="00395462"/>
    <w:rsid w:val="003A7AA5"/>
    <w:rsid w:val="003B3242"/>
    <w:rsid w:val="003D521B"/>
    <w:rsid w:val="00405F1A"/>
    <w:rsid w:val="004104ED"/>
    <w:rsid w:val="00411A3A"/>
    <w:rsid w:val="004138FA"/>
    <w:rsid w:val="0045074C"/>
    <w:rsid w:val="004615D0"/>
    <w:rsid w:val="004622AE"/>
    <w:rsid w:val="00481CD7"/>
    <w:rsid w:val="004B7023"/>
    <w:rsid w:val="004D2ACD"/>
    <w:rsid w:val="004E3A67"/>
    <w:rsid w:val="004F29A2"/>
    <w:rsid w:val="004F7BC9"/>
    <w:rsid w:val="00501A7D"/>
    <w:rsid w:val="00502241"/>
    <w:rsid w:val="0051254C"/>
    <w:rsid w:val="00515B0D"/>
    <w:rsid w:val="00524A14"/>
    <w:rsid w:val="00533B2E"/>
    <w:rsid w:val="005349A7"/>
    <w:rsid w:val="005358F3"/>
    <w:rsid w:val="0054373D"/>
    <w:rsid w:val="00553DE3"/>
    <w:rsid w:val="00557ADF"/>
    <w:rsid w:val="00577730"/>
    <w:rsid w:val="005C1232"/>
    <w:rsid w:val="005C638A"/>
    <w:rsid w:val="005E3AD6"/>
    <w:rsid w:val="005F5D6D"/>
    <w:rsid w:val="0060173E"/>
    <w:rsid w:val="006123A7"/>
    <w:rsid w:val="006133BB"/>
    <w:rsid w:val="0062135F"/>
    <w:rsid w:val="006268C1"/>
    <w:rsid w:val="00641D0A"/>
    <w:rsid w:val="00670605"/>
    <w:rsid w:val="00674A9D"/>
    <w:rsid w:val="006877AE"/>
    <w:rsid w:val="006A06E9"/>
    <w:rsid w:val="006A5811"/>
    <w:rsid w:val="006A5C8D"/>
    <w:rsid w:val="006B270E"/>
    <w:rsid w:val="006C0C1C"/>
    <w:rsid w:val="006E05FF"/>
    <w:rsid w:val="006E11A6"/>
    <w:rsid w:val="006E1F44"/>
    <w:rsid w:val="006F2FB2"/>
    <w:rsid w:val="006F759F"/>
    <w:rsid w:val="007013CC"/>
    <w:rsid w:val="00701819"/>
    <w:rsid w:val="0072347D"/>
    <w:rsid w:val="007313C4"/>
    <w:rsid w:val="00755F5F"/>
    <w:rsid w:val="00755F8D"/>
    <w:rsid w:val="00767460"/>
    <w:rsid w:val="00772D33"/>
    <w:rsid w:val="007A08F4"/>
    <w:rsid w:val="007A7990"/>
    <w:rsid w:val="007B058A"/>
    <w:rsid w:val="007B3E49"/>
    <w:rsid w:val="007C0B07"/>
    <w:rsid w:val="007F280F"/>
    <w:rsid w:val="008052A8"/>
    <w:rsid w:val="00813A38"/>
    <w:rsid w:val="0081582A"/>
    <w:rsid w:val="00830EEF"/>
    <w:rsid w:val="00834570"/>
    <w:rsid w:val="00834D31"/>
    <w:rsid w:val="008567FA"/>
    <w:rsid w:val="00884093"/>
    <w:rsid w:val="00887C41"/>
    <w:rsid w:val="00891479"/>
    <w:rsid w:val="008956A4"/>
    <w:rsid w:val="008A0527"/>
    <w:rsid w:val="008A6598"/>
    <w:rsid w:val="008B5F40"/>
    <w:rsid w:val="008E629A"/>
    <w:rsid w:val="00903DAA"/>
    <w:rsid w:val="009152A9"/>
    <w:rsid w:val="0091615D"/>
    <w:rsid w:val="00920F1A"/>
    <w:rsid w:val="009418E7"/>
    <w:rsid w:val="00967A29"/>
    <w:rsid w:val="0097600D"/>
    <w:rsid w:val="00987846"/>
    <w:rsid w:val="00987CF2"/>
    <w:rsid w:val="009C61E6"/>
    <w:rsid w:val="009D269B"/>
    <w:rsid w:val="009D315D"/>
    <w:rsid w:val="009E2B69"/>
    <w:rsid w:val="009E544F"/>
    <w:rsid w:val="009E5BA1"/>
    <w:rsid w:val="009F6FD3"/>
    <w:rsid w:val="00A033E6"/>
    <w:rsid w:val="00A0539B"/>
    <w:rsid w:val="00A150A3"/>
    <w:rsid w:val="00A664A5"/>
    <w:rsid w:val="00A71522"/>
    <w:rsid w:val="00A85D33"/>
    <w:rsid w:val="00A97D58"/>
    <w:rsid w:val="00AB492F"/>
    <w:rsid w:val="00AB5939"/>
    <w:rsid w:val="00AC1AAB"/>
    <w:rsid w:val="00AC2622"/>
    <w:rsid w:val="00AC6C32"/>
    <w:rsid w:val="00AD13F0"/>
    <w:rsid w:val="00AD34F9"/>
    <w:rsid w:val="00AE7BBD"/>
    <w:rsid w:val="00AF0FFB"/>
    <w:rsid w:val="00AF13F3"/>
    <w:rsid w:val="00AF4303"/>
    <w:rsid w:val="00B5278D"/>
    <w:rsid w:val="00B6511F"/>
    <w:rsid w:val="00B77BCE"/>
    <w:rsid w:val="00B85000"/>
    <w:rsid w:val="00B85795"/>
    <w:rsid w:val="00B87099"/>
    <w:rsid w:val="00BA0D81"/>
    <w:rsid w:val="00BA2B06"/>
    <w:rsid w:val="00BD4C01"/>
    <w:rsid w:val="00BE5EAA"/>
    <w:rsid w:val="00C10F95"/>
    <w:rsid w:val="00C14137"/>
    <w:rsid w:val="00C34DE0"/>
    <w:rsid w:val="00C7529C"/>
    <w:rsid w:val="00CD6E3E"/>
    <w:rsid w:val="00CE1CEA"/>
    <w:rsid w:val="00CE3CCD"/>
    <w:rsid w:val="00CF0836"/>
    <w:rsid w:val="00D25909"/>
    <w:rsid w:val="00D27C23"/>
    <w:rsid w:val="00D30B3B"/>
    <w:rsid w:val="00D328A0"/>
    <w:rsid w:val="00D422BA"/>
    <w:rsid w:val="00D51B9A"/>
    <w:rsid w:val="00D62BAE"/>
    <w:rsid w:val="00D9436E"/>
    <w:rsid w:val="00DA22DE"/>
    <w:rsid w:val="00DB0A08"/>
    <w:rsid w:val="00DB3D80"/>
    <w:rsid w:val="00DB4EEB"/>
    <w:rsid w:val="00DC11C3"/>
    <w:rsid w:val="00DD1501"/>
    <w:rsid w:val="00DD5A9F"/>
    <w:rsid w:val="00DD5C8D"/>
    <w:rsid w:val="00DE00E1"/>
    <w:rsid w:val="00DE0915"/>
    <w:rsid w:val="00DE238D"/>
    <w:rsid w:val="00E0058E"/>
    <w:rsid w:val="00E17429"/>
    <w:rsid w:val="00E233CD"/>
    <w:rsid w:val="00E35DDB"/>
    <w:rsid w:val="00E44AC2"/>
    <w:rsid w:val="00E60CA0"/>
    <w:rsid w:val="00EA6705"/>
    <w:rsid w:val="00ED6457"/>
    <w:rsid w:val="00EE253D"/>
    <w:rsid w:val="00EE4F8E"/>
    <w:rsid w:val="00EF08AA"/>
    <w:rsid w:val="00EF5152"/>
    <w:rsid w:val="00F1199A"/>
    <w:rsid w:val="00F23E7C"/>
    <w:rsid w:val="00F25C95"/>
    <w:rsid w:val="00F35B65"/>
    <w:rsid w:val="00F372E3"/>
    <w:rsid w:val="00F57E3C"/>
    <w:rsid w:val="00FC1CF3"/>
    <w:rsid w:val="00FD26CF"/>
    <w:rsid w:val="00FE4D0C"/>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6B7992"/>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1341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cp:lastModifiedBy>
  <cp:revision>3</cp:revision>
  <cp:lastPrinted>2019-07-02T19:55:00Z</cp:lastPrinted>
  <dcterms:created xsi:type="dcterms:W3CDTF">2019-10-21T15:39:00Z</dcterms:created>
  <dcterms:modified xsi:type="dcterms:W3CDTF">2019-10-21T15:42:00Z</dcterms:modified>
</cp:coreProperties>
</file>