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4539" w14:textId="0233A4AA" w:rsidR="00B06FDE" w:rsidRPr="00B06FDE" w:rsidRDefault="00B06FDE" w:rsidP="00B06FDE">
      <w:pPr>
        <w:pStyle w:val="Encabezado"/>
        <w:spacing w:line="140" w:lineRule="atLeast"/>
        <w:ind w:left="1560" w:right="-316" w:hanging="851"/>
        <w:jc w:val="center"/>
        <w:rPr>
          <w:rFonts w:ascii="Lucida Handwriting" w:hAnsi="Lucida Handwriting"/>
          <w:sz w:val="16"/>
          <w:szCs w:val="16"/>
          <w:lang w:val="es-MX"/>
        </w:rPr>
      </w:pPr>
      <w:r>
        <w:rPr>
          <w:rFonts w:ascii="Lucida Handwriting" w:hAnsi="Lucida Handwriting"/>
          <w:sz w:val="16"/>
          <w:szCs w:val="16"/>
        </w:rPr>
        <w:t xml:space="preserve">       </w:t>
      </w:r>
      <w:r w:rsidRPr="0010197C">
        <w:rPr>
          <w:rFonts w:ascii="Lucida Handwriting" w:hAnsi="Lucida Handwriting"/>
          <w:sz w:val="16"/>
          <w:szCs w:val="16"/>
        </w:rPr>
        <w:t xml:space="preserve">"2019, </w:t>
      </w:r>
      <w:proofErr w:type="spellStart"/>
      <w:r w:rsidR="00936FAE">
        <w:rPr>
          <w:rFonts w:ascii="Lucida Handwriting" w:hAnsi="Lucida Handwriting"/>
          <w:sz w:val="16"/>
          <w:szCs w:val="16"/>
        </w:rPr>
        <w:t>a</w:t>
      </w:r>
      <w:r w:rsidRPr="0010197C">
        <w:rPr>
          <w:rFonts w:ascii="Lucida Handwriting" w:hAnsi="Lucida Handwriting"/>
          <w:sz w:val="16"/>
          <w:szCs w:val="16"/>
        </w:rPr>
        <w:t>ño</w:t>
      </w:r>
      <w:proofErr w:type="spellEnd"/>
      <w:r w:rsidRPr="0010197C">
        <w:rPr>
          <w:rFonts w:ascii="Lucida Handwriting" w:hAnsi="Lucida Handwriting"/>
          <w:sz w:val="16"/>
          <w:szCs w:val="16"/>
        </w:rPr>
        <w:t xml:space="preserve"> del Caudillo del Sur, Emiliano Zapata" </w:t>
      </w:r>
    </w:p>
    <w:p w14:paraId="697592EA" w14:textId="77777777" w:rsidR="00BB4297" w:rsidRDefault="003A1E21">
      <w:pPr>
        <w:spacing w:before="82"/>
        <w:ind w:left="2368"/>
        <w:rPr>
          <w:rFonts w:ascii="Tahoma" w:eastAsia="Tahoma" w:hAnsi="Tahoma" w:cs="Tahoma"/>
          <w:sz w:val="34"/>
          <w:szCs w:val="34"/>
        </w:rPr>
      </w:pPr>
      <w:r>
        <w:pict w14:anchorId="76A7D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75pt;margin-top:40.5pt;width:83.55pt;height:102.25pt;z-index:-251658752;mso-position-horizontal-relative:page;mso-position-vertical-relative:page">
            <v:imagedata r:id="rId7" o:title=""/>
            <w10:wrap anchorx="page" anchory="page"/>
          </v:shape>
        </w:pict>
      </w:r>
      <w:r w:rsidR="00A9003F">
        <w:rPr>
          <w:rFonts w:ascii="Tahoma" w:eastAsia="Tahoma" w:hAnsi="Tahoma" w:cs="Tahoma"/>
          <w:b/>
          <w:sz w:val="34"/>
          <w:szCs w:val="34"/>
        </w:rPr>
        <w:t>COMISIÓN DE JUVENTUD Y DEPORTE</w:t>
      </w:r>
    </w:p>
    <w:p w14:paraId="5E921AD5" w14:textId="0A39C219" w:rsidR="00BB4297" w:rsidRPr="00A9003F" w:rsidRDefault="00B06FDE" w:rsidP="00B06FDE">
      <w:pPr>
        <w:ind w:right="1189"/>
        <w:jc w:val="center"/>
        <w:rPr>
          <w:rFonts w:ascii="Tahoma" w:eastAsia="Tahoma" w:hAnsi="Tahoma" w:cs="Tahoma"/>
          <w:lang w:val="es-MX"/>
        </w:rPr>
      </w:pPr>
      <w:r>
        <w:rPr>
          <w:rFonts w:ascii="Tahoma" w:eastAsia="Tahoma" w:hAnsi="Tahoma" w:cs="Tahoma"/>
          <w:lang w:val="es-MX"/>
        </w:rPr>
        <w:t xml:space="preserve">                                      </w:t>
      </w:r>
      <w:r w:rsidR="00A9003F" w:rsidRPr="00A9003F">
        <w:rPr>
          <w:rFonts w:ascii="Tahoma" w:eastAsia="Tahoma" w:hAnsi="Tahoma" w:cs="Tahoma"/>
          <w:lang w:val="es-MX"/>
        </w:rPr>
        <w:t xml:space="preserve">Cuatro Veces Heroica Puebla de Zaragoza, </w:t>
      </w:r>
      <w:r w:rsidR="0093750C">
        <w:rPr>
          <w:rFonts w:ascii="Tahoma" w:eastAsia="Tahoma" w:hAnsi="Tahoma" w:cs="Tahoma"/>
          <w:lang w:val="es-MX"/>
        </w:rPr>
        <w:t>2</w:t>
      </w:r>
      <w:r w:rsidR="00936FAE">
        <w:rPr>
          <w:rFonts w:ascii="Tahoma" w:eastAsia="Tahoma" w:hAnsi="Tahoma" w:cs="Tahoma"/>
          <w:lang w:val="es-MX"/>
        </w:rPr>
        <w:t>3 de octubre</w:t>
      </w:r>
      <w:r>
        <w:rPr>
          <w:rFonts w:ascii="Tahoma" w:eastAsia="Tahoma" w:hAnsi="Tahoma" w:cs="Tahoma"/>
          <w:lang w:val="es-MX"/>
        </w:rPr>
        <w:t xml:space="preserve"> </w:t>
      </w:r>
      <w:r w:rsidR="00A9003F" w:rsidRPr="00A9003F">
        <w:rPr>
          <w:rFonts w:ascii="Tahoma" w:eastAsia="Tahoma" w:hAnsi="Tahoma" w:cs="Tahoma"/>
          <w:lang w:val="es-MX"/>
        </w:rPr>
        <w:t>d</w:t>
      </w:r>
      <w:r w:rsidR="00936FAE">
        <w:rPr>
          <w:rFonts w:ascii="Tahoma" w:eastAsia="Tahoma" w:hAnsi="Tahoma" w:cs="Tahoma"/>
          <w:lang w:val="es-MX"/>
        </w:rPr>
        <w:t xml:space="preserve">e </w:t>
      </w:r>
      <w:r w:rsidR="00A9003F" w:rsidRPr="00A9003F">
        <w:rPr>
          <w:rFonts w:ascii="Tahoma" w:eastAsia="Tahoma" w:hAnsi="Tahoma" w:cs="Tahoma"/>
          <w:lang w:val="es-MX"/>
        </w:rPr>
        <w:t>2019</w:t>
      </w:r>
    </w:p>
    <w:p w14:paraId="261C58F0" w14:textId="09CFF6BF" w:rsidR="00BB4297" w:rsidRPr="00A9003F" w:rsidRDefault="00B06FDE" w:rsidP="00B06FDE">
      <w:pPr>
        <w:spacing w:line="240" w:lineRule="exact"/>
        <w:ind w:right="591"/>
        <w:jc w:val="center"/>
        <w:rPr>
          <w:rFonts w:ascii="Tahoma" w:eastAsia="Tahoma" w:hAnsi="Tahoma" w:cs="Tahoma"/>
          <w:lang w:val="es-MX"/>
        </w:rPr>
      </w:pPr>
      <w:r>
        <w:rPr>
          <w:rFonts w:ascii="Tahoma" w:eastAsia="Tahoma" w:hAnsi="Tahoma" w:cs="Tahoma"/>
          <w:position w:val="-1"/>
          <w:lang w:val="es-MX"/>
        </w:rPr>
        <w:t xml:space="preserve">                    </w:t>
      </w:r>
      <w:r w:rsidR="000F5DEC">
        <w:rPr>
          <w:rFonts w:ascii="Tahoma" w:eastAsia="Tahoma" w:hAnsi="Tahoma" w:cs="Tahoma"/>
          <w:position w:val="-1"/>
          <w:lang w:val="es-MX"/>
        </w:rPr>
        <w:t xml:space="preserve">        </w:t>
      </w:r>
      <w:r>
        <w:rPr>
          <w:rFonts w:ascii="Tahoma" w:eastAsia="Tahoma" w:hAnsi="Tahoma" w:cs="Tahoma"/>
          <w:position w:val="-1"/>
          <w:lang w:val="es-MX"/>
        </w:rPr>
        <w:t xml:space="preserve">  </w:t>
      </w:r>
      <w:r w:rsidR="00EA3722">
        <w:rPr>
          <w:rFonts w:ascii="Tahoma" w:eastAsia="Tahoma" w:hAnsi="Tahoma" w:cs="Tahoma"/>
          <w:position w:val="-1"/>
          <w:lang w:val="es-MX"/>
        </w:rPr>
        <w:t>Sala “</w:t>
      </w:r>
      <w:r w:rsidR="0093750C">
        <w:rPr>
          <w:rFonts w:ascii="Tahoma" w:eastAsia="Tahoma" w:hAnsi="Tahoma" w:cs="Tahoma"/>
          <w:position w:val="-1"/>
          <w:lang w:val="es-MX"/>
        </w:rPr>
        <w:t>Legisladores de Puebla</w:t>
      </w:r>
      <w:r w:rsidR="00EA3722">
        <w:rPr>
          <w:rFonts w:ascii="Tahoma" w:eastAsia="Tahoma" w:hAnsi="Tahoma" w:cs="Tahoma"/>
          <w:position w:val="-1"/>
          <w:lang w:val="es-MX"/>
        </w:rPr>
        <w:t>”</w:t>
      </w:r>
      <w:r w:rsidR="00A9003F" w:rsidRPr="00A9003F">
        <w:rPr>
          <w:rFonts w:ascii="Tahoma" w:eastAsia="Tahoma" w:hAnsi="Tahoma" w:cs="Tahoma"/>
          <w:position w:val="-1"/>
          <w:lang w:val="es-MX"/>
        </w:rPr>
        <w:t xml:space="preserve"> </w:t>
      </w:r>
      <w:r w:rsidR="0093750C">
        <w:rPr>
          <w:rFonts w:ascii="Tahoma" w:eastAsia="Tahoma" w:hAnsi="Tahoma" w:cs="Tahoma"/>
          <w:position w:val="-1"/>
          <w:lang w:val="es-MX"/>
        </w:rPr>
        <w:t>9</w:t>
      </w:r>
      <w:r w:rsidR="00A9003F" w:rsidRPr="00A9003F">
        <w:rPr>
          <w:rFonts w:ascii="Tahoma" w:eastAsia="Tahoma" w:hAnsi="Tahoma" w:cs="Tahoma"/>
          <w:position w:val="-1"/>
          <w:lang w:val="es-MX"/>
        </w:rPr>
        <w:t>:</w:t>
      </w:r>
      <w:r w:rsidR="00EA3722">
        <w:rPr>
          <w:rFonts w:ascii="Tahoma" w:eastAsia="Tahoma" w:hAnsi="Tahoma" w:cs="Tahoma"/>
          <w:position w:val="-1"/>
          <w:lang w:val="es-MX"/>
        </w:rPr>
        <w:t xml:space="preserve">00 </w:t>
      </w:r>
      <w:r w:rsidR="00A9003F" w:rsidRPr="00A9003F">
        <w:rPr>
          <w:rFonts w:ascii="Tahoma" w:eastAsia="Tahoma" w:hAnsi="Tahoma" w:cs="Tahoma"/>
          <w:position w:val="-1"/>
          <w:lang w:val="es-MX"/>
        </w:rPr>
        <w:t>horas</w:t>
      </w:r>
    </w:p>
    <w:p w14:paraId="288CB6D2" w14:textId="77777777" w:rsidR="00BB4297" w:rsidRPr="00A9003F" w:rsidRDefault="00BB4297">
      <w:pPr>
        <w:spacing w:line="200" w:lineRule="exact"/>
        <w:rPr>
          <w:lang w:val="es-MX"/>
        </w:rPr>
      </w:pPr>
    </w:p>
    <w:p w14:paraId="394E62A4" w14:textId="77777777" w:rsidR="00BB4297" w:rsidRPr="00A9003F" w:rsidRDefault="00BB4297">
      <w:pPr>
        <w:spacing w:line="200" w:lineRule="exact"/>
        <w:rPr>
          <w:lang w:val="es-MX"/>
        </w:rPr>
      </w:pPr>
    </w:p>
    <w:p w14:paraId="0F2B0AF1" w14:textId="77777777" w:rsidR="00BB4297" w:rsidRPr="00A9003F" w:rsidRDefault="00BB4297">
      <w:pPr>
        <w:spacing w:before="9" w:line="280" w:lineRule="exact"/>
        <w:rPr>
          <w:sz w:val="28"/>
          <w:szCs w:val="28"/>
          <w:lang w:val="es-MX"/>
        </w:rPr>
      </w:pPr>
    </w:p>
    <w:p w14:paraId="014F7F78" w14:textId="77777777" w:rsidR="00BB4297" w:rsidRPr="00A9003F" w:rsidRDefault="00A9003F">
      <w:pPr>
        <w:spacing w:line="280" w:lineRule="exact"/>
        <w:ind w:left="4168" w:right="3177"/>
        <w:jc w:val="center"/>
        <w:rPr>
          <w:rFonts w:ascii="Tahoma" w:eastAsia="Tahoma" w:hAnsi="Tahoma" w:cs="Tahoma"/>
          <w:sz w:val="25"/>
          <w:szCs w:val="25"/>
          <w:lang w:val="es-MX"/>
        </w:rPr>
      </w:pPr>
      <w:r w:rsidRPr="00A9003F">
        <w:rPr>
          <w:rFonts w:ascii="Tahoma" w:eastAsia="Tahoma" w:hAnsi="Tahoma" w:cs="Tahoma"/>
          <w:b/>
          <w:w w:val="96"/>
          <w:position w:val="-2"/>
          <w:sz w:val="25"/>
          <w:szCs w:val="25"/>
          <w:lang w:val="es-MX"/>
        </w:rPr>
        <w:t xml:space="preserve">ORDEN </w:t>
      </w:r>
      <w:r w:rsidRPr="00A9003F">
        <w:rPr>
          <w:rFonts w:ascii="Tahoma" w:eastAsia="Tahoma" w:hAnsi="Tahoma" w:cs="Tahoma"/>
          <w:b/>
          <w:position w:val="-2"/>
          <w:sz w:val="25"/>
          <w:szCs w:val="25"/>
          <w:lang w:val="es-MX"/>
        </w:rPr>
        <w:t>DEL</w:t>
      </w:r>
      <w:r w:rsidRPr="00A9003F">
        <w:rPr>
          <w:rFonts w:ascii="Tahoma" w:eastAsia="Tahoma" w:hAnsi="Tahoma" w:cs="Tahoma"/>
          <w:b/>
          <w:spacing w:val="-22"/>
          <w:position w:val="-2"/>
          <w:sz w:val="25"/>
          <w:szCs w:val="25"/>
          <w:lang w:val="es-MX"/>
        </w:rPr>
        <w:t xml:space="preserve"> </w:t>
      </w:r>
      <w:r w:rsidRPr="00A9003F">
        <w:rPr>
          <w:rFonts w:ascii="Tahoma" w:eastAsia="Tahoma" w:hAnsi="Tahoma" w:cs="Tahoma"/>
          <w:b/>
          <w:w w:val="96"/>
          <w:position w:val="-2"/>
          <w:sz w:val="25"/>
          <w:szCs w:val="25"/>
          <w:lang w:val="es-MX"/>
        </w:rPr>
        <w:t>DÍA</w:t>
      </w:r>
    </w:p>
    <w:p w14:paraId="61D9CFBF" w14:textId="77777777" w:rsidR="00BB4297" w:rsidRPr="00A9003F" w:rsidRDefault="00BB4297">
      <w:pPr>
        <w:spacing w:before="1" w:line="180" w:lineRule="exact"/>
        <w:rPr>
          <w:sz w:val="18"/>
          <w:szCs w:val="18"/>
          <w:lang w:val="es-MX"/>
        </w:rPr>
      </w:pPr>
    </w:p>
    <w:p w14:paraId="7C03B238" w14:textId="77777777" w:rsidR="00BB4297" w:rsidRPr="00A9003F" w:rsidRDefault="00BB4297">
      <w:pPr>
        <w:spacing w:line="200" w:lineRule="exact"/>
        <w:rPr>
          <w:lang w:val="es-MX"/>
        </w:rPr>
      </w:pPr>
    </w:p>
    <w:p w14:paraId="34D8FFDC" w14:textId="77777777" w:rsidR="00BB4297" w:rsidRPr="00A9003F" w:rsidRDefault="00BB4297">
      <w:pPr>
        <w:spacing w:line="200" w:lineRule="exact"/>
        <w:rPr>
          <w:lang w:val="es-MX"/>
        </w:rPr>
      </w:pPr>
    </w:p>
    <w:p w14:paraId="03DC7BF5" w14:textId="77777777" w:rsidR="00BB4297" w:rsidRDefault="00BB4297">
      <w:pPr>
        <w:spacing w:line="200" w:lineRule="exact"/>
        <w:rPr>
          <w:lang w:val="es-MX"/>
        </w:rPr>
      </w:pPr>
    </w:p>
    <w:p w14:paraId="3C8C2219" w14:textId="347F08D5" w:rsidR="00B06FDE" w:rsidRDefault="00B06FDE">
      <w:pPr>
        <w:spacing w:line="200" w:lineRule="exact"/>
        <w:rPr>
          <w:lang w:val="es-MX"/>
        </w:rPr>
      </w:pPr>
    </w:p>
    <w:p w14:paraId="0882B384" w14:textId="77777777" w:rsidR="00936FAE" w:rsidRPr="00A9003F" w:rsidRDefault="00936FAE">
      <w:pPr>
        <w:spacing w:line="200" w:lineRule="exact"/>
        <w:rPr>
          <w:lang w:val="es-MX"/>
        </w:rPr>
      </w:pPr>
    </w:p>
    <w:p w14:paraId="6704E67B" w14:textId="77777777" w:rsidR="00BB4297" w:rsidRPr="00A9003F" w:rsidRDefault="00BB4297">
      <w:pPr>
        <w:spacing w:line="200" w:lineRule="exact"/>
        <w:rPr>
          <w:lang w:val="es-MX"/>
        </w:rPr>
      </w:pPr>
    </w:p>
    <w:p w14:paraId="420AEEE0" w14:textId="77777777" w:rsidR="00BB4297" w:rsidRPr="00A9003F" w:rsidRDefault="00A9003F">
      <w:pPr>
        <w:spacing w:before="15"/>
        <w:ind w:left="120"/>
        <w:rPr>
          <w:rFonts w:ascii="Tahoma" w:eastAsia="Tahoma" w:hAnsi="Tahoma" w:cs="Tahoma"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>1.-</w:t>
      </w:r>
      <w:r w:rsidRPr="00A9003F">
        <w:rPr>
          <w:rFonts w:ascii="Tahoma" w:eastAsia="Tahoma" w:hAnsi="Tahoma" w:cs="Tahoma"/>
          <w:b/>
          <w:spacing w:val="5"/>
          <w:sz w:val="26"/>
          <w:szCs w:val="26"/>
          <w:lang w:val="es-MX"/>
        </w:rPr>
        <w:t xml:space="preserve"> </w:t>
      </w:r>
      <w:r w:rsidRPr="00A9003F">
        <w:rPr>
          <w:rFonts w:ascii="Tahoma" w:eastAsia="Tahoma" w:hAnsi="Tahoma" w:cs="Tahoma"/>
          <w:sz w:val="26"/>
          <w:szCs w:val="26"/>
          <w:lang w:val="es-MX"/>
        </w:rPr>
        <w:t>Pase de lista y declaración de quórum legal.</w:t>
      </w:r>
    </w:p>
    <w:p w14:paraId="387ADA52" w14:textId="77777777" w:rsidR="00BB4297" w:rsidRPr="00A9003F" w:rsidRDefault="00BB4297">
      <w:pPr>
        <w:spacing w:before="6" w:line="160" w:lineRule="exact"/>
        <w:rPr>
          <w:sz w:val="16"/>
          <w:szCs w:val="16"/>
          <w:lang w:val="es-MX"/>
        </w:rPr>
      </w:pPr>
    </w:p>
    <w:p w14:paraId="5C16588D" w14:textId="77777777" w:rsidR="00BB4297" w:rsidRPr="00A9003F" w:rsidRDefault="00BB4297">
      <w:pPr>
        <w:spacing w:line="200" w:lineRule="exact"/>
        <w:rPr>
          <w:lang w:val="es-MX"/>
        </w:rPr>
      </w:pPr>
    </w:p>
    <w:p w14:paraId="604FEE1D" w14:textId="77777777" w:rsidR="00BB4297" w:rsidRPr="00A9003F" w:rsidRDefault="00BB4297">
      <w:pPr>
        <w:spacing w:line="200" w:lineRule="exact"/>
        <w:rPr>
          <w:lang w:val="es-MX"/>
        </w:rPr>
      </w:pPr>
    </w:p>
    <w:p w14:paraId="756EC704" w14:textId="77777777" w:rsidR="00BB4297" w:rsidRPr="00A9003F" w:rsidRDefault="00BB4297">
      <w:pPr>
        <w:spacing w:line="200" w:lineRule="exact"/>
        <w:rPr>
          <w:lang w:val="es-MX"/>
        </w:rPr>
      </w:pPr>
    </w:p>
    <w:p w14:paraId="35D5E7A7" w14:textId="05FA905E" w:rsidR="00BB4297" w:rsidRDefault="00BB4297">
      <w:pPr>
        <w:spacing w:line="200" w:lineRule="exact"/>
        <w:rPr>
          <w:lang w:val="es-MX"/>
        </w:rPr>
      </w:pPr>
    </w:p>
    <w:p w14:paraId="78810EAE" w14:textId="77777777" w:rsidR="00936FAE" w:rsidRPr="00A9003F" w:rsidRDefault="00936FAE">
      <w:pPr>
        <w:spacing w:line="200" w:lineRule="exact"/>
        <w:rPr>
          <w:lang w:val="es-MX"/>
        </w:rPr>
      </w:pPr>
    </w:p>
    <w:p w14:paraId="6A24CD9A" w14:textId="77777777" w:rsidR="00BB4297" w:rsidRPr="00A9003F" w:rsidRDefault="00BB4297">
      <w:pPr>
        <w:spacing w:line="200" w:lineRule="exact"/>
        <w:rPr>
          <w:lang w:val="es-MX"/>
        </w:rPr>
      </w:pPr>
    </w:p>
    <w:p w14:paraId="20F08848" w14:textId="77777777" w:rsidR="00BB4297" w:rsidRPr="00A9003F" w:rsidRDefault="00BB4297">
      <w:pPr>
        <w:spacing w:line="200" w:lineRule="exact"/>
        <w:rPr>
          <w:lang w:val="es-MX"/>
        </w:rPr>
      </w:pPr>
    </w:p>
    <w:p w14:paraId="46A8E4E2" w14:textId="77777777" w:rsidR="00BB4297" w:rsidRPr="00A9003F" w:rsidRDefault="00A9003F">
      <w:pPr>
        <w:ind w:left="120"/>
        <w:rPr>
          <w:rFonts w:ascii="Tahoma" w:eastAsia="Tahoma" w:hAnsi="Tahoma" w:cs="Tahoma"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>2.-</w:t>
      </w:r>
      <w:r w:rsidRPr="00A9003F">
        <w:rPr>
          <w:rFonts w:ascii="Tahoma" w:eastAsia="Tahoma" w:hAnsi="Tahoma" w:cs="Tahoma"/>
          <w:b/>
          <w:spacing w:val="5"/>
          <w:sz w:val="26"/>
          <w:szCs w:val="26"/>
          <w:lang w:val="es-MX"/>
        </w:rPr>
        <w:t xml:space="preserve"> </w:t>
      </w:r>
      <w:r w:rsidRPr="00A9003F">
        <w:rPr>
          <w:rFonts w:ascii="Tahoma" w:eastAsia="Tahoma" w:hAnsi="Tahoma" w:cs="Tahoma"/>
          <w:sz w:val="26"/>
          <w:szCs w:val="26"/>
          <w:lang w:val="es-MX"/>
        </w:rPr>
        <w:t>Lectura del Orden del Día, y en su caso, aprobación.</w:t>
      </w:r>
    </w:p>
    <w:p w14:paraId="58618AD1" w14:textId="77777777" w:rsidR="00BB4297" w:rsidRPr="00A9003F" w:rsidRDefault="00BB4297">
      <w:pPr>
        <w:spacing w:before="6" w:line="160" w:lineRule="exact"/>
        <w:rPr>
          <w:sz w:val="16"/>
          <w:szCs w:val="16"/>
          <w:lang w:val="es-MX"/>
        </w:rPr>
      </w:pPr>
    </w:p>
    <w:p w14:paraId="3117502A" w14:textId="77777777" w:rsidR="00BB4297" w:rsidRPr="00A9003F" w:rsidRDefault="00BB4297">
      <w:pPr>
        <w:spacing w:line="200" w:lineRule="exact"/>
        <w:rPr>
          <w:lang w:val="es-MX"/>
        </w:rPr>
      </w:pPr>
    </w:p>
    <w:p w14:paraId="666B25BC" w14:textId="77777777" w:rsidR="00BB4297" w:rsidRPr="00A9003F" w:rsidRDefault="00BB4297">
      <w:pPr>
        <w:spacing w:line="200" w:lineRule="exact"/>
        <w:rPr>
          <w:lang w:val="es-MX"/>
        </w:rPr>
      </w:pPr>
    </w:p>
    <w:p w14:paraId="37938C44" w14:textId="0A1D33AF" w:rsidR="00BB4297" w:rsidRDefault="00BB4297">
      <w:pPr>
        <w:spacing w:line="200" w:lineRule="exact"/>
        <w:rPr>
          <w:lang w:val="es-MX"/>
        </w:rPr>
      </w:pPr>
    </w:p>
    <w:p w14:paraId="1D546777" w14:textId="77777777" w:rsidR="00936FAE" w:rsidRPr="00A9003F" w:rsidRDefault="00936FAE">
      <w:pPr>
        <w:spacing w:line="200" w:lineRule="exact"/>
        <w:rPr>
          <w:lang w:val="es-MX"/>
        </w:rPr>
      </w:pPr>
    </w:p>
    <w:p w14:paraId="3278E6EB" w14:textId="77777777" w:rsidR="00BB4297" w:rsidRPr="00A9003F" w:rsidRDefault="00BB4297">
      <w:pPr>
        <w:spacing w:line="200" w:lineRule="exact"/>
        <w:rPr>
          <w:lang w:val="es-MX"/>
        </w:rPr>
      </w:pPr>
    </w:p>
    <w:p w14:paraId="633F9385" w14:textId="77777777" w:rsidR="00BB4297" w:rsidRPr="00A9003F" w:rsidRDefault="00BB4297">
      <w:pPr>
        <w:spacing w:line="200" w:lineRule="exact"/>
        <w:rPr>
          <w:lang w:val="es-MX"/>
        </w:rPr>
      </w:pPr>
    </w:p>
    <w:p w14:paraId="190B4077" w14:textId="77777777" w:rsidR="00BB4297" w:rsidRPr="00A9003F" w:rsidRDefault="00BB4297">
      <w:pPr>
        <w:spacing w:line="200" w:lineRule="exact"/>
        <w:rPr>
          <w:lang w:val="es-MX"/>
        </w:rPr>
      </w:pPr>
    </w:p>
    <w:p w14:paraId="5FB4E554" w14:textId="77777777" w:rsidR="00BB4297" w:rsidRPr="00A9003F" w:rsidRDefault="00A9003F">
      <w:pPr>
        <w:ind w:left="120"/>
        <w:rPr>
          <w:rFonts w:ascii="Tahoma" w:eastAsia="Tahoma" w:hAnsi="Tahoma" w:cs="Tahoma"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 xml:space="preserve">3.- </w:t>
      </w:r>
      <w:r w:rsidRPr="00A9003F">
        <w:rPr>
          <w:rFonts w:ascii="Tahoma" w:eastAsia="Tahoma" w:hAnsi="Tahoma" w:cs="Tahoma"/>
          <w:sz w:val="26"/>
          <w:szCs w:val="26"/>
          <w:lang w:val="es-MX"/>
        </w:rPr>
        <w:t>Lectura del Acta de la Sesión anterior, y en su caso, aprobación.</w:t>
      </w:r>
    </w:p>
    <w:p w14:paraId="39CEA806" w14:textId="77777777" w:rsidR="00BB4297" w:rsidRPr="00A9003F" w:rsidRDefault="00BB4297">
      <w:pPr>
        <w:spacing w:before="9" w:line="160" w:lineRule="exact"/>
        <w:rPr>
          <w:sz w:val="16"/>
          <w:szCs w:val="16"/>
          <w:lang w:val="es-MX"/>
        </w:rPr>
      </w:pPr>
    </w:p>
    <w:p w14:paraId="4810C638" w14:textId="4A11FE1F" w:rsidR="00BB4297" w:rsidRDefault="00BB4297">
      <w:pPr>
        <w:spacing w:line="200" w:lineRule="exact"/>
        <w:rPr>
          <w:lang w:val="es-MX"/>
        </w:rPr>
      </w:pPr>
    </w:p>
    <w:p w14:paraId="2F4EC673" w14:textId="77777777" w:rsidR="00936FAE" w:rsidRPr="00A9003F" w:rsidRDefault="00936FAE">
      <w:pPr>
        <w:spacing w:line="200" w:lineRule="exact"/>
        <w:rPr>
          <w:lang w:val="es-MX"/>
        </w:rPr>
      </w:pPr>
    </w:p>
    <w:p w14:paraId="46913C98" w14:textId="77777777" w:rsidR="00BB4297" w:rsidRPr="00A9003F" w:rsidRDefault="00BB4297">
      <w:pPr>
        <w:spacing w:line="200" w:lineRule="exact"/>
        <w:rPr>
          <w:lang w:val="es-MX"/>
        </w:rPr>
      </w:pPr>
    </w:p>
    <w:p w14:paraId="4CCE5C6C" w14:textId="77777777" w:rsidR="00BB4297" w:rsidRPr="00A9003F" w:rsidRDefault="00BB4297">
      <w:pPr>
        <w:spacing w:line="200" w:lineRule="exact"/>
        <w:rPr>
          <w:lang w:val="es-MX"/>
        </w:rPr>
      </w:pPr>
    </w:p>
    <w:p w14:paraId="23BC86D5" w14:textId="77777777" w:rsidR="00BB4297" w:rsidRPr="00A9003F" w:rsidRDefault="00BB4297">
      <w:pPr>
        <w:spacing w:line="200" w:lineRule="exact"/>
        <w:rPr>
          <w:lang w:val="es-MX"/>
        </w:rPr>
      </w:pPr>
    </w:p>
    <w:p w14:paraId="128D6CED" w14:textId="77777777" w:rsidR="00BB4297" w:rsidRPr="00A9003F" w:rsidRDefault="00BB4297">
      <w:pPr>
        <w:spacing w:line="200" w:lineRule="exact"/>
        <w:rPr>
          <w:lang w:val="es-MX"/>
        </w:rPr>
      </w:pPr>
    </w:p>
    <w:p w14:paraId="569887E1" w14:textId="77777777" w:rsidR="00BB4297" w:rsidRPr="00A9003F" w:rsidRDefault="00BB4297">
      <w:pPr>
        <w:spacing w:line="200" w:lineRule="exact"/>
        <w:rPr>
          <w:lang w:val="es-MX"/>
        </w:rPr>
      </w:pPr>
    </w:p>
    <w:p w14:paraId="4FB2EBD4" w14:textId="4E81B08C" w:rsidR="001964A1" w:rsidRPr="001964A1" w:rsidRDefault="00A9003F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Cs/>
          <w:sz w:val="26"/>
          <w:szCs w:val="26"/>
          <w:lang w:val="es-MX"/>
        </w:rPr>
      </w:pPr>
      <w:r w:rsidRPr="00A9003F">
        <w:rPr>
          <w:rFonts w:ascii="Tahoma" w:eastAsia="Tahoma" w:hAnsi="Tahoma" w:cs="Tahoma"/>
          <w:b/>
          <w:sz w:val="26"/>
          <w:szCs w:val="26"/>
          <w:lang w:val="es-MX"/>
        </w:rPr>
        <w:t xml:space="preserve">4.- </w:t>
      </w:r>
      <w:r w:rsidR="001964A1" w:rsidRPr="001964A1">
        <w:rPr>
          <w:rFonts w:ascii="Tahoma" w:eastAsia="Tahoma" w:hAnsi="Tahoma" w:cs="Tahoma"/>
          <w:bCs/>
          <w:sz w:val="26"/>
          <w:szCs w:val="26"/>
          <w:lang w:val="es-MX"/>
        </w:rPr>
        <w:t>Análisis de la convocatoria “Parlamento Juvenil 2019”.</w:t>
      </w:r>
    </w:p>
    <w:p w14:paraId="605EB736" w14:textId="2CA76FFB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2E7FB019" w14:textId="73938698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7D9F7B69" w14:textId="034B9EE7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071BB320" w14:textId="77777777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5F5071DE" w14:textId="77777777" w:rsidR="001964A1" w:rsidRP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1E0DF4DE" w14:textId="2C2D40B2" w:rsidR="001964A1" w:rsidRP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Cs/>
          <w:sz w:val="26"/>
          <w:szCs w:val="26"/>
          <w:lang w:val="es-MX"/>
        </w:rPr>
      </w:pPr>
      <w:r w:rsidRPr="001964A1">
        <w:rPr>
          <w:rFonts w:ascii="Tahoma" w:eastAsia="Tahoma" w:hAnsi="Tahoma" w:cs="Tahoma"/>
          <w:b/>
          <w:sz w:val="26"/>
          <w:szCs w:val="26"/>
          <w:lang w:val="es-MX"/>
        </w:rPr>
        <w:t xml:space="preserve">5.- </w:t>
      </w:r>
      <w:r w:rsidRPr="001964A1">
        <w:rPr>
          <w:rFonts w:ascii="Tahoma" w:eastAsia="Tahoma" w:hAnsi="Tahoma" w:cs="Tahoma"/>
          <w:bCs/>
          <w:sz w:val="26"/>
          <w:szCs w:val="26"/>
          <w:lang w:val="es-MX"/>
        </w:rPr>
        <w:t>Asuntos en trámite.</w:t>
      </w:r>
    </w:p>
    <w:p w14:paraId="5F17A77B" w14:textId="29810A14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566C666C" w14:textId="17A2302D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441EFA40" w14:textId="4CB396BD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62B5D25E" w14:textId="77777777" w:rsid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  <w:bookmarkStart w:id="0" w:name="_GoBack"/>
      <w:bookmarkEnd w:id="0"/>
    </w:p>
    <w:p w14:paraId="27E47AE6" w14:textId="77777777" w:rsidR="001964A1" w:rsidRP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/>
          <w:sz w:val="26"/>
          <w:szCs w:val="26"/>
          <w:lang w:val="es-MX"/>
        </w:rPr>
      </w:pPr>
    </w:p>
    <w:p w14:paraId="7E2543D3" w14:textId="18779BC1" w:rsidR="00BB4297" w:rsidRPr="001964A1" w:rsidRDefault="001964A1" w:rsidP="001964A1">
      <w:pPr>
        <w:spacing w:line="237" w:lineRule="auto"/>
        <w:ind w:left="120" w:right="70"/>
        <w:jc w:val="both"/>
        <w:rPr>
          <w:rFonts w:ascii="Tahoma" w:eastAsia="Tahoma" w:hAnsi="Tahoma" w:cs="Tahoma"/>
          <w:bCs/>
          <w:sz w:val="26"/>
          <w:szCs w:val="26"/>
          <w:lang w:val="es-MX"/>
        </w:rPr>
      </w:pPr>
      <w:r w:rsidRPr="001964A1">
        <w:rPr>
          <w:rFonts w:ascii="Tahoma" w:eastAsia="Tahoma" w:hAnsi="Tahoma" w:cs="Tahoma"/>
          <w:b/>
          <w:sz w:val="26"/>
          <w:szCs w:val="26"/>
          <w:lang w:val="es-MX"/>
        </w:rPr>
        <w:t xml:space="preserve">6.- </w:t>
      </w:r>
      <w:r w:rsidRPr="001964A1">
        <w:rPr>
          <w:rFonts w:ascii="Tahoma" w:eastAsia="Tahoma" w:hAnsi="Tahoma" w:cs="Tahoma"/>
          <w:bCs/>
          <w:sz w:val="26"/>
          <w:szCs w:val="26"/>
          <w:lang w:val="es-MX"/>
        </w:rPr>
        <w:t>Asuntos Generales.</w:t>
      </w:r>
      <w:r w:rsidRPr="001964A1">
        <w:rPr>
          <w:rFonts w:ascii="Tahoma" w:eastAsia="Tahoma" w:hAnsi="Tahoma" w:cs="Tahoma"/>
          <w:bCs/>
          <w:sz w:val="26"/>
          <w:szCs w:val="26"/>
          <w:lang w:val="es-MX"/>
        </w:rPr>
        <w:tab/>
      </w:r>
    </w:p>
    <w:sectPr w:rsidR="00BB4297" w:rsidRPr="001964A1">
      <w:type w:val="continuous"/>
      <w:pgSz w:w="11920" w:h="16840"/>
      <w:pgMar w:top="580" w:right="13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ADEC" w14:textId="77777777" w:rsidR="003A1E21" w:rsidRDefault="003A1E21" w:rsidP="00B06FDE">
      <w:r>
        <w:separator/>
      </w:r>
    </w:p>
  </w:endnote>
  <w:endnote w:type="continuationSeparator" w:id="0">
    <w:p w14:paraId="1AFB0FF2" w14:textId="77777777" w:rsidR="003A1E21" w:rsidRDefault="003A1E21" w:rsidP="00B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E674" w14:textId="77777777" w:rsidR="003A1E21" w:rsidRDefault="003A1E21" w:rsidP="00B06FDE">
      <w:r>
        <w:separator/>
      </w:r>
    </w:p>
  </w:footnote>
  <w:footnote w:type="continuationSeparator" w:id="0">
    <w:p w14:paraId="05D2C183" w14:textId="77777777" w:rsidR="003A1E21" w:rsidRDefault="003A1E21" w:rsidP="00B0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6E72"/>
    <w:multiLevelType w:val="multilevel"/>
    <w:tmpl w:val="C3004F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97"/>
    <w:rsid w:val="000F5DEC"/>
    <w:rsid w:val="001964A1"/>
    <w:rsid w:val="001A68EC"/>
    <w:rsid w:val="003A1E21"/>
    <w:rsid w:val="006872C3"/>
    <w:rsid w:val="00915B65"/>
    <w:rsid w:val="00922D20"/>
    <w:rsid w:val="00936FAE"/>
    <w:rsid w:val="0093750C"/>
    <w:rsid w:val="00937FE0"/>
    <w:rsid w:val="00A135CE"/>
    <w:rsid w:val="00A9003F"/>
    <w:rsid w:val="00B06FDE"/>
    <w:rsid w:val="00B4335C"/>
    <w:rsid w:val="00BB4297"/>
    <w:rsid w:val="00EA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66C94B"/>
  <w15:docId w15:val="{17D53758-430E-44FA-998C-CFC15D0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B06F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6FDE"/>
  </w:style>
  <w:style w:type="paragraph" w:styleId="Piedepgina">
    <w:name w:val="footer"/>
    <w:basedOn w:val="Normal"/>
    <w:link w:val="PiedepginaCar"/>
    <w:uiPriority w:val="99"/>
    <w:unhideWhenUsed/>
    <w:rsid w:val="00B06F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aLfRedO</cp:lastModifiedBy>
  <cp:revision>14</cp:revision>
  <dcterms:created xsi:type="dcterms:W3CDTF">2019-10-02T21:28:00Z</dcterms:created>
  <dcterms:modified xsi:type="dcterms:W3CDTF">2019-10-22T21:13:00Z</dcterms:modified>
</cp:coreProperties>
</file>