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C61D" w14:textId="2B795A2E" w:rsidR="00B97F01" w:rsidRDefault="00B97F01" w:rsidP="00B97F01">
      <w:pPr>
        <w:spacing w:line="360" w:lineRule="auto"/>
        <w:jc w:val="both"/>
        <w:rPr>
          <w:rFonts w:ascii="Arial" w:hAnsi="Arial" w:cs="Arial"/>
          <w:sz w:val="26"/>
          <w:szCs w:val="26"/>
        </w:rPr>
      </w:pPr>
      <w:bookmarkStart w:id="0" w:name="_Hlk495670888"/>
      <w:r>
        <w:rPr>
          <w:rFonts w:ascii="Arial" w:hAnsi="Arial" w:cs="Arial"/>
          <w:sz w:val="26"/>
          <w:szCs w:val="26"/>
        </w:rPr>
        <w:t>SEXAGÉSIMA LEGISLATURA DEL HONORABLE CONGRESO DEL ESTADO LIBRE Y SOBERANO DE PUEBLA. ---------------------------------</w:t>
      </w:r>
    </w:p>
    <w:bookmarkEnd w:id="0"/>
    <w:p w14:paraId="23C915E3" w14:textId="17104FD3" w:rsidR="00B97F01" w:rsidRDefault="00B97F01" w:rsidP="00B97F01">
      <w:pPr>
        <w:spacing w:line="360" w:lineRule="auto"/>
        <w:jc w:val="both"/>
        <w:rPr>
          <w:rFonts w:ascii="Arial" w:hAnsi="Arial" w:cs="Arial"/>
          <w:sz w:val="26"/>
          <w:szCs w:val="26"/>
        </w:rPr>
      </w:pPr>
      <w:r w:rsidRPr="00B948D0">
        <w:rPr>
          <w:rFonts w:ascii="Arial" w:hAnsi="Arial" w:cs="Arial"/>
          <w:b/>
          <w:sz w:val="26"/>
          <w:szCs w:val="26"/>
        </w:rPr>
        <w:t xml:space="preserve">ACTA DE LA </w:t>
      </w:r>
      <w:r w:rsidR="002A563F">
        <w:rPr>
          <w:rFonts w:ascii="Arial" w:hAnsi="Arial" w:cs="Arial"/>
          <w:b/>
          <w:sz w:val="26"/>
          <w:szCs w:val="26"/>
        </w:rPr>
        <w:t>SESIÓN</w:t>
      </w:r>
      <w:r w:rsidRPr="00B948D0">
        <w:rPr>
          <w:rFonts w:ascii="Arial" w:hAnsi="Arial" w:cs="Arial"/>
          <w:b/>
          <w:sz w:val="26"/>
          <w:szCs w:val="26"/>
        </w:rPr>
        <w:t xml:space="preserve"> DE LA COMISIÓN DE </w:t>
      </w:r>
      <w:r>
        <w:rPr>
          <w:rFonts w:ascii="Arial" w:hAnsi="Arial" w:cs="Arial"/>
          <w:b/>
          <w:sz w:val="26"/>
          <w:szCs w:val="26"/>
        </w:rPr>
        <w:t>PROCURACIÓN Y ADMINISTRACIÓN DE JUSTICIA, EFECTUADA EL</w:t>
      </w:r>
      <w:r w:rsidR="00EB7163">
        <w:rPr>
          <w:rFonts w:ascii="Arial" w:hAnsi="Arial" w:cs="Arial"/>
          <w:b/>
          <w:sz w:val="26"/>
          <w:szCs w:val="26"/>
        </w:rPr>
        <w:t xml:space="preserve"> </w:t>
      </w:r>
      <w:r w:rsidR="009B5702">
        <w:rPr>
          <w:rFonts w:ascii="Arial" w:hAnsi="Arial" w:cs="Arial"/>
          <w:b/>
          <w:sz w:val="26"/>
          <w:szCs w:val="26"/>
        </w:rPr>
        <w:t>LUNES VEINTIOCHO DE</w:t>
      </w:r>
      <w:r w:rsidR="00DA6254">
        <w:rPr>
          <w:rFonts w:ascii="Arial" w:hAnsi="Arial" w:cs="Arial"/>
          <w:b/>
          <w:sz w:val="26"/>
          <w:szCs w:val="26"/>
        </w:rPr>
        <w:t xml:space="preserve"> </w:t>
      </w:r>
      <w:r w:rsidR="009B5702">
        <w:rPr>
          <w:rFonts w:ascii="Arial" w:hAnsi="Arial" w:cs="Arial"/>
          <w:b/>
          <w:sz w:val="26"/>
          <w:szCs w:val="26"/>
        </w:rPr>
        <w:t xml:space="preserve">OCTUBRE </w:t>
      </w:r>
      <w:r w:rsidRPr="00B948D0">
        <w:rPr>
          <w:rFonts w:ascii="Arial" w:hAnsi="Arial" w:cs="Arial"/>
          <w:b/>
          <w:sz w:val="26"/>
          <w:szCs w:val="26"/>
        </w:rPr>
        <w:t xml:space="preserve">DE DOS MIL </w:t>
      </w:r>
      <w:r>
        <w:rPr>
          <w:rFonts w:ascii="Arial" w:hAnsi="Arial" w:cs="Arial"/>
          <w:b/>
          <w:sz w:val="26"/>
          <w:szCs w:val="26"/>
        </w:rPr>
        <w:t>DIECINUEVE</w:t>
      </w:r>
      <w:r w:rsidRPr="00B948D0">
        <w:rPr>
          <w:rFonts w:ascii="Arial" w:hAnsi="Arial" w:cs="Arial"/>
          <w:b/>
          <w:sz w:val="26"/>
          <w:szCs w:val="26"/>
        </w:rPr>
        <w:t>.</w:t>
      </w:r>
      <w:r>
        <w:rPr>
          <w:rFonts w:ascii="Arial" w:hAnsi="Arial" w:cs="Arial"/>
          <w:b/>
          <w:sz w:val="26"/>
          <w:szCs w:val="26"/>
        </w:rPr>
        <w:t xml:space="preserve"> ----------------</w:t>
      </w:r>
    </w:p>
    <w:p w14:paraId="745966A6" w14:textId="449B4753"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En la Cuatro Veces Heroica Puebla de Zaragoza, a los </w:t>
      </w:r>
      <w:r w:rsidR="009B5702">
        <w:rPr>
          <w:rFonts w:ascii="Arial" w:hAnsi="Arial" w:cs="Arial"/>
          <w:sz w:val="26"/>
          <w:szCs w:val="26"/>
        </w:rPr>
        <w:t>veintiocho</w:t>
      </w:r>
      <w:r>
        <w:rPr>
          <w:rFonts w:ascii="Arial" w:hAnsi="Arial" w:cs="Arial"/>
          <w:sz w:val="26"/>
          <w:szCs w:val="26"/>
        </w:rPr>
        <w:t xml:space="preserve"> días </w:t>
      </w:r>
      <w:r w:rsidR="00611DF2">
        <w:rPr>
          <w:rFonts w:ascii="Arial" w:hAnsi="Arial" w:cs="Arial"/>
          <w:sz w:val="26"/>
          <w:szCs w:val="26"/>
        </w:rPr>
        <w:t xml:space="preserve"> </w:t>
      </w:r>
      <w:r>
        <w:rPr>
          <w:rFonts w:ascii="Arial" w:hAnsi="Arial" w:cs="Arial"/>
          <w:sz w:val="26"/>
          <w:szCs w:val="26"/>
        </w:rPr>
        <w:t>del mes de</w:t>
      </w:r>
      <w:r w:rsidR="009B5702">
        <w:rPr>
          <w:rFonts w:ascii="Arial" w:hAnsi="Arial" w:cs="Arial"/>
          <w:sz w:val="26"/>
          <w:szCs w:val="26"/>
        </w:rPr>
        <w:t xml:space="preserve"> octubre</w:t>
      </w:r>
      <w:r>
        <w:rPr>
          <w:rFonts w:ascii="Arial" w:hAnsi="Arial" w:cs="Arial"/>
          <w:sz w:val="26"/>
          <w:szCs w:val="26"/>
        </w:rPr>
        <w:t xml:space="preserve"> del año dos mil diecinueve, reunidos l</w:t>
      </w:r>
      <w:r w:rsidR="00F65A30">
        <w:rPr>
          <w:rFonts w:ascii="Arial" w:hAnsi="Arial" w:cs="Arial"/>
          <w:sz w:val="26"/>
          <w:szCs w:val="26"/>
        </w:rPr>
        <w:t>o</w:t>
      </w:r>
      <w:r>
        <w:rPr>
          <w:rFonts w:ascii="Arial" w:hAnsi="Arial" w:cs="Arial"/>
          <w:sz w:val="26"/>
          <w:szCs w:val="26"/>
        </w:rPr>
        <w:t>s Diputad</w:t>
      </w:r>
      <w:r w:rsidR="00F65A30">
        <w:rPr>
          <w:rFonts w:ascii="Arial" w:hAnsi="Arial" w:cs="Arial"/>
          <w:sz w:val="26"/>
          <w:szCs w:val="26"/>
        </w:rPr>
        <w:t>o</w:t>
      </w:r>
      <w:r>
        <w:rPr>
          <w:rFonts w:ascii="Arial" w:hAnsi="Arial" w:cs="Arial"/>
          <w:sz w:val="26"/>
          <w:szCs w:val="26"/>
        </w:rPr>
        <w:t>s y  Diputad</w:t>
      </w:r>
      <w:r w:rsidR="00F65A30">
        <w:rPr>
          <w:rFonts w:ascii="Arial" w:hAnsi="Arial" w:cs="Arial"/>
          <w:sz w:val="26"/>
          <w:szCs w:val="26"/>
        </w:rPr>
        <w:t>a</w:t>
      </w:r>
      <w:r>
        <w:rPr>
          <w:rFonts w:ascii="Arial" w:hAnsi="Arial" w:cs="Arial"/>
          <w:sz w:val="26"/>
          <w:szCs w:val="26"/>
        </w:rPr>
        <w:t>s integrantes de la Comisión de Procuración y Administración de Justicia</w:t>
      </w:r>
      <w:r w:rsidR="00760107">
        <w:rPr>
          <w:rFonts w:ascii="Arial" w:hAnsi="Arial" w:cs="Arial"/>
          <w:sz w:val="26"/>
          <w:szCs w:val="26"/>
        </w:rPr>
        <w:t>,</w:t>
      </w:r>
      <w:r>
        <w:rPr>
          <w:rFonts w:ascii="Arial" w:hAnsi="Arial" w:cs="Arial"/>
          <w:sz w:val="26"/>
          <w:szCs w:val="26"/>
        </w:rPr>
        <w:t xml:space="preserve"> en la Sala de Comisiones número tres </w:t>
      </w:r>
      <w:bookmarkStart w:id="1" w:name="_Hlk529970472"/>
      <w:r>
        <w:rPr>
          <w:rFonts w:ascii="Arial" w:hAnsi="Arial" w:cs="Arial"/>
          <w:sz w:val="26"/>
          <w:szCs w:val="26"/>
        </w:rPr>
        <w:t xml:space="preserve">“Legisladores de Puebla” </w:t>
      </w:r>
      <w:bookmarkEnd w:id="1"/>
      <w:r>
        <w:rPr>
          <w:rFonts w:ascii="Arial" w:hAnsi="Arial" w:cs="Arial"/>
          <w:sz w:val="26"/>
          <w:szCs w:val="26"/>
        </w:rPr>
        <w:t>del Palacio Legislativo</w:t>
      </w:r>
      <w:r w:rsidR="00CD17F0">
        <w:rPr>
          <w:rFonts w:ascii="Arial" w:hAnsi="Arial" w:cs="Arial"/>
          <w:sz w:val="26"/>
          <w:szCs w:val="26"/>
        </w:rPr>
        <w:t>,</w:t>
      </w:r>
      <w:r>
        <w:rPr>
          <w:rFonts w:ascii="Arial" w:hAnsi="Arial" w:cs="Arial"/>
          <w:sz w:val="26"/>
          <w:szCs w:val="26"/>
        </w:rPr>
        <w:t xml:space="preserve"> y siendo las </w:t>
      </w:r>
      <w:r w:rsidR="009B5702">
        <w:rPr>
          <w:rFonts w:ascii="Arial" w:hAnsi="Arial" w:cs="Arial"/>
          <w:sz w:val="26"/>
          <w:szCs w:val="26"/>
        </w:rPr>
        <w:t>quince</w:t>
      </w:r>
      <w:r w:rsidR="00454824">
        <w:rPr>
          <w:rFonts w:ascii="Arial" w:hAnsi="Arial" w:cs="Arial"/>
          <w:sz w:val="26"/>
          <w:szCs w:val="26"/>
        </w:rPr>
        <w:t xml:space="preserve"> </w:t>
      </w:r>
      <w:r>
        <w:rPr>
          <w:rFonts w:ascii="Arial" w:hAnsi="Arial" w:cs="Arial"/>
          <w:sz w:val="26"/>
          <w:szCs w:val="26"/>
        </w:rPr>
        <w:t xml:space="preserve">horas </w:t>
      </w:r>
      <w:r w:rsidR="003814D5">
        <w:rPr>
          <w:rFonts w:ascii="Arial" w:hAnsi="Arial" w:cs="Arial"/>
          <w:sz w:val="26"/>
          <w:szCs w:val="26"/>
        </w:rPr>
        <w:t>con</w:t>
      </w:r>
      <w:r w:rsidR="00E51BB7">
        <w:rPr>
          <w:rFonts w:ascii="Arial" w:hAnsi="Arial" w:cs="Arial"/>
          <w:sz w:val="26"/>
          <w:szCs w:val="26"/>
        </w:rPr>
        <w:t xml:space="preserve"> </w:t>
      </w:r>
      <w:r w:rsidR="00A809AD">
        <w:rPr>
          <w:rFonts w:ascii="Arial" w:hAnsi="Arial" w:cs="Arial"/>
          <w:sz w:val="26"/>
          <w:szCs w:val="26"/>
        </w:rPr>
        <w:t>dieci</w:t>
      </w:r>
      <w:r w:rsidR="009B5702">
        <w:rPr>
          <w:rFonts w:ascii="Arial" w:hAnsi="Arial" w:cs="Arial"/>
          <w:sz w:val="26"/>
          <w:szCs w:val="26"/>
        </w:rPr>
        <w:t>siete</w:t>
      </w:r>
      <w:r w:rsidR="003814D5">
        <w:rPr>
          <w:rFonts w:ascii="Arial" w:hAnsi="Arial" w:cs="Arial"/>
          <w:sz w:val="26"/>
          <w:szCs w:val="26"/>
        </w:rPr>
        <w:t xml:space="preserve"> </w:t>
      </w:r>
      <w:r>
        <w:rPr>
          <w:rFonts w:ascii="Arial" w:hAnsi="Arial" w:cs="Arial"/>
          <w:sz w:val="26"/>
          <w:szCs w:val="26"/>
        </w:rPr>
        <w:t>minutos, la Diputada Presidenta</w:t>
      </w:r>
      <w:r w:rsidR="0005574D">
        <w:rPr>
          <w:rFonts w:ascii="Arial" w:hAnsi="Arial" w:cs="Arial"/>
          <w:sz w:val="26"/>
          <w:szCs w:val="26"/>
        </w:rPr>
        <w:t>,</w:t>
      </w:r>
      <w:r>
        <w:rPr>
          <w:rFonts w:ascii="Arial" w:hAnsi="Arial" w:cs="Arial"/>
          <w:sz w:val="26"/>
          <w:szCs w:val="26"/>
        </w:rPr>
        <w:t xml:space="preserve"> solicitó </w:t>
      </w:r>
      <w:r w:rsidR="0003400E">
        <w:rPr>
          <w:rFonts w:ascii="Arial" w:hAnsi="Arial" w:cs="Arial"/>
          <w:sz w:val="26"/>
          <w:szCs w:val="26"/>
        </w:rPr>
        <w:t xml:space="preserve">a la Diputada </w:t>
      </w:r>
      <w:r w:rsidR="006940C5">
        <w:rPr>
          <w:rFonts w:ascii="Arial" w:hAnsi="Arial" w:cs="Arial"/>
          <w:sz w:val="26"/>
          <w:szCs w:val="26"/>
        </w:rPr>
        <w:t>S</w:t>
      </w:r>
      <w:r w:rsidR="00105522">
        <w:rPr>
          <w:rFonts w:ascii="Arial" w:hAnsi="Arial" w:cs="Arial"/>
          <w:sz w:val="26"/>
          <w:szCs w:val="26"/>
        </w:rPr>
        <w:t>ecretari</w:t>
      </w:r>
      <w:r w:rsidR="00454824">
        <w:rPr>
          <w:rFonts w:ascii="Arial" w:hAnsi="Arial" w:cs="Arial"/>
          <w:sz w:val="26"/>
          <w:szCs w:val="26"/>
        </w:rPr>
        <w:t>a</w:t>
      </w:r>
      <w:r w:rsidR="00105522">
        <w:rPr>
          <w:rFonts w:ascii="Arial" w:hAnsi="Arial" w:cs="Arial"/>
          <w:sz w:val="26"/>
          <w:szCs w:val="26"/>
        </w:rPr>
        <w:t xml:space="preserve"> </w:t>
      </w:r>
      <w:r>
        <w:rPr>
          <w:rFonts w:ascii="Arial" w:hAnsi="Arial" w:cs="Arial"/>
          <w:sz w:val="26"/>
          <w:szCs w:val="26"/>
        </w:rPr>
        <w:t xml:space="preserve">procediera al pase de lista para verificar el quórum legal y de esta manera, atender lo establecido en el </w:t>
      </w:r>
      <w:r w:rsidRPr="007D2628">
        <w:rPr>
          <w:rFonts w:ascii="Arial" w:hAnsi="Arial" w:cs="Arial"/>
          <w:b/>
          <w:sz w:val="26"/>
          <w:szCs w:val="26"/>
        </w:rPr>
        <w:t>Primer Punto</w:t>
      </w:r>
      <w:r>
        <w:rPr>
          <w:rFonts w:ascii="Arial" w:hAnsi="Arial" w:cs="Arial"/>
          <w:sz w:val="26"/>
          <w:szCs w:val="26"/>
        </w:rPr>
        <w:t xml:space="preserve"> del Orden del Día. </w:t>
      </w:r>
      <w:r w:rsidRPr="00A833E0">
        <w:rPr>
          <w:rFonts w:ascii="Arial" w:hAnsi="Arial" w:cs="Arial"/>
          <w:sz w:val="26"/>
          <w:szCs w:val="26"/>
        </w:rPr>
        <w:t>Informando ést</w:t>
      </w:r>
      <w:r w:rsidR="00DA6254">
        <w:rPr>
          <w:rFonts w:ascii="Arial" w:hAnsi="Arial" w:cs="Arial"/>
          <w:sz w:val="26"/>
          <w:szCs w:val="26"/>
        </w:rPr>
        <w:t>a</w:t>
      </w:r>
      <w:r w:rsidRPr="00A833E0">
        <w:rPr>
          <w:rFonts w:ascii="Arial" w:hAnsi="Arial" w:cs="Arial"/>
          <w:sz w:val="26"/>
          <w:szCs w:val="26"/>
        </w:rPr>
        <w:t xml:space="preserve"> de la</w:t>
      </w:r>
      <w:r>
        <w:rPr>
          <w:rFonts w:ascii="Arial" w:hAnsi="Arial" w:cs="Arial"/>
          <w:sz w:val="26"/>
          <w:szCs w:val="26"/>
        </w:rPr>
        <w:t xml:space="preserve"> existencia del quórum </w:t>
      </w:r>
      <w:r w:rsidR="00411370">
        <w:rPr>
          <w:rFonts w:ascii="Arial" w:hAnsi="Arial" w:cs="Arial"/>
          <w:sz w:val="26"/>
          <w:szCs w:val="26"/>
        </w:rPr>
        <w:t>legal. ---------------------</w:t>
      </w:r>
      <w:r w:rsidR="00A809AD">
        <w:rPr>
          <w:rFonts w:ascii="Arial" w:hAnsi="Arial" w:cs="Arial"/>
          <w:sz w:val="26"/>
          <w:szCs w:val="26"/>
        </w:rPr>
        <w:t>------</w:t>
      </w:r>
    </w:p>
    <w:p w14:paraId="24C3EF8F" w14:textId="140C0496"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Para dar cumplimiento al </w:t>
      </w:r>
      <w:r w:rsidRPr="00211307">
        <w:rPr>
          <w:rFonts w:ascii="Arial" w:hAnsi="Arial" w:cs="Arial"/>
          <w:b/>
          <w:sz w:val="26"/>
          <w:szCs w:val="26"/>
        </w:rPr>
        <w:t>Punto Dos</w:t>
      </w:r>
      <w:r>
        <w:rPr>
          <w:rFonts w:ascii="Arial" w:hAnsi="Arial" w:cs="Arial"/>
          <w:b/>
          <w:sz w:val="26"/>
          <w:szCs w:val="26"/>
        </w:rPr>
        <w:t>,</w:t>
      </w:r>
      <w:r>
        <w:rPr>
          <w:rFonts w:ascii="Arial" w:hAnsi="Arial" w:cs="Arial"/>
          <w:sz w:val="26"/>
          <w:szCs w:val="26"/>
        </w:rPr>
        <w:t xml:space="preserve"> </w:t>
      </w:r>
      <w:r w:rsidR="00ED3DDF">
        <w:rPr>
          <w:rFonts w:ascii="Arial" w:hAnsi="Arial" w:cs="Arial"/>
          <w:sz w:val="26"/>
          <w:szCs w:val="26"/>
        </w:rPr>
        <w:t>respecto de la lectura del Orden del Día, la Diputada Presidenta</w:t>
      </w:r>
      <w:r w:rsidR="00760107">
        <w:rPr>
          <w:rFonts w:ascii="Arial" w:hAnsi="Arial" w:cs="Arial"/>
          <w:sz w:val="26"/>
          <w:szCs w:val="26"/>
        </w:rPr>
        <w:t>,</w:t>
      </w:r>
      <w:r w:rsidR="00ED3DDF">
        <w:rPr>
          <w:rFonts w:ascii="Arial" w:hAnsi="Arial" w:cs="Arial"/>
          <w:sz w:val="26"/>
          <w:szCs w:val="26"/>
        </w:rPr>
        <w:t xml:space="preserve"> solicitó a la Diputada Secretaria de la Comisión diera cuenta del contenido de este. Puesto a discusión</w:t>
      </w:r>
      <w:r w:rsidR="00CD17F0">
        <w:rPr>
          <w:rFonts w:ascii="Arial" w:hAnsi="Arial" w:cs="Arial"/>
          <w:sz w:val="26"/>
          <w:szCs w:val="26"/>
        </w:rPr>
        <w:t>,</w:t>
      </w:r>
      <w:r w:rsidR="00ED3DDF">
        <w:rPr>
          <w:rFonts w:ascii="Arial" w:hAnsi="Arial" w:cs="Arial"/>
          <w:sz w:val="26"/>
          <w:szCs w:val="26"/>
        </w:rPr>
        <w:t xml:space="preserve"> resultó aprobado por unanimidad</w:t>
      </w:r>
      <w:r>
        <w:rPr>
          <w:rFonts w:ascii="Arial" w:hAnsi="Arial" w:cs="Arial"/>
          <w:sz w:val="26"/>
          <w:szCs w:val="26"/>
        </w:rPr>
        <w:t>. -----</w:t>
      </w:r>
      <w:r w:rsidR="000147E1">
        <w:rPr>
          <w:rFonts w:ascii="Arial" w:hAnsi="Arial" w:cs="Arial"/>
          <w:sz w:val="26"/>
          <w:szCs w:val="26"/>
        </w:rPr>
        <w:t>-----------</w:t>
      </w:r>
      <w:r w:rsidR="0097438D">
        <w:rPr>
          <w:rFonts w:ascii="Arial" w:hAnsi="Arial" w:cs="Arial"/>
          <w:sz w:val="26"/>
          <w:szCs w:val="26"/>
        </w:rPr>
        <w:t>---</w:t>
      </w:r>
      <w:r w:rsidR="00ED3DDF">
        <w:rPr>
          <w:rFonts w:ascii="Arial" w:hAnsi="Arial" w:cs="Arial"/>
          <w:sz w:val="26"/>
          <w:szCs w:val="26"/>
        </w:rPr>
        <w:t>----------------------------------------</w:t>
      </w:r>
    </w:p>
    <w:p w14:paraId="0BCA012B" w14:textId="451CFFA2" w:rsidR="00B97F01" w:rsidRDefault="00B97F01" w:rsidP="00B97F01">
      <w:pPr>
        <w:spacing w:line="360" w:lineRule="auto"/>
        <w:jc w:val="both"/>
        <w:rPr>
          <w:rFonts w:ascii="Arial" w:hAnsi="Arial" w:cs="Arial"/>
          <w:sz w:val="26"/>
          <w:szCs w:val="26"/>
        </w:rPr>
      </w:pPr>
      <w:r>
        <w:rPr>
          <w:rFonts w:ascii="Arial" w:hAnsi="Arial" w:cs="Arial"/>
          <w:sz w:val="26"/>
          <w:szCs w:val="26"/>
        </w:rPr>
        <w:t xml:space="preserve">Continuando con el contenido del Orden del Día, en el </w:t>
      </w:r>
      <w:r w:rsidRPr="00C63A3C">
        <w:rPr>
          <w:rFonts w:ascii="Arial" w:hAnsi="Arial" w:cs="Arial"/>
          <w:b/>
          <w:sz w:val="26"/>
          <w:szCs w:val="26"/>
        </w:rPr>
        <w:t>Tercer Punto</w:t>
      </w:r>
      <w:r>
        <w:rPr>
          <w:rFonts w:ascii="Arial" w:hAnsi="Arial" w:cs="Arial"/>
          <w:sz w:val="26"/>
          <w:szCs w:val="26"/>
        </w:rPr>
        <w:t>, respecto a la lectura del A</w:t>
      </w:r>
      <w:r w:rsidRPr="00997F3E">
        <w:rPr>
          <w:rFonts w:ascii="Arial" w:hAnsi="Arial" w:cs="Arial"/>
          <w:sz w:val="26"/>
          <w:szCs w:val="26"/>
        </w:rPr>
        <w:t xml:space="preserve">cta de la </w:t>
      </w:r>
      <w:r w:rsidR="006940C5">
        <w:rPr>
          <w:rFonts w:ascii="Arial" w:hAnsi="Arial" w:cs="Arial"/>
          <w:sz w:val="26"/>
          <w:szCs w:val="26"/>
        </w:rPr>
        <w:t>Sesión</w:t>
      </w:r>
      <w:r w:rsidRPr="00997F3E">
        <w:rPr>
          <w:rFonts w:ascii="Arial" w:hAnsi="Arial" w:cs="Arial"/>
          <w:sz w:val="26"/>
          <w:szCs w:val="26"/>
        </w:rPr>
        <w:t xml:space="preserve"> anterior,</w:t>
      </w:r>
      <w:r w:rsidR="00CD17F0">
        <w:rPr>
          <w:rFonts w:ascii="Arial" w:hAnsi="Arial" w:cs="Arial"/>
          <w:sz w:val="26"/>
          <w:szCs w:val="26"/>
        </w:rPr>
        <w:t xml:space="preserve"> y en su caso, aprobación.</w:t>
      </w:r>
      <w:r>
        <w:rPr>
          <w:rFonts w:ascii="Arial" w:hAnsi="Arial" w:cs="Arial"/>
          <w:sz w:val="26"/>
          <w:szCs w:val="26"/>
        </w:rPr>
        <w:t xml:space="preserve"> </w:t>
      </w:r>
      <w:r w:rsidR="00CD17F0">
        <w:rPr>
          <w:rFonts w:ascii="Arial" w:hAnsi="Arial" w:cs="Arial"/>
          <w:sz w:val="26"/>
          <w:szCs w:val="26"/>
        </w:rPr>
        <w:t>L</w:t>
      </w:r>
      <w:r>
        <w:rPr>
          <w:rFonts w:ascii="Arial" w:hAnsi="Arial" w:cs="Arial"/>
          <w:sz w:val="26"/>
          <w:szCs w:val="26"/>
        </w:rPr>
        <w:t>a Diputada Presidenta</w:t>
      </w:r>
      <w:r w:rsidR="0005574D">
        <w:rPr>
          <w:rFonts w:ascii="Arial" w:hAnsi="Arial" w:cs="Arial"/>
          <w:sz w:val="26"/>
          <w:szCs w:val="26"/>
        </w:rPr>
        <w:t>,</w:t>
      </w:r>
      <w:r>
        <w:rPr>
          <w:rFonts w:ascii="Arial" w:hAnsi="Arial" w:cs="Arial"/>
          <w:sz w:val="26"/>
          <w:szCs w:val="26"/>
        </w:rPr>
        <w:t xml:space="preserve"> p</w:t>
      </w:r>
      <w:r w:rsidRPr="00997F3E">
        <w:rPr>
          <w:rFonts w:ascii="Arial" w:hAnsi="Arial" w:cs="Arial"/>
          <w:sz w:val="26"/>
          <w:szCs w:val="26"/>
        </w:rPr>
        <w:t>uso a consideración</w:t>
      </w:r>
      <w:r>
        <w:rPr>
          <w:rFonts w:ascii="Arial" w:hAnsi="Arial" w:cs="Arial"/>
          <w:sz w:val="26"/>
          <w:szCs w:val="26"/>
        </w:rPr>
        <w:t xml:space="preserve"> de los</w:t>
      </w:r>
      <w:r w:rsidR="00DA6254">
        <w:rPr>
          <w:rFonts w:ascii="Arial" w:hAnsi="Arial" w:cs="Arial"/>
          <w:sz w:val="26"/>
          <w:szCs w:val="26"/>
        </w:rPr>
        <w:t xml:space="preserve"> y las integrantes de la </w:t>
      </w:r>
      <w:r w:rsidR="00403912">
        <w:rPr>
          <w:rFonts w:ascii="Arial" w:hAnsi="Arial" w:cs="Arial"/>
          <w:sz w:val="26"/>
          <w:szCs w:val="26"/>
        </w:rPr>
        <w:t xml:space="preserve">Comisión </w:t>
      </w:r>
      <w:r w:rsidR="00403912" w:rsidRPr="00997F3E">
        <w:rPr>
          <w:rFonts w:ascii="Arial" w:hAnsi="Arial" w:cs="Arial"/>
          <w:sz w:val="26"/>
          <w:szCs w:val="26"/>
        </w:rPr>
        <w:t>la</w:t>
      </w:r>
      <w:r w:rsidRPr="00997F3E">
        <w:rPr>
          <w:rFonts w:ascii="Arial" w:hAnsi="Arial" w:cs="Arial"/>
          <w:sz w:val="26"/>
          <w:szCs w:val="26"/>
        </w:rPr>
        <w:t xml:space="preserve"> dispensa de esta</w:t>
      </w:r>
      <w:r>
        <w:rPr>
          <w:rFonts w:ascii="Arial" w:hAnsi="Arial" w:cs="Arial"/>
          <w:sz w:val="26"/>
          <w:szCs w:val="26"/>
        </w:rPr>
        <w:t xml:space="preserve">, </w:t>
      </w:r>
      <w:r w:rsidRPr="00997F3E">
        <w:rPr>
          <w:rFonts w:ascii="Arial" w:hAnsi="Arial" w:cs="Arial"/>
          <w:sz w:val="26"/>
          <w:szCs w:val="26"/>
        </w:rPr>
        <w:t>quienes de manera unánime aprueban la dispensa de lectura</w:t>
      </w:r>
      <w:r w:rsidR="000C4604">
        <w:rPr>
          <w:rFonts w:ascii="Arial" w:hAnsi="Arial" w:cs="Arial"/>
          <w:sz w:val="26"/>
          <w:szCs w:val="26"/>
        </w:rPr>
        <w:t xml:space="preserve"> y</w:t>
      </w:r>
      <w:r>
        <w:rPr>
          <w:rFonts w:ascii="Arial" w:hAnsi="Arial" w:cs="Arial"/>
          <w:sz w:val="26"/>
          <w:szCs w:val="26"/>
        </w:rPr>
        <w:t xml:space="preserve"> aprueban por unanimidad </w:t>
      </w:r>
      <w:r w:rsidRPr="00997F3E">
        <w:rPr>
          <w:rFonts w:ascii="Arial" w:hAnsi="Arial" w:cs="Arial"/>
          <w:sz w:val="26"/>
          <w:szCs w:val="26"/>
        </w:rPr>
        <w:t xml:space="preserve">el contenido del </w:t>
      </w:r>
      <w:r w:rsidR="004F49F6">
        <w:rPr>
          <w:rFonts w:ascii="Arial" w:hAnsi="Arial" w:cs="Arial"/>
          <w:sz w:val="26"/>
          <w:szCs w:val="26"/>
        </w:rPr>
        <w:t>A</w:t>
      </w:r>
      <w:r w:rsidRPr="00997F3E">
        <w:rPr>
          <w:rFonts w:ascii="Arial" w:hAnsi="Arial" w:cs="Arial"/>
          <w:sz w:val="26"/>
          <w:szCs w:val="26"/>
        </w:rPr>
        <w:t>cta de referencia</w:t>
      </w:r>
      <w:r>
        <w:rPr>
          <w:rFonts w:ascii="Arial" w:hAnsi="Arial" w:cs="Arial"/>
        </w:rPr>
        <w:t xml:space="preserve">. </w:t>
      </w:r>
      <w:r>
        <w:rPr>
          <w:rFonts w:ascii="Arial" w:hAnsi="Arial" w:cs="Arial"/>
          <w:sz w:val="26"/>
          <w:szCs w:val="26"/>
        </w:rPr>
        <w:t>-------</w:t>
      </w:r>
      <w:r w:rsidR="00851F40">
        <w:rPr>
          <w:rFonts w:ascii="Arial" w:hAnsi="Arial" w:cs="Arial"/>
          <w:sz w:val="26"/>
          <w:szCs w:val="26"/>
        </w:rPr>
        <w:t>--------------------------------------------</w:t>
      </w:r>
    </w:p>
    <w:p w14:paraId="5695314F" w14:textId="5BD74AF8" w:rsidR="00E74DBD" w:rsidRDefault="00B97F01" w:rsidP="005C00BA">
      <w:pPr>
        <w:spacing w:line="360" w:lineRule="auto"/>
        <w:jc w:val="both"/>
        <w:rPr>
          <w:rFonts w:ascii="Arial" w:hAnsi="Arial" w:cs="Arial"/>
          <w:sz w:val="26"/>
          <w:szCs w:val="26"/>
        </w:rPr>
      </w:pPr>
      <w:r>
        <w:rPr>
          <w:rFonts w:ascii="Arial" w:hAnsi="Arial" w:cs="Arial"/>
          <w:sz w:val="26"/>
          <w:szCs w:val="26"/>
        </w:rPr>
        <w:t>Enseguida</w:t>
      </w:r>
      <w:r w:rsidR="00CD17F0">
        <w:rPr>
          <w:rFonts w:ascii="Arial" w:hAnsi="Arial" w:cs="Arial"/>
          <w:sz w:val="26"/>
          <w:szCs w:val="26"/>
        </w:rPr>
        <w:t>,</w:t>
      </w:r>
      <w:r>
        <w:rPr>
          <w:rFonts w:ascii="Arial" w:hAnsi="Arial" w:cs="Arial"/>
          <w:sz w:val="26"/>
          <w:szCs w:val="26"/>
        </w:rPr>
        <w:t xml:space="preserve"> y para dar cumplimiento al </w:t>
      </w:r>
      <w:r w:rsidRPr="00C63A3C">
        <w:rPr>
          <w:rFonts w:ascii="Arial" w:hAnsi="Arial" w:cs="Arial"/>
          <w:b/>
          <w:sz w:val="26"/>
          <w:szCs w:val="26"/>
        </w:rPr>
        <w:t>Punto Cuatro</w:t>
      </w:r>
      <w:r w:rsidR="00022F40">
        <w:rPr>
          <w:rFonts w:ascii="Arial" w:hAnsi="Arial" w:cs="Arial"/>
          <w:b/>
          <w:sz w:val="26"/>
          <w:szCs w:val="26"/>
        </w:rPr>
        <w:t xml:space="preserve">, </w:t>
      </w:r>
      <w:r w:rsidR="00022F40" w:rsidRPr="00022F40">
        <w:rPr>
          <w:rFonts w:ascii="Arial" w:hAnsi="Arial" w:cs="Arial"/>
          <w:bCs/>
          <w:sz w:val="26"/>
          <w:szCs w:val="26"/>
        </w:rPr>
        <w:t xml:space="preserve">del Orden del </w:t>
      </w:r>
      <w:bookmarkStart w:id="2" w:name="_Hlk19193317"/>
      <w:r w:rsidR="00760107">
        <w:rPr>
          <w:rFonts w:ascii="Arial" w:hAnsi="Arial" w:cs="Arial"/>
          <w:bCs/>
          <w:sz w:val="26"/>
          <w:szCs w:val="26"/>
        </w:rPr>
        <w:t>D</w:t>
      </w:r>
      <w:r w:rsidR="00850645" w:rsidRPr="00022F40">
        <w:rPr>
          <w:rFonts w:ascii="Arial" w:hAnsi="Arial" w:cs="Arial"/>
          <w:bCs/>
          <w:sz w:val="26"/>
          <w:szCs w:val="26"/>
        </w:rPr>
        <w:t>ía</w:t>
      </w:r>
      <w:r w:rsidR="00850645">
        <w:rPr>
          <w:rFonts w:ascii="Arial" w:hAnsi="Arial" w:cs="Arial"/>
          <w:b/>
          <w:sz w:val="26"/>
          <w:szCs w:val="26"/>
        </w:rPr>
        <w:t xml:space="preserve">, </w:t>
      </w:r>
      <w:r w:rsidR="005C00BA">
        <w:rPr>
          <w:rFonts w:ascii="Arial" w:hAnsi="Arial" w:cs="Arial"/>
          <w:color w:val="000000" w:themeColor="text1"/>
          <w:sz w:val="26"/>
          <w:szCs w:val="26"/>
        </w:rPr>
        <w:t xml:space="preserve"> </w:t>
      </w:r>
      <w:r w:rsidR="009B5702" w:rsidRPr="009B5702">
        <w:rPr>
          <w:rFonts w:ascii="Arial" w:hAnsi="Arial" w:cs="Arial"/>
          <w:color w:val="000000" w:themeColor="text1"/>
          <w:sz w:val="26"/>
          <w:szCs w:val="26"/>
        </w:rPr>
        <w:t xml:space="preserve">relativo </w:t>
      </w:r>
      <w:r w:rsidR="00AC1101" w:rsidRPr="00AC1101">
        <w:rPr>
          <w:rFonts w:ascii="Arial" w:hAnsi="Arial" w:cs="Arial"/>
          <w:color w:val="000000" w:themeColor="text1"/>
          <w:sz w:val="26"/>
          <w:szCs w:val="26"/>
        </w:rPr>
        <w:t xml:space="preserve">a la lectura del Dictamen con Minuta de Decreto por </w:t>
      </w:r>
      <w:r w:rsidR="00AC1101" w:rsidRPr="00AC1101">
        <w:rPr>
          <w:rFonts w:ascii="Arial" w:hAnsi="Arial" w:cs="Arial"/>
          <w:sz w:val="26"/>
          <w:szCs w:val="26"/>
        </w:rPr>
        <w:t xml:space="preserve">virtud del cual </w:t>
      </w:r>
      <w:r w:rsidR="00CD17F0">
        <w:rPr>
          <w:rFonts w:ascii="Arial" w:hAnsi="Arial" w:cs="Arial"/>
          <w:sz w:val="26"/>
          <w:szCs w:val="26"/>
        </w:rPr>
        <w:t>se</w:t>
      </w:r>
      <w:r w:rsidR="00AC1101" w:rsidRPr="00AC1101">
        <w:rPr>
          <w:rFonts w:ascii="Arial" w:hAnsi="Arial" w:cs="Arial"/>
          <w:sz w:val="26"/>
          <w:szCs w:val="26"/>
        </w:rPr>
        <w:t xml:space="preserve"> </w:t>
      </w:r>
      <w:r w:rsidR="00CD17F0">
        <w:rPr>
          <w:rFonts w:ascii="Arial" w:hAnsi="Arial" w:cs="Arial"/>
          <w:sz w:val="26"/>
          <w:szCs w:val="26"/>
        </w:rPr>
        <w:t>“D</w:t>
      </w:r>
      <w:r w:rsidR="00AC1101" w:rsidRPr="00AC1101">
        <w:rPr>
          <w:rFonts w:ascii="Arial" w:hAnsi="Arial" w:cs="Arial"/>
          <w:sz w:val="26"/>
          <w:szCs w:val="26"/>
        </w:rPr>
        <w:t xml:space="preserve">erogan la fracción IV del artículo 113 y el artículo 120 de la Ley Orgánica del Poder Judicial del Estado de Puebla; y se Reforman las fracciones I y II, y se </w:t>
      </w:r>
      <w:r w:rsidR="0029428E">
        <w:rPr>
          <w:rFonts w:ascii="Arial" w:hAnsi="Arial" w:cs="Arial"/>
          <w:sz w:val="26"/>
          <w:szCs w:val="26"/>
        </w:rPr>
        <w:t>a</w:t>
      </w:r>
      <w:r w:rsidR="00AC1101" w:rsidRPr="00AC1101">
        <w:rPr>
          <w:rFonts w:ascii="Arial" w:hAnsi="Arial" w:cs="Arial"/>
          <w:sz w:val="26"/>
          <w:szCs w:val="26"/>
        </w:rPr>
        <w:t>dicionan las fracciones III y IV, todas del artículo</w:t>
      </w:r>
      <w:r w:rsidR="0029428E">
        <w:rPr>
          <w:rFonts w:ascii="Arial" w:hAnsi="Arial" w:cs="Arial"/>
          <w:sz w:val="26"/>
          <w:szCs w:val="26"/>
        </w:rPr>
        <w:t xml:space="preserve"> </w:t>
      </w:r>
      <w:r w:rsidR="00AC1101" w:rsidRPr="00AC1101">
        <w:rPr>
          <w:rFonts w:ascii="Arial" w:hAnsi="Arial" w:cs="Arial"/>
          <w:sz w:val="26"/>
          <w:szCs w:val="26"/>
        </w:rPr>
        <w:t>23 de la Ley Orgánica de la Fiscalía General del Estado de Puebla”; y en su caso, aprobación.</w:t>
      </w:r>
      <w:r w:rsidR="00BB1C66">
        <w:rPr>
          <w:rFonts w:ascii="Arial" w:hAnsi="Arial" w:cs="Arial"/>
          <w:sz w:val="26"/>
          <w:szCs w:val="26"/>
        </w:rPr>
        <w:t xml:space="preserve"> A continuación, la Diputada President</w:t>
      </w:r>
      <w:r w:rsidR="0029428E">
        <w:rPr>
          <w:rFonts w:ascii="Arial" w:hAnsi="Arial" w:cs="Arial"/>
          <w:sz w:val="26"/>
          <w:szCs w:val="26"/>
        </w:rPr>
        <w:t>a</w:t>
      </w:r>
      <w:r w:rsidR="00BB1C66">
        <w:rPr>
          <w:rFonts w:ascii="Arial" w:hAnsi="Arial" w:cs="Arial"/>
          <w:sz w:val="26"/>
          <w:szCs w:val="26"/>
        </w:rPr>
        <w:t xml:space="preserve"> solicitó al secretario técnico la exposición del Dictamen antes referido, quien en su intervención dijo</w:t>
      </w:r>
      <w:r w:rsidR="006277A7">
        <w:rPr>
          <w:rFonts w:ascii="Arial" w:hAnsi="Arial" w:cs="Arial"/>
          <w:sz w:val="26"/>
          <w:szCs w:val="26"/>
        </w:rPr>
        <w:t>,</w:t>
      </w:r>
      <w:r w:rsidR="00BB1C66">
        <w:rPr>
          <w:rFonts w:ascii="Arial" w:hAnsi="Arial" w:cs="Arial"/>
          <w:sz w:val="26"/>
          <w:szCs w:val="26"/>
        </w:rPr>
        <w:t xml:space="preserve"> que es una Iniciativa presentada</w:t>
      </w:r>
      <w:r w:rsidR="005D40E4">
        <w:rPr>
          <w:rFonts w:ascii="Arial" w:hAnsi="Arial" w:cs="Arial"/>
          <w:sz w:val="26"/>
          <w:szCs w:val="26"/>
        </w:rPr>
        <w:t xml:space="preserve"> el 17 de </w:t>
      </w:r>
      <w:r w:rsidR="005D40E4">
        <w:rPr>
          <w:rFonts w:ascii="Arial" w:hAnsi="Arial" w:cs="Arial"/>
          <w:sz w:val="26"/>
          <w:szCs w:val="26"/>
        </w:rPr>
        <w:lastRenderedPageBreak/>
        <w:t>septiembre del 2019</w:t>
      </w:r>
      <w:r w:rsidR="00CD17F0">
        <w:rPr>
          <w:rFonts w:ascii="Arial" w:hAnsi="Arial" w:cs="Arial"/>
          <w:sz w:val="26"/>
          <w:szCs w:val="26"/>
        </w:rPr>
        <w:t>,</w:t>
      </w:r>
      <w:r w:rsidR="005D40E4">
        <w:rPr>
          <w:rFonts w:ascii="Arial" w:hAnsi="Arial" w:cs="Arial"/>
          <w:sz w:val="26"/>
          <w:szCs w:val="26"/>
        </w:rPr>
        <w:t xml:space="preserve"> </w:t>
      </w:r>
      <w:r w:rsidR="00BB1C66">
        <w:rPr>
          <w:rFonts w:ascii="Arial" w:hAnsi="Arial" w:cs="Arial"/>
          <w:sz w:val="26"/>
          <w:szCs w:val="26"/>
        </w:rPr>
        <w:t xml:space="preserve"> por el C. Luis Miguel Gerónimo Barbosa Huerta, Gobernador Constitucional del Estado de Puebla,</w:t>
      </w:r>
      <w:r w:rsidR="005D40E4">
        <w:rPr>
          <w:rFonts w:ascii="Arial" w:hAnsi="Arial" w:cs="Arial"/>
          <w:sz w:val="26"/>
          <w:szCs w:val="26"/>
        </w:rPr>
        <w:t xml:space="preserve"> abundó que</w:t>
      </w:r>
      <w:r w:rsidR="00BB1C66">
        <w:rPr>
          <w:rFonts w:ascii="Arial" w:hAnsi="Arial" w:cs="Arial"/>
          <w:sz w:val="26"/>
          <w:szCs w:val="26"/>
        </w:rPr>
        <w:t xml:space="preserve"> en términos del artículo 21 Constitucional</w:t>
      </w:r>
      <w:r w:rsidR="005D40E4">
        <w:rPr>
          <w:rFonts w:ascii="Arial" w:hAnsi="Arial" w:cs="Arial"/>
          <w:sz w:val="26"/>
          <w:szCs w:val="26"/>
        </w:rPr>
        <w:t>,</w:t>
      </w:r>
      <w:r w:rsidR="00BB1C66">
        <w:rPr>
          <w:rFonts w:ascii="Arial" w:hAnsi="Arial" w:cs="Arial"/>
          <w:sz w:val="26"/>
          <w:szCs w:val="26"/>
        </w:rPr>
        <w:t xml:space="preserve"> la investigación de los delitos corresponde al ministerio </w:t>
      </w:r>
      <w:r w:rsidR="00CD17F0">
        <w:rPr>
          <w:rFonts w:ascii="Arial" w:hAnsi="Arial" w:cs="Arial"/>
          <w:sz w:val="26"/>
          <w:szCs w:val="26"/>
        </w:rPr>
        <w:t>público</w:t>
      </w:r>
      <w:r w:rsidR="00BB1C66">
        <w:rPr>
          <w:rFonts w:ascii="Arial" w:hAnsi="Arial" w:cs="Arial"/>
          <w:sz w:val="26"/>
          <w:szCs w:val="26"/>
        </w:rPr>
        <w:t xml:space="preserve"> y a las policías</w:t>
      </w:r>
      <w:r w:rsidR="006277A7">
        <w:rPr>
          <w:rFonts w:ascii="Arial" w:hAnsi="Arial" w:cs="Arial"/>
          <w:sz w:val="26"/>
          <w:szCs w:val="26"/>
        </w:rPr>
        <w:t>,</w:t>
      </w:r>
      <w:r w:rsidR="00BB1C66">
        <w:rPr>
          <w:rFonts w:ascii="Arial" w:hAnsi="Arial" w:cs="Arial"/>
          <w:sz w:val="26"/>
          <w:szCs w:val="26"/>
        </w:rPr>
        <w:t xml:space="preserve"> las cuales actuaran </w:t>
      </w:r>
      <w:r w:rsidR="005D40E4">
        <w:rPr>
          <w:rFonts w:ascii="Arial" w:hAnsi="Arial" w:cs="Arial"/>
          <w:sz w:val="26"/>
          <w:szCs w:val="26"/>
        </w:rPr>
        <w:t>bajo</w:t>
      </w:r>
      <w:r w:rsidR="00BB1C66">
        <w:rPr>
          <w:rFonts w:ascii="Arial" w:hAnsi="Arial" w:cs="Arial"/>
          <w:sz w:val="26"/>
          <w:szCs w:val="26"/>
        </w:rPr>
        <w:t xml:space="preserve"> el mando de aquel</w:t>
      </w:r>
      <w:r w:rsidR="00CD17F0">
        <w:rPr>
          <w:rFonts w:ascii="Arial" w:hAnsi="Arial" w:cs="Arial"/>
          <w:sz w:val="26"/>
          <w:szCs w:val="26"/>
        </w:rPr>
        <w:t>,</w:t>
      </w:r>
      <w:r w:rsidR="00BB1C66">
        <w:rPr>
          <w:rFonts w:ascii="Arial" w:hAnsi="Arial" w:cs="Arial"/>
          <w:sz w:val="26"/>
          <w:szCs w:val="26"/>
        </w:rPr>
        <w:t xml:space="preserve"> en ejercicio de sus funciones, el Código Nacional de Procedimientos Penales</w:t>
      </w:r>
      <w:r w:rsidR="00CD17F0">
        <w:rPr>
          <w:rFonts w:ascii="Arial" w:hAnsi="Arial" w:cs="Arial"/>
          <w:sz w:val="26"/>
          <w:szCs w:val="26"/>
        </w:rPr>
        <w:t>,</w:t>
      </w:r>
      <w:r w:rsidR="00BB1C66">
        <w:rPr>
          <w:rFonts w:ascii="Arial" w:hAnsi="Arial" w:cs="Arial"/>
          <w:sz w:val="26"/>
          <w:szCs w:val="26"/>
        </w:rPr>
        <w:t xml:space="preserve">  señala en los artículos 127, 131, 211, y 213, que corresponde al ministerio </w:t>
      </w:r>
      <w:r w:rsidR="005D40E4">
        <w:rPr>
          <w:rFonts w:ascii="Arial" w:hAnsi="Arial" w:cs="Arial"/>
          <w:sz w:val="26"/>
          <w:szCs w:val="26"/>
        </w:rPr>
        <w:t>público,</w:t>
      </w:r>
      <w:r w:rsidR="00BB1C66">
        <w:rPr>
          <w:rFonts w:ascii="Arial" w:hAnsi="Arial" w:cs="Arial"/>
          <w:sz w:val="26"/>
          <w:szCs w:val="26"/>
        </w:rPr>
        <w:t xml:space="preserve"> coordinar a las policías y a los servicios periciales durante la investigación, ordenar las diligencias pertinentes y útiles para demostrar  la </w:t>
      </w:r>
      <w:r w:rsidR="00CD17F0">
        <w:rPr>
          <w:rFonts w:ascii="Arial" w:hAnsi="Arial" w:cs="Arial"/>
          <w:sz w:val="26"/>
          <w:szCs w:val="26"/>
        </w:rPr>
        <w:t xml:space="preserve">no </w:t>
      </w:r>
      <w:r w:rsidR="00BB1C66">
        <w:rPr>
          <w:rFonts w:ascii="Arial" w:hAnsi="Arial" w:cs="Arial"/>
          <w:sz w:val="26"/>
          <w:szCs w:val="26"/>
        </w:rPr>
        <w:t>existencia de un delito y la responsabilidad penal de quien lo cometió o participo</w:t>
      </w:r>
      <w:r w:rsidR="006277A7">
        <w:rPr>
          <w:rFonts w:ascii="Arial" w:hAnsi="Arial" w:cs="Arial"/>
          <w:sz w:val="26"/>
          <w:szCs w:val="26"/>
        </w:rPr>
        <w:t>,</w:t>
      </w:r>
      <w:r w:rsidR="00BB1C66">
        <w:rPr>
          <w:rFonts w:ascii="Arial" w:hAnsi="Arial" w:cs="Arial"/>
          <w:sz w:val="26"/>
          <w:szCs w:val="26"/>
        </w:rPr>
        <w:t xml:space="preserve"> para así resolver sobre el ejercicio de la acción penal,</w:t>
      </w:r>
      <w:r w:rsidR="005D40E4">
        <w:rPr>
          <w:rFonts w:ascii="Arial" w:hAnsi="Arial" w:cs="Arial"/>
          <w:sz w:val="26"/>
          <w:szCs w:val="26"/>
        </w:rPr>
        <w:t xml:space="preserve"> </w:t>
      </w:r>
      <w:r w:rsidR="00BB1C66">
        <w:rPr>
          <w:rFonts w:ascii="Arial" w:hAnsi="Arial" w:cs="Arial"/>
          <w:sz w:val="26"/>
          <w:szCs w:val="26"/>
        </w:rPr>
        <w:t>dicho código</w:t>
      </w:r>
      <w:r w:rsidR="00ED1FAC">
        <w:rPr>
          <w:rFonts w:ascii="Arial" w:hAnsi="Arial" w:cs="Arial"/>
          <w:sz w:val="26"/>
          <w:szCs w:val="26"/>
        </w:rPr>
        <w:t>,</w:t>
      </w:r>
      <w:r w:rsidR="00BB1C66">
        <w:rPr>
          <w:rFonts w:ascii="Arial" w:hAnsi="Arial" w:cs="Arial"/>
          <w:sz w:val="26"/>
          <w:szCs w:val="26"/>
        </w:rPr>
        <w:t xml:space="preserve"> señala</w:t>
      </w:r>
      <w:r w:rsidR="00ED1FAC">
        <w:rPr>
          <w:rFonts w:ascii="Arial" w:hAnsi="Arial" w:cs="Arial"/>
          <w:sz w:val="26"/>
          <w:szCs w:val="26"/>
        </w:rPr>
        <w:t xml:space="preserve"> </w:t>
      </w:r>
      <w:r w:rsidR="00BB1C66">
        <w:rPr>
          <w:rFonts w:ascii="Arial" w:hAnsi="Arial" w:cs="Arial"/>
          <w:sz w:val="26"/>
          <w:szCs w:val="26"/>
        </w:rPr>
        <w:t>que cuando se presuma que la muerte de una persona es por causas no naturales</w:t>
      </w:r>
      <w:r w:rsidR="005D40E4">
        <w:rPr>
          <w:rFonts w:ascii="Arial" w:hAnsi="Arial" w:cs="Arial"/>
          <w:sz w:val="26"/>
          <w:szCs w:val="26"/>
        </w:rPr>
        <w:t>,</w:t>
      </w:r>
      <w:r w:rsidR="00BB1C66">
        <w:rPr>
          <w:rFonts w:ascii="Arial" w:hAnsi="Arial" w:cs="Arial"/>
          <w:sz w:val="26"/>
          <w:szCs w:val="26"/>
        </w:rPr>
        <w:t xml:space="preserve"> los actos de</w:t>
      </w:r>
      <w:r w:rsidR="00001D09">
        <w:rPr>
          <w:rFonts w:ascii="Arial" w:hAnsi="Arial" w:cs="Arial"/>
          <w:sz w:val="26"/>
          <w:szCs w:val="26"/>
        </w:rPr>
        <w:t xml:space="preserve"> </w:t>
      </w:r>
      <w:r w:rsidR="00BB1C66">
        <w:rPr>
          <w:rFonts w:ascii="Arial" w:hAnsi="Arial" w:cs="Arial"/>
          <w:sz w:val="26"/>
          <w:szCs w:val="26"/>
        </w:rPr>
        <w:t xml:space="preserve">investigación que reunirá el ministerio </w:t>
      </w:r>
      <w:r w:rsidR="00001D09">
        <w:rPr>
          <w:rFonts w:ascii="Arial" w:hAnsi="Arial" w:cs="Arial"/>
          <w:sz w:val="26"/>
          <w:szCs w:val="26"/>
        </w:rPr>
        <w:t>público</w:t>
      </w:r>
      <w:r w:rsidR="006277A7">
        <w:rPr>
          <w:rFonts w:ascii="Arial" w:hAnsi="Arial" w:cs="Arial"/>
          <w:sz w:val="26"/>
          <w:szCs w:val="26"/>
        </w:rPr>
        <w:t>,</w:t>
      </w:r>
      <w:r w:rsidR="00BB1C66">
        <w:rPr>
          <w:rFonts w:ascii="Arial" w:hAnsi="Arial" w:cs="Arial"/>
          <w:sz w:val="26"/>
          <w:szCs w:val="26"/>
        </w:rPr>
        <w:t xml:space="preserve"> será la diligencia de levantamiento</w:t>
      </w:r>
      <w:r w:rsidR="005D40E4">
        <w:rPr>
          <w:rFonts w:ascii="Arial" w:hAnsi="Arial" w:cs="Arial"/>
          <w:sz w:val="26"/>
          <w:szCs w:val="26"/>
        </w:rPr>
        <w:t xml:space="preserve"> </w:t>
      </w:r>
      <w:r w:rsidR="00BB1C66">
        <w:rPr>
          <w:rFonts w:ascii="Arial" w:hAnsi="Arial" w:cs="Arial"/>
          <w:sz w:val="26"/>
          <w:szCs w:val="26"/>
        </w:rPr>
        <w:t>e identificación de cadáv</w:t>
      </w:r>
      <w:r w:rsidR="00001D09">
        <w:rPr>
          <w:rFonts w:ascii="Arial" w:hAnsi="Arial" w:cs="Arial"/>
          <w:sz w:val="26"/>
          <w:szCs w:val="26"/>
        </w:rPr>
        <w:t>er</w:t>
      </w:r>
      <w:r w:rsidR="005D40E4">
        <w:rPr>
          <w:rFonts w:ascii="Arial" w:hAnsi="Arial" w:cs="Arial"/>
          <w:sz w:val="26"/>
          <w:szCs w:val="26"/>
        </w:rPr>
        <w:t xml:space="preserve"> </w:t>
      </w:r>
      <w:r w:rsidR="00001D09">
        <w:rPr>
          <w:rFonts w:ascii="Arial" w:hAnsi="Arial" w:cs="Arial"/>
          <w:sz w:val="26"/>
          <w:szCs w:val="26"/>
        </w:rPr>
        <w:t>y peritajes correspondientes</w:t>
      </w:r>
      <w:r w:rsidR="00ED1FAC">
        <w:rPr>
          <w:rFonts w:ascii="Arial" w:hAnsi="Arial" w:cs="Arial"/>
          <w:sz w:val="26"/>
          <w:szCs w:val="26"/>
        </w:rPr>
        <w:t>,</w:t>
      </w:r>
      <w:r w:rsidR="00001D09">
        <w:rPr>
          <w:rFonts w:ascii="Arial" w:hAnsi="Arial" w:cs="Arial"/>
          <w:sz w:val="26"/>
          <w:szCs w:val="26"/>
        </w:rPr>
        <w:t xml:space="preserve"> posteriormente entregarlo a los familiares. En el Estado de Puebla, la función pericial</w:t>
      </w:r>
      <w:r w:rsidR="00CD17F0">
        <w:rPr>
          <w:rFonts w:ascii="Arial" w:hAnsi="Arial" w:cs="Arial"/>
          <w:sz w:val="26"/>
          <w:szCs w:val="26"/>
        </w:rPr>
        <w:t>,</w:t>
      </w:r>
      <w:r w:rsidR="00BB1C66">
        <w:rPr>
          <w:rFonts w:ascii="Arial" w:hAnsi="Arial" w:cs="Arial"/>
          <w:sz w:val="26"/>
          <w:szCs w:val="26"/>
        </w:rPr>
        <w:t xml:space="preserve"> </w:t>
      </w:r>
      <w:r w:rsidR="00001D09">
        <w:rPr>
          <w:rFonts w:ascii="Arial" w:hAnsi="Arial" w:cs="Arial"/>
          <w:sz w:val="26"/>
          <w:szCs w:val="26"/>
        </w:rPr>
        <w:t>en especial la de medicina forense</w:t>
      </w:r>
      <w:r w:rsidR="005D40E4">
        <w:rPr>
          <w:rFonts w:ascii="Arial" w:hAnsi="Arial" w:cs="Arial"/>
          <w:sz w:val="26"/>
          <w:szCs w:val="26"/>
        </w:rPr>
        <w:t>,</w:t>
      </w:r>
      <w:r w:rsidR="00001D09">
        <w:rPr>
          <w:rFonts w:ascii="Arial" w:hAnsi="Arial" w:cs="Arial"/>
          <w:sz w:val="26"/>
          <w:szCs w:val="26"/>
        </w:rPr>
        <w:t xml:space="preserve"> corresponde al </w:t>
      </w:r>
      <w:r w:rsidR="00CD17F0">
        <w:rPr>
          <w:rFonts w:ascii="Arial" w:hAnsi="Arial" w:cs="Arial"/>
          <w:sz w:val="26"/>
          <w:szCs w:val="26"/>
        </w:rPr>
        <w:t>s</w:t>
      </w:r>
      <w:r w:rsidR="00001D09">
        <w:rPr>
          <w:rFonts w:ascii="Arial" w:hAnsi="Arial" w:cs="Arial"/>
          <w:sz w:val="26"/>
          <w:szCs w:val="26"/>
        </w:rPr>
        <w:t xml:space="preserve">ervicio </w:t>
      </w:r>
      <w:r w:rsidR="00CD17F0">
        <w:rPr>
          <w:rFonts w:ascii="Arial" w:hAnsi="Arial" w:cs="Arial"/>
          <w:sz w:val="26"/>
          <w:szCs w:val="26"/>
        </w:rPr>
        <w:t>m</w:t>
      </w:r>
      <w:r w:rsidR="00001D09">
        <w:rPr>
          <w:rFonts w:ascii="Arial" w:hAnsi="Arial" w:cs="Arial"/>
          <w:sz w:val="26"/>
          <w:szCs w:val="26"/>
        </w:rPr>
        <w:t xml:space="preserve">édico </w:t>
      </w:r>
      <w:r w:rsidR="00CD17F0">
        <w:rPr>
          <w:rFonts w:ascii="Arial" w:hAnsi="Arial" w:cs="Arial"/>
          <w:sz w:val="26"/>
          <w:szCs w:val="26"/>
        </w:rPr>
        <w:t>f</w:t>
      </w:r>
      <w:r w:rsidR="00001D09">
        <w:rPr>
          <w:rFonts w:ascii="Arial" w:hAnsi="Arial" w:cs="Arial"/>
          <w:sz w:val="26"/>
          <w:szCs w:val="26"/>
        </w:rPr>
        <w:t>orense</w:t>
      </w:r>
      <w:r w:rsidR="006277A7">
        <w:rPr>
          <w:rFonts w:ascii="Arial" w:hAnsi="Arial" w:cs="Arial"/>
          <w:sz w:val="26"/>
          <w:szCs w:val="26"/>
        </w:rPr>
        <w:t>, el cual está</w:t>
      </w:r>
      <w:r w:rsidR="00001D09">
        <w:rPr>
          <w:rFonts w:ascii="Arial" w:hAnsi="Arial" w:cs="Arial"/>
          <w:sz w:val="26"/>
          <w:szCs w:val="26"/>
        </w:rPr>
        <w:t xml:space="preserve"> a cargo del Poder Judicial del Estado de Puebla, así lo señala el artículo 113 fracción IV, </w:t>
      </w:r>
      <w:r w:rsidR="00E74DBD">
        <w:rPr>
          <w:rFonts w:ascii="Arial" w:hAnsi="Arial" w:cs="Arial"/>
          <w:sz w:val="26"/>
          <w:szCs w:val="26"/>
        </w:rPr>
        <w:t xml:space="preserve">el derecho </w:t>
      </w:r>
      <w:r w:rsidR="005D40E4">
        <w:rPr>
          <w:rFonts w:ascii="Arial" w:hAnsi="Arial" w:cs="Arial"/>
          <w:sz w:val="26"/>
          <w:szCs w:val="26"/>
        </w:rPr>
        <w:t xml:space="preserve">al </w:t>
      </w:r>
      <w:r w:rsidR="00E74DBD">
        <w:rPr>
          <w:rFonts w:ascii="Arial" w:hAnsi="Arial" w:cs="Arial"/>
          <w:sz w:val="26"/>
          <w:szCs w:val="26"/>
        </w:rPr>
        <w:t>acceso a la justicia</w:t>
      </w:r>
      <w:r w:rsidR="006277A7">
        <w:rPr>
          <w:rFonts w:ascii="Arial" w:hAnsi="Arial" w:cs="Arial"/>
          <w:sz w:val="26"/>
          <w:szCs w:val="26"/>
        </w:rPr>
        <w:t>,</w:t>
      </w:r>
      <w:r w:rsidR="00E74DBD">
        <w:rPr>
          <w:rFonts w:ascii="Arial" w:hAnsi="Arial" w:cs="Arial"/>
          <w:sz w:val="26"/>
          <w:szCs w:val="26"/>
        </w:rPr>
        <w:t xml:space="preserve"> no solamente se satisface cuando existen las instituciones</w:t>
      </w:r>
      <w:r w:rsidR="006277A7">
        <w:rPr>
          <w:rFonts w:ascii="Arial" w:hAnsi="Arial" w:cs="Arial"/>
          <w:sz w:val="26"/>
          <w:szCs w:val="26"/>
        </w:rPr>
        <w:t>,</w:t>
      </w:r>
      <w:r w:rsidR="00E74DBD">
        <w:rPr>
          <w:rFonts w:ascii="Arial" w:hAnsi="Arial" w:cs="Arial"/>
          <w:sz w:val="26"/>
          <w:szCs w:val="26"/>
        </w:rPr>
        <w:t xml:space="preserve"> sino que estas deben ser eficaces,</w:t>
      </w:r>
      <w:r w:rsidR="00CD17F0">
        <w:rPr>
          <w:rFonts w:ascii="Arial" w:hAnsi="Arial" w:cs="Arial"/>
          <w:sz w:val="26"/>
          <w:szCs w:val="26"/>
        </w:rPr>
        <w:t xml:space="preserve"> para</w:t>
      </w:r>
      <w:r w:rsidR="00E74DBD">
        <w:rPr>
          <w:rFonts w:ascii="Arial" w:hAnsi="Arial" w:cs="Arial"/>
          <w:sz w:val="26"/>
          <w:szCs w:val="26"/>
        </w:rPr>
        <w:t xml:space="preserve">  dar una respuesta pronta</w:t>
      </w:r>
      <w:r w:rsidR="005D40E4">
        <w:rPr>
          <w:rFonts w:ascii="Arial" w:hAnsi="Arial" w:cs="Arial"/>
          <w:sz w:val="26"/>
          <w:szCs w:val="26"/>
        </w:rPr>
        <w:t>,</w:t>
      </w:r>
      <w:r w:rsidR="00E74DBD">
        <w:rPr>
          <w:rFonts w:ascii="Arial" w:hAnsi="Arial" w:cs="Arial"/>
          <w:sz w:val="26"/>
          <w:szCs w:val="26"/>
        </w:rPr>
        <w:t xml:space="preserve"> rápida</w:t>
      </w:r>
      <w:r w:rsidR="005D40E4">
        <w:rPr>
          <w:rFonts w:ascii="Arial" w:hAnsi="Arial" w:cs="Arial"/>
          <w:sz w:val="26"/>
          <w:szCs w:val="26"/>
        </w:rPr>
        <w:t xml:space="preserve"> y</w:t>
      </w:r>
      <w:r w:rsidR="00E74DBD">
        <w:rPr>
          <w:rFonts w:ascii="Arial" w:hAnsi="Arial" w:cs="Arial"/>
          <w:sz w:val="26"/>
          <w:szCs w:val="26"/>
        </w:rPr>
        <w:t xml:space="preserve"> completa a los ciudadanos, en virtud de lo anterior</w:t>
      </w:r>
      <w:r w:rsidR="005D40E4">
        <w:rPr>
          <w:rFonts w:ascii="Arial" w:hAnsi="Arial" w:cs="Arial"/>
          <w:sz w:val="26"/>
          <w:szCs w:val="26"/>
        </w:rPr>
        <w:t xml:space="preserve">, </w:t>
      </w:r>
      <w:r w:rsidR="00E74DBD">
        <w:rPr>
          <w:rFonts w:ascii="Arial" w:hAnsi="Arial" w:cs="Arial"/>
          <w:sz w:val="26"/>
          <w:szCs w:val="26"/>
        </w:rPr>
        <w:t xml:space="preserve">el </w:t>
      </w:r>
      <w:r w:rsidR="00CD17F0">
        <w:rPr>
          <w:rFonts w:ascii="Arial" w:hAnsi="Arial" w:cs="Arial"/>
          <w:sz w:val="26"/>
          <w:szCs w:val="26"/>
        </w:rPr>
        <w:t>s</w:t>
      </w:r>
      <w:r w:rsidR="00E74DBD">
        <w:rPr>
          <w:rFonts w:ascii="Arial" w:hAnsi="Arial" w:cs="Arial"/>
          <w:sz w:val="26"/>
          <w:szCs w:val="26"/>
        </w:rPr>
        <w:t xml:space="preserve">ervicio </w:t>
      </w:r>
      <w:r w:rsidR="00CD17F0">
        <w:rPr>
          <w:rFonts w:ascii="Arial" w:hAnsi="Arial" w:cs="Arial"/>
          <w:sz w:val="26"/>
          <w:szCs w:val="26"/>
        </w:rPr>
        <w:t>m</w:t>
      </w:r>
      <w:r w:rsidR="001C639C">
        <w:rPr>
          <w:rFonts w:ascii="Arial" w:hAnsi="Arial" w:cs="Arial"/>
          <w:sz w:val="26"/>
          <w:szCs w:val="26"/>
        </w:rPr>
        <w:t>édico</w:t>
      </w:r>
      <w:r w:rsidR="00E74DBD">
        <w:rPr>
          <w:rFonts w:ascii="Arial" w:hAnsi="Arial" w:cs="Arial"/>
          <w:sz w:val="26"/>
          <w:szCs w:val="26"/>
        </w:rPr>
        <w:t xml:space="preserve"> </w:t>
      </w:r>
      <w:r w:rsidR="00CD17F0">
        <w:rPr>
          <w:rFonts w:ascii="Arial" w:hAnsi="Arial" w:cs="Arial"/>
          <w:sz w:val="26"/>
          <w:szCs w:val="26"/>
        </w:rPr>
        <w:t>f</w:t>
      </w:r>
      <w:r w:rsidR="00E74DBD">
        <w:rPr>
          <w:rFonts w:ascii="Arial" w:hAnsi="Arial" w:cs="Arial"/>
          <w:sz w:val="26"/>
          <w:szCs w:val="26"/>
        </w:rPr>
        <w:t>orense</w:t>
      </w:r>
      <w:r w:rsidR="006277A7">
        <w:rPr>
          <w:rFonts w:ascii="Arial" w:hAnsi="Arial" w:cs="Arial"/>
          <w:sz w:val="26"/>
          <w:szCs w:val="26"/>
        </w:rPr>
        <w:t>,</w:t>
      </w:r>
      <w:r w:rsidR="00E74DBD">
        <w:rPr>
          <w:rFonts w:ascii="Arial" w:hAnsi="Arial" w:cs="Arial"/>
          <w:sz w:val="26"/>
          <w:szCs w:val="26"/>
        </w:rPr>
        <w:t xml:space="preserve"> debe de dejar de pertenecer al Poder Judicial del Estado y  ser transferido a la </w:t>
      </w:r>
      <w:r w:rsidR="001C639C">
        <w:rPr>
          <w:rFonts w:ascii="Arial" w:hAnsi="Arial" w:cs="Arial"/>
          <w:sz w:val="26"/>
          <w:szCs w:val="26"/>
        </w:rPr>
        <w:t>Fiscalía</w:t>
      </w:r>
      <w:r w:rsidR="00E74DBD">
        <w:rPr>
          <w:rFonts w:ascii="Arial" w:hAnsi="Arial" w:cs="Arial"/>
          <w:sz w:val="26"/>
          <w:szCs w:val="26"/>
        </w:rPr>
        <w:t xml:space="preserve"> General del Estado</w:t>
      </w:r>
      <w:r w:rsidR="006277A7">
        <w:rPr>
          <w:rFonts w:ascii="Arial" w:hAnsi="Arial" w:cs="Arial"/>
          <w:sz w:val="26"/>
          <w:szCs w:val="26"/>
        </w:rPr>
        <w:t>,</w:t>
      </w:r>
      <w:r w:rsidR="00E74DBD">
        <w:rPr>
          <w:rFonts w:ascii="Arial" w:hAnsi="Arial" w:cs="Arial"/>
          <w:sz w:val="26"/>
          <w:szCs w:val="26"/>
        </w:rPr>
        <w:t xml:space="preserve"> a </w:t>
      </w:r>
      <w:r w:rsidR="001C639C">
        <w:rPr>
          <w:rFonts w:ascii="Arial" w:hAnsi="Arial" w:cs="Arial"/>
          <w:sz w:val="26"/>
          <w:szCs w:val="26"/>
        </w:rPr>
        <w:t>través del Instituto de Ciencias Forenses. En</w:t>
      </w:r>
      <w:r w:rsidR="005D40E4">
        <w:rPr>
          <w:rFonts w:ascii="Arial" w:hAnsi="Arial" w:cs="Arial"/>
          <w:sz w:val="26"/>
          <w:szCs w:val="26"/>
        </w:rPr>
        <w:t xml:space="preserve"> seguida</w:t>
      </w:r>
      <w:r w:rsidR="006277A7">
        <w:rPr>
          <w:rFonts w:ascii="Arial" w:hAnsi="Arial" w:cs="Arial"/>
          <w:sz w:val="26"/>
          <w:szCs w:val="26"/>
        </w:rPr>
        <w:t>,</w:t>
      </w:r>
      <w:r w:rsidR="001C639C">
        <w:rPr>
          <w:rFonts w:ascii="Arial" w:hAnsi="Arial" w:cs="Arial"/>
          <w:sz w:val="26"/>
          <w:szCs w:val="26"/>
        </w:rPr>
        <w:t xml:space="preserve"> la Diputada María del Rocío García Olmedo, dijo que le da gusto </w:t>
      </w:r>
      <w:r w:rsidR="00ED1AEE">
        <w:rPr>
          <w:rFonts w:ascii="Arial" w:hAnsi="Arial" w:cs="Arial"/>
          <w:sz w:val="26"/>
          <w:szCs w:val="26"/>
        </w:rPr>
        <w:t>que,</w:t>
      </w:r>
      <w:r w:rsidR="001C639C">
        <w:rPr>
          <w:rFonts w:ascii="Arial" w:hAnsi="Arial" w:cs="Arial"/>
          <w:sz w:val="26"/>
          <w:szCs w:val="26"/>
        </w:rPr>
        <w:t xml:space="preserve"> en todas las Iniciativas enviadas por el Ejecutivo</w:t>
      </w:r>
      <w:r w:rsidR="006277A7">
        <w:rPr>
          <w:rFonts w:ascii="Arial" w:hAnsi="Arial" w:cs="Arial"/>
          <w:sz w:val="26"/>
          <w:szCs w:val="26"/>
        </w:rPr>
        <w:t>,</w:t>
      </w:r>
      <w:r w:rsidR="001C639C">
        <w:rPr>
          <w:rFonts w:ascii="Arial" w:hAnsi="Arial" w:cs="Arial"/>
          <w:sz w:val="26"/>
          <w:szCs w:val="26"/>
        </w:rPr>
        <w:t xml:space="preserve"> se plantee como fundamento</w:t>
      </w:r>
      <w:r w:rsidR="00ED1FAC">
        <w:rPr>
          <w:rFonts w:ascii="Arial" w:hAnsi="Arial" w:cs="Arial"/>
          <w:sz w:val="26"/>
          <w:szCs w:val="26"/>
        </w:rPr>
        <w:t>,</w:t>
      </w:r>
      <w:r w:rsidR="001C639C">
        <w:rPr>
          <w:rFonts w:ascii="Arial" w:hAnsi="Arial" w:cs="Arial"/>
          <w:sz w:val="26"/>
          <w:szCs w:val="26"/>
        </w:rPr>
        <w:t xml:space="preserve"> el argumento de la alerta de violencia por razón de género, eso significa</w:t>
      </w:r>
      <w:r w:rsidR="006277A7">
        <w:rPr>
          <w:rFonts w:ascii="Arial" w:hAnsi="Arial" w:cs="Arial"/>
          <w:sz w:val="26"/>
          <w:szCs w:val="26"/>
        </w:rPr>
        <w:t>,</w:t>
      </w:r>
      <w:r w:rsidR="001C639C">
        <w:rPr>
          <w:rFonts w:ascii="Arial" w:hAnsi="Arial" w:cs="Arial"/>
          <w:sz w:val="26"/>
          <w:szCs w:val="26"/>
        </w:rPr>
        <w:t xml:space="preserve"> que se ha visibilizado todo lo que tiene que ver con los tipos de violencia que se ejercen contra mujeres, propone vincular el </w:t>
      </w:r>
      <w:r w:rsidR="00537950">
        <w:rPr>
          <w:rFonts w:ascii="Arial" w:hAnsi="Arial" w:cs="Arial"/>
          <w:sz w:val="26"/>
          <w:szCs w:val="26"/>
        </w:rPr>
        <w:t>¿</w:t>
      </w:r>
      <w:r w:rsidR="00ED1FAC">
        <w:rPr>
          <w:rFonts w:ascii="Arial" w:hAnsi="Arial" w:cs="Arial"/>
          <w:sz w:val="26"/>
          <w:szCs w:val="26"/>
        </w:rPr>
        <w:t>P</w:t>
      </w:r>
      <w:r w:rsidR="001C639C">
        <w:rPr>
          <w:rFonts w:ascii="Arial" w:hAnsi="Arial" w:cs="Arial"/>
          <w:sz w:val="26"/>
          <w:szCs w:val="26"/>
        </w:rPr>
        <w:t>orqué de la importancia de pasar el Servicio Médico Forense a la Fiscalía del Estado</w:t>
      </w:r>
      <w:r w:rsidR="00537950">
        <w:rPr>
          <w:rFonts w:ascii="Arial" w:hAnsi="Arial" w:cs="Arial"/>
          <w:sz w:val="26"/>
          <w:szCs w:val="26"/>
        </w:rPr>
        <w:t>?</w:t>
      </w:r>
      <w:r w:rsidR="001C639C">
        <w:rPr>
          <w:rFonts w:ascii="Arial" w:hAnsi="Arial" w:cs="Arial"/>
          <w:sz w:val="26"/>
          <w:szCs w:val="26"/>
        </w:rPr>
        <w:t xml:space="preserve"> </w:t>
      </w:r>
      <w:r w:rsidR="00537950">
        <w:rPr>
          <w:rFonts w:ascii="Arial" w:hAnsi="Arial" w:cs="Arial"/>
          <w:sz w:val="26"/>
          <w:szCs w:val="26"/>
        </w:rPr>
        <w:t>¿</w:t>
      </w:r>
      <w:r w:rsidR="00ED1FAC">
        <w:rPr>
          <w:rFonts w:ascii="Arial" w:hAnsi="Arial" w:cs="Arial"/>
          <w:sz w:val="26"/>
          <w:szCs w:val="26"/>
        </w:rPr>
        <w:t>E</w:t>
      </w:r>
      <w:r w:rsidR="001C639C">
        <w:rPr>
          <w:rFonts w:ascii="Arial" w:hAnsi="Arial" w:cs="Arial"/>
          <w:sz w:val="26"/>
          <w:szCs w:val="26"/>
        </w:rPr>
        <w:t>n que incide a favor de los asesinatos de mujeres</w:t>
      </w:r>
      <w:r w:rsidR="00537950">
        <w:rPr>
          <w:rFonts w:ascii="Arial" w:hAnsi="Arial" w:cs="Arial"/>
          <w:sz w:val="26"/>
          <w:szCs w:val="26"/>
        </w:rPr>
        <w:t>?</w:t>
      </w:r>
      <w:r w:rsidR="001C639C">
        <w:rPr>
          <w:rFonts w:ascii="Arial" w:hAnsi="Arial" w:cs="Arial"/>
          <w:sz w:val="26"/>
          <w:szCs w:val="26"/>
        </w:rPr>
        <w:t>, agregar un párrafo para que vincule debidamente la propuesta de los considerandos que tiene</w:t>
      </w:r>
      <w:r w:rsidR="00537950">
        <w:rPr>
          <w:rFonts w:ascii="Arial" w:hAnsi="Arial" w:cs="Arial"/>
          <w:sz w:val="26"/>
          <w:szCs w:val="26"/>
        </w:rPr>
        <w:t xml:space="preserve"> la</w:t>
      </w:r>
      <w:r w:rsidR="001C639C">
        <w:rPr>
          <w:rFonts w:ascii="Arial" w:hAnsi="Arial" w:cs="Arial"/>
          <w:sz w:val="26"/>
          <w:szCs w:val="26"/>
        </w:rPr>
        <w:t xml:space="preserve"> Iniciativa,  el fin es claro</w:t>
      </w:r>
      <w:r w:rsidR="000957D0">
        <w:rPr>
          <w:rFonts w:ascii="Arial" w:hAnsi="Arial" w:cs="Arial"/>
          <w:sz w:val="26"/>
          <w:szCs w:val="26"/>
        </w:rPr>
        <w:t>,</w:t>
      </w:r>
      <w:r w:rsidR="001C639C">
        <w:rPr>
          <w:rFonts w:ascii="Arial" w:hAnsi="Arial" w:cs="Arial"/>
          <w:sz w:val="26"/>
          <w:szCs w:val="26"/>
        </w:rPr>
        <w:t xml:space="preserve"> ya que </w:t>
      </w:r>
      <w:r w:rsidR="001C639C">
        <w:rPr>
          <w:rFonts w:ascii="Arial" w:hAnsi="Arial" w:cs="Arial"/>
          <w:sz w:val="26"/>
          <w:szCs w:val="26"/>
        </w:rPr>
        <w:lastRenderedPageBreak/>
        <w:t>pasarlo a la fiscalía</w:t>
      </w:r>
      <w:r w:rsidR="000957D0">
        <w:rPr>
          <w:rFonts w:ascii="Arial" w:hAnsi="Arial" w:cs="Arial"/>
          <w:sz w:val="26"/>
          <w:szCs w:val="26"/>
        </w:rPr>
        <w:t>,</w:t>
      </w:r>
      <w:r w:rsidR="001C639C">
        <w:rPr>
          <w:rFonts w:ascii="Arial" w:hAnsi="Arial" w:cs="Arial"/>
          <w:sz w:val="26"/>
          <w:szCs w:val="26"/>
        </w:rPr>
        <w:t xml:space="preserve"> permitirá reducir tramites cuando se trate de asesinatos de mujeres</w:t>
      </w:r>
      <w:r w:rsidR="000957D0">
        <w:rPr>
          <w:rFonts w:ascii="Arial" w:hAnsi="Arial" w:cs="Arial"/>
          <w:sz w:val="26"/>
          <w:szCs w:val="26"/>
        </w:rPr>
        <w:t xml:space="preserve">, </w:t>
      </w:r>
      <w:r w:rsidR="001C639C">
        <w:rPr>
          <w:rFonts w:ascii="Arial" w:hAnsi="Arial" w:cs="Arial"/>
          <w:sz w:val="26"/>
          <w:szCs w:val="26"/>
        </w:rPr>
        <w:t>aunque es para todos</w:t>
      </w:r>
      <w:r w:rsidR="00537950">
        <w:rPr>
          <w:rFonts w:ascii="Arial" w:hAnsi="Arial" w:cs="Arial"/>
          <w:sz w:val="26"/>
          <w:szCs w:val="26"/>
        </w:rPr>
        <w:t xml:space="preserve">, </w:t>
      </w:r>
      <w:r w:rsidR="001C639C">
        <w:rPr>
          <w:rFonts w:ascii="Arial" w:hAnsi="Arial" w:cs="Arial"/>
          <w:sz w:val="26"/>
          <w:szCs w:val="26"/>
        </w:rPr>
        <w:t>hombres y mujeres</w:t>
      </w:r>
      <w:r w:rsidR="000957D0">
        <w:rPr>
          <w:rFonts w:ascii="Arial" w:hAnsi="Arial" w:cs="Arial"/>
          <w:sz w:val="26"/>
          <w:szCs w:val="26"/>
        </w:rPr>
        <w:t>; como</w:t>
      </w:r>
      <w:r w:rsidR="001C639C">
        <w:rPr>
          <w:rFonts w:ascii="Arial" w:hAnsi="Arial" w:cs="Arial"/>
          <w:sz w:val="26"/>
          <w:szCs w:val="26"/>
        </w:rPr>
        <w:t xml:space="preserve"> segunda propuesta</w:t>
      </w:r>
      <w:r w:rsidR="00537950">
        <w:rPr>
          <w:rFonts w:ascii="Arial" w:hAnsi="Arial" w:cs="Arial"/>
          <w:sz w:val="26"/>
          <w:szCs w:val="26"/>
        </w:rPr>
        <w:t>,</w:t>
      </w:r>
      <w:r w:rsidR="001C639C">
        <w:rPr>
          <w:rFonts w:ascii="Arial" w:hAnsi="Arial" w:cs="Arial"/>
          <w:sz w:val="26"/>
          <w:szCs w:val="26"/>
        </w:rPr>
        <w:t xml:space="preserve"> </w:t>
      </w:r>
      <w:r w:rsidR="000957D0">
        <w:rPr>
          <w:rFonts w:ascii="Arial" w:hAnsi="Arial" w:cs="Arial"/>
          <w:sz w:val="26"/>
          <w:szCs w:val="26"/>
        </w:rPr>
        <w:t>que</w:t>
      </w:r>
      <w:r w:rsidR="001C639C">
        <w:rPr>
          <w:rFonts w:ascii="Arial" w:hAnsi="Arial" w:cs="Arial"/>
          <w:sz w:val="26"/>
          <w:szCs w:val="26"/>
        </w:rPr>
        <w:t xml:space="preserve"> en la fracción II del artículo 23 que está en debate, </w:t>
      </w:r>
      <w:r w:rsidR="00537950">
        <w:rPr>
          <w:rFonts w:ascii="Arial" w:hAnsi="Arial" w:cs="Arial"/>
          <w:sz w:val="26"/>
          <w:szCs w:val="26"/>
        </w:rPr>
        <w:t xml:space="preserve"> </w:t>
      </w:r>
      <w:r w:rsidR="001C639C">
        <w:rPr>
          <w:rFonts w:ascii="Arial" w:hAnsi="Arial" w:cs="Arial"/>
          <w:sz w:val="26"/>
          <w:szCs w:val="26"/>
        </w:rPr>
        <w:t>incorporar después de “sobre hechos e ilustrarlos”</w:t>
      </w:r>
      <w:r w:rsidR="00CD17F0">
        <w:rPr>
          <w:rFonts w:ascii="Arial" w:hAnsi="Arial" w:cs="Arial"/>
          <w:sz w:val="26"/>
          <w:szCs w:val="26"/>
        </w:rPr>
        <w:t>,</w:t>
      </w:r>
      <w:r w:rsidR="001C639C">
        <w:rPr>
          <w:rFonts w:ascii="Arial" w:hAnsi="Arial" w:cs="Arial"/>
          <w:sz w:val="26"/>
          <w:szCs w:val="26"/>
        </w:rPr>
        <w:t xml:space="preserve"> se integre “con perspectiva de género”</w:t>
      </w:r>
      <w:r w:rsidR="00CD17F0">
        <w:rPr>
          <w:rFonts w:ascii="Arial" w:hAnsi="Arial" w:cs="Arial"/>
          <w:sz w:val="26"/>
          <w:szCs w:val="26"/>
        </w:rPr>
        <w:t>,</w:t>
      </w:r>
      <w:r w:rsidR="001C639C">
        <w:rPr>
          <w:rFonts w:ascii="Arial" w:hAnsi="Arial" w:cs="Arial"/>
          <w:sz w:val="26"/>
          <w:szCs w:val="26"/>
        </w:rPr>
        <w:t xml:space="preserve">  con el fin de que se entienda y pueda apreciarse correctamente para vincular el objetivo con el cual están sosteniendo </w:t>
      </w:r>
      <w:r w:rsidR="00537950">
        <w:rPr>
          <w:rFonts w:ascii="Arial" w:hAnsi="Arial" w:cs="Arial"/>
          <w:sz w:val="26"/>
          <w:szCs w:val="26"/>
        </w:rPr>
        <w:t>la</w:t>
      </w:r>
      <w:r w:rsidR="001C639C">
        <w:rPr>
          <w:rFonts w:ascii="Arial" w:hAnsi="Arial" w:cs="Arial"/>
          <w:sz w:val="26"/>
          <w:szCs w:val="26"/>
        </w:rPr>
        <w:t xml:space="preserve"> Iniciativa, darle la perspectiva de género a todos los actos y hechos que van a proceder  a partir de que se apruebe</w:t>
      </w:r>
      <w:r w:rsidR="00CD17F0">
        <w:rPr>
          <w:rFonts w:ascii="Arial" w:hAnsi="Arial" w:cs="Arial"/>
          <w:sz w:val="26"/>
          <w:szCs w:val="26"/>
        </w:rPr>
        <w:t>,</w:t>
      </w:r>
      <w:r w:rsidR="001C639C">
        <w:rPr>
          <w:rFonts w:ascii="Arial" w:hAnsi="Arial" w:cs="Arial"/>
          <w:sz w:val="26"/>
          <w:szCs w:val="26"/>
        </w:rPr>
        <w:t xml:space="preserve"> en su caso</w:t>
      </w:r>
      <w:r w:rsidR="00CD17F0">
        <w:rPr>
          <w:rFonts w:ascii="Arial" w:hAnsi="Arial" w:cs="Arial"/>
          <w:sz w:val="26"/>
          <w:szCs w:val="26"/>
        </w:rPr>
        <w:t>,</w:t>
      </w:r>
      <w:r w:rsidR="001C639C">
        <w:rPr>
          <w:rFonts w:ascii="Arial" w:hAnsi="Arial" w:cs="Arial"/>
          <w:sz w:val="26"/>
          <w:szCs w:val="26"/>
        </w:rPr>
        <w:t xml:space="preserve"> </w:t>
      </w:r>
      <w:r w:rsidR="00537950">
        <w:rPr>
          <w:rFonts w:ascii="Arial" w:hAnsi="Arial" w:cs="Arial"/>
          <w:sz w:val="26"/>
          <w:szCs w:val="26"/>
        </w:rPr>
        <w:t>la</w:t>
      </w:r>
      <w:r w:rsidR="001C639C">
        <w:rPr>
          <w:rFonts w:ascii="Arial" w:hAnsi="Arial" w:cs="Arial"/>
          <w:sz w:val="26"/>
          <w:szCs w:val="26"/>
        </w:rPr>
        <w:t xml:space="preserve"> Iniciativa en comento</w:t>
      </w:r>
      <w:r w:rsidR="00CD17F0">
        <w:rPr>
          <w:rFonts w:ascii="Arial" w:hAnsi="Arial" w:cs="Arial"/>
          <w:sz w:val="26"/>
          <w:szCs w:val="26"/>
        </w:rPr>
        <w:t>;</w:t>
      </w:r>
      <w:r w:rsidR="001C639C">
        <w:rPr>
          <w:rFonts w:ascii="Arial" w:hAnsi="Arial" w:cs="Arial"/>
          <w:sz w:val="26"/>
          <w:szCs w:val="26"/>
        </w:rPr>
        <w:t xml:space="preserve"> la tercer</w:t>
      </w:r>
      <w:r w:rsidR="006B4486">
        <w:rPr>
          <w:rFonts w:ascii="Arial" w:hAnsi="Arial" w:cs="Arial"/>
          <w:sz w:val="26"/>
          <w:szCs w:val="26"/>
        </w:rPr>
        <w:t>a</w:t>
      </w:r>
      <w:r w:rsidR="001C639C">
        <w:rPr>
          <w:rFonts w:ascii="Arial" w:hAnsi="Arial" w:cs="Arial"/>
          <w:sz w:val="26"/>
          <w:szCs w:val="26"/>
        </w:rPr>
        <w:t xml:space="preserve"> propuesta </w:t>
      </w:r>
      <w:r w:rsidR="000957D0">
        <w:rPr>
          <w:rFonts w:ascii="Arial" w:hAnsi="Arial" w:cs="Arial"/>
          <w:sz w:val="26"/>
          <w:szCs w:val="26"/>
        </w:rPr>
        <w:t xml:space="preserve">es </w:t>
      </w:r>
      <w:r w:rsidR="001C639C">
        <w:rPr>
          <w:rFonts w:ascii="Arial" w:hAnsi="Arial" w:cs="Arial"/>
          <w:sz w:val="26"/>
          <w:szCs w:val="26"/>
        </w:rPr>
        <w:t>en este mismo artículo 23</w:t>
      </w:r>
      <w:r w:rsidR="000957D0">
        <w:rPr>
          <w:rFonts w:ascii="Arial" w:hAnsi="Arial" w:cs="Arial"/>
          <w:sz w:val="26"/>
          <w:szCs w:val="26"/>
        </w:rPr>
        <w:t>, en la</w:t>
      </w:r>
      <w:r w:rsidR="001C639C">
        <w:rPr>
          <w:rFonts w:ascii="Arial" w:hAnsi="Arial" w:cs="Arial"/>
          <w:sz w:val="26"/>
          <w:szCs w:val="26"/>
        </w:rPr>
        <w:t xml:space="preserve"> </w:t>
      </w:r>
      <w:r w:rsidR="00537950">
        <w:rPr>
          <w:rFonts w:ascii="Arial" w:hAnsi="Arial" w:cs="Arial"/>
          <w:sz w:val="26"/>
          <w:szCs w:val="26"/>
        </w:rPr>
        <w:t>fracción III</w:t>
      </w:r>
      <w:r w:rsidR="000957D0">
        <w:rPr>
          <w:rFonts w:ascii="Arial" w:hAnsi="Arial" w:cs="Arial"/>
          <w:sz w:val="26"/>
          <w:szCs w:val="26"/>
        </w:rPr>
        <w:t xml:space="preserve">, </w:t>
      </w:r>
      <w:r w:rsidR="00537950">
        <w:rPr>
          <w:rFonts w:ascii="Arial" w:hAnsi="Arial" w:cs="Arial"/>
          <w:sz w:val="26"/>
          <w:szCs w:val="26"/>
        </w:rPr>
        <w:t xml:space="preserve"> </w:t>
      </w:r>
      <w:r w:rsidR="006B4486">
        <w:rPr>
          <w:rFonts w:ascii="Arial" w:hAnsi="Arial" w:cs="Arial"/>
          <w:sz w:val="26"/>
          <w:szCs w:val="26"/>
        </w:rPr>
        <w:t>que como en una primera etapa se transfier</w:t>
      </w:r>
      <w:r w:rsidR="000957D0">
        <w:rPr>
          <w:rFonts w:ascii="Arial" w:hAnsi="Arial" w:cs="Arial"/>
          <w:sz w:val="26"/>
          <w:szCs w:val="26"/>
        </w:rPr>
        <w:t>e</w:t>
      </w:r>
      <w:r w:rsidR="006B4486">
        <w:rPr>
          <w:rFonts w:ascii="Arial" w:hAnsi="Arial" w:cs="Arial"/>
          <w:sz w:val="26"/>
          <w:szCs w:val="26"/>
        </w:rPr>
        <w:t xml:space="preserve"> el órgano al Instituto de Ciencias Forenses, propone que de una vez se retire todo lo que dice “ a través del servicio médico forense y de los peritos que lo integran” para quedar únicamente como “emitir estudios de carácter médico forense” en virtud de que va a desaparecer </w:t>
      </w:r>
      <w:r w:rsidR="00537950">
        <w:rPr>
          <w:rFonts w:ascii="Arial" w:hAnsi="Arial" w:cs="Arial"/>
          <w:sz w:val="26"/>
          <w:szCs w:val="26"/>
        </w:rPr>
        <w:t>“</w:t>
      </w:r>
      <w:r w:rsidR="006B4486">
        <w:rPr>
          <w:rFonts w:ascii="Arial" w:hAnsi="Arial" w:cs="Arial"/>
          <w:sz w:val="26"/>
          <w:szCs w:val="26"/>
        </w:rPr>
        <w:t>el servicio médico forense y de los peritos que lo integren</w:t>
      </w:r>
      <w:r w:rsidR="00537950">
        <w:rPr>
          <w:rFonts w:ascii="Arial" w:hAnsi="Arial" w:cs="Arial"/>
          <w:sz w:val="26"/>
          <w:szCs w:val="26"/>
        </w:rPr>
        <w:t>”</w:t>
      </w:r>
      <w:r w:rsidR="006B4486">
        <w:rPr>
          <w:rFonts w:ascii="Arial" w:hAnsi="Arial" w:cs="Arial"/>
          <w:sz w:val="26"/>
          <w:szCs w:val="26"/>
        </w:rPr>
        <w:t xml:space="preserve"> y todas estas atribuciones</w:t>
      </w:r>
      <w:r w:rsidR="000957D0">
        <w:rPr>
          <w:rFonts w:ascii="Arial" w:hAnsi="Arial" w:cs="Arial"/>
          <w:sz w:val="26"/>
          <w:szCs w:val="26"/>
        </w:rPr>
        <w:t>,</w:t>
      </w:r>
      <w:r w:rsidR="006B4486">
        <w:rPr>
          <w:rFonts w:ascii="Arial" w:hAnsi="Arial" w:cs="Arial"/>
          <w:sz w:val="26"/>
          <w:szCs w:val="26"/>
        </w:rPr>
        <w:t xml:space="preserve"> pasaran al Instituto de Ciencias Forenses</w:t>
      </w:r>
      <w:r w:rsidR="00CD17F0">
        <w:rPr>
          <w:rFonts w:ascii="Arial" w:hAnsi="Arial" w:cs="Arial"/>
          <w:sz w:val="26"/>
          <w:szCs w:val="26"/>
        </w:rPr>
        <w:t>,</w:t>
      </w:r>
      <w:r w:rsidR="006B4486">
        <w:rPr>
          <w:rFonts w:ascii="Arial" w:hAnsi="Arial" w:cs="Arial"/>
          <w:sz w:val="26"/>
          <w:szCs w:val="26"/>
        </w:rPr>
        <w:t xml:space="preserve"> como función de Instituto, considera no referir esa atribución, </w:t>
      </w:r>
      <w:r w:rsidR="00537950">
        <w:rPr>
          <w:rFonts w:ascii="Arial" w:hAnsi="Arial" w:cs="Arial"/>
          <w:sz w:val="26"/>
          <w:szCs w:val="26"/>
        </w:rPr>
        <w:t xml:space="preserve"> desaparecerá</w:t>
      </w:r>
      <w:r w:rsidR="006B4486">
        <w:rPr>
          <w:rFonts w:ascii="Arial" w:hAnsi="Arial" w:cs="Arial"/>
          <w:sz w:val="26"/>
          <w:szCs w:val="26"/>
        </w:rPr>
        <w:t xml:space="preserve"> hasta del presupuesto de egresos</w:t>
      </w:r>
      <w:r w:rsidR="00CD17F0">
        <w:rPr>
          <w:rFonts w:ascii="Arial" w:hAnsi="Arial" w:cs="Arial"/>
          <w:sz w:val="26"/>
          <w:szCs w:val="26"/>
        </w:rPr>
        <w:t>;</w:t>
      </w:r>
      <w:r w:rsidR="006B4486">
        <w:rPr>
          <w:rFonts w:ascii="Arial" w:hAnsi="Arial" w:cs="Arial"/>
          <w:sz w:val="26"/>
          <w:szCs w:val="26"/>
        </w:rPr>
        <w:t xml:space="preserve"> la cuarta propuesta es en la misma fracción III, del artículo 23</w:t>
      </w:r>
      <w:r w:rsidR="000957D0">
        <w:rPr>
          <w:rFonts w:ascii="Arial" w:hAnsi="Arial" w:cs="Arial"/>
          <w:sz w:val="26"/>
          <w:szCs w:val="26"/>
        </w:rPr>
        <w:t xml:space="preserve">, </w:t>
      </w:r>
      <w:r w:rsidR="00537950">
        <w:rPr>
          <w:rFonts w:ascii="Arial" w:hAnsi="Arial" w:cs="Arial"/>
          <w:sz w:val="26"/>
          <w:szCs w:val="26"/>
        </w:rPr>
        <w:t>sugiere</w:t>
      </w:r>
      <w:r w:rsidR="006B4486">
        <w:rPr>
          <w:rFonts w:ascii="Arial" w:hAnsi="Arial" w:cs="Arial"/>
          <w:sz w:val="26"/>
          <w:szCs w:val="26"/>
        </w:rPr>
        <w:t xml:space="preserve"> que si bien es cierto</w:t>
      </w:r>
      <w:r w:rsidR="00CD17F0">
        <w:rPr>
          <w:rFonts w:ascii="Arial" w:hAnsi="Arial" w:cs="Arial"/>
          <w:sz w:val="26"/>
          <w:szCs w:val="26"/>
        </w:rPr>
        <w:t>,</w:t>
      </w:r>
      <w:r w:rsidR="006B4486">
        <w:rPr>
          <w:rFonts w:ascii="Arial" w:hAnsi="Arial" w:cs="Arial"/>
          <w:sz w:val="26"/>
          <w:szCs w:val="26"/>
        </w:rPr>
        <w:t xml:space="preserve"> el servicio </w:t>
      </w:r>
      <w:r w:rsidR="00CD17F0">
        <w:rPr>
          <w:rFonts w:ascii="Arial" w:hAnsi="Arial" w:cs="Arial"/>
          <w:sz w:val="26"/>
          <w:szCs w:val="26"/>
        </w:rPr>
        <w:t>médico</w:t>
      </w:r>
      <w:r w:rsidR="006B4486">
        <w:rPr>
          <w:rFonts w:ascii="Arial" w:hAnsi="Arial" w:cs="Arial"/>
          <w:sz w:val="26"/>
          <w:szCs w:val="26"/>
        </w:rPr>
        <w:t xml:space="preserve"> forense se integrará a la fiscalía del Estado, los estudios de carácter </w:t>
      </w:r>
      <w:r w:rsidR="00CD17F0">
        <w:rPr>
          <w:rFonts w:ascii="Arial" w:hAnsi="Arial" w:cs="Arial"/>
          <w:sz w:val="26"/>
          <w:szCs w:val="26"/>
        </w:rPr>
        <w:t>médico</w:t>
      </w:r>
      <w:r w:rsidR="006B4486">
        <w:rPr>
          <w:rFonts w:ascii="Arial" w:hAnsi="Arial" w:cs="Arial"/>
          <w:sz w:val="26"/>
          <w:szCs w:val="26"/>
        </w:rPr>
        <w:t xml:space="preserve"> forense</w:t>
      </w:r>
      <w:r w:rsidR="000957D0">
        <w:rPr>
          <w:rFonts w:ascii="Arial" w:hAnsi="Arial" w:cs="Arial"/>
          <w:sz w:val="26"/>
          <w:szCs w:val="26"/>
        </w:rPr>
        <w:t>,</w:t>
      </w:r>
      <w:r w:rsidR="006B4486">
        <w:rPr>
          <w:rFonts w:ascii="Arial" w:hAnsi="Arial" w:cs="Arial"/>
          <w:sz w:val="26"/>
          <w:szCs w:val="26"/>
        </w:rPr>
        <w:t xml:space="preserve"> no pueden ser en beneficio exclusivo de las etapas de investigación</w:t>
      </w:r>
      <w:r w:rsidR="00537950">
        <w:rPr>
          <w:rFonts w:ascii="Arial" w:hAnsi="Arial" w:cs="Arial"/>
          <w:sz w:val="26"/>
          <w:szCs w:val="26"/>
        </w:rPr>
        <w:t>,</w:t>
      </w:r>
      <w:r w:rsidR="006B4486">
        <w:rPr>
          <w:rFonts w:ascii="Arial" w:hAnsi="Arial" w:cs="Arial"/>
          <w:sz w:val="26"/>
          <w:szCs w:val="26"/>
        </w:rPr>
        <w:t xml:space="preserve"> sino que debe de incluir todo el proceso penal</w:t>
      </w:r>
      <w:r w:rsidR="000957D0">
        <w:rPr>
          <w:rFonts w:ascii="Arial" w:hAnsi="Arial" w:cs="Arial"/>
          <w:sz w:val="26"/>
          <w:szCs w:val="26"/>
        </w:rPr>
        <w:t>,</w:t>
      </w:r>
      <w:r w:rsidR="006B4486">
        <w:rPr>
          <w:rFonts w:ascii="Arial" w:hAnsi="Arial" w:cs="Arial"/>
          <w:sz w:val="26"/>
          <w:szCs w:val="26"/>
        </w:rPr>
        <w:t xml:space="preserve"> por lo que es indispensable </w:t>
      </w:r>
      <w:r w:rsidR="00537950">
        <w:rPr>
          <w:rFonts w:ascii="Arial" w:hAnsi="Arial" w:cs="Arial"/>
          <w:sz w:val="26"/>
          <w:szCs w:val="26"/>
        </w:rPr>
        <w:t>agregar</w:t>
      </w:r>
      <w:r w:rsidR="006B4486">
        <w:rPr>
          <w:rFonts w:ascii="Arial" w:hAnsi="Arial" w:cs="Arial"/>
          <w:sz w:val="26"/>
          <w:szCs w:val="26"/>
        </w:rPr>
        <w:t xml:space="preserve"> la palabra “impartición”, no solamente que se quede en el último renglón</w:t>
      </w:r>
      <w:r w:rsidR="00665D47">
        <w:rPr>
          <w:rFonts w:ascii="Arial" w:hAnsi="Arial" w:cs="Arial"/>
          <w:sz w:val="26"/>
          <w:szCs w:val="26"/>
        </w:rPr>
        <w:t>,</w:t>
      </w:r>
      <w:r w:rsidR="006B4486">
        <w:rPr>
          <w:rFonts w:ascii="Arial" w:hAnsi="Arial" w:cs="Arial"/>
          <w:sz w:val="26"/>
          <w:szCs w:val="26"/>
        </w:rPr>
        <w:t xml:space="preserve"> para el esclarecimiento de los hechos en materia de procuración</w:t>
      </w:r>
      <w:r w:rsidR="00CD17F0">
        <w:rPr>
          <w:rFonts w:ascii="Arial" w:hAnsi="Arial" w:cs="Arial"/>
          <w:sz w:val="26"/>
          <w:szCs w:val="26"/>
        </w:rPr>
        <w:t>,</w:t>
      </w:r>
      <w:r w:rsidR="006B4486">
        <w:rPr>
          <w:rFonts w:ascii="Arial" w:hAnsi="Arial" w:cs="Arial"/>
          <w:sz w:val="26"/>
          <w:szCs w:val="26"/>
        </w:rPr>
        <w:t xml:space="preserve"> sino que también se integre “e impartición de  justicia”, </w:t>
      </w:r>
      <w:r w:rsidR="00665D47">
        <w:rPr>
          <w:rFonts w:ascii="Arial" w:hAnsi="Arial" w:cs="Arial"/>
          <w:sz w:val="26"/>
          <w:szCs w:val="26"/>
        </w:rPr>
        <w:t xml:space="preserve">deja </w:t>
      </w:r>
      <w:r w:rsidR="006B4486">
        <w:rPr>
          <w:rFonts w:ascii="Arial" w:hAnsi="Arial" w:cs="Arial"/>
          <w:sz w:val="26"/>
          <w:szCs w:val="26"/>
        </w:rPr>
        <w:t xml:space="preserve">sobre la mesa </w:t>
      </w:r>
      <w:r w:rsidR="00537950">
        <w:rPr>
          <w:rFonts w:ascii="Arial" w:hAnsi="Arial" w:cs="Arial"/>
          <w:sz w:val="26"/>
          <w:szCs w:val="26"/>
        </w:rPr>
        <w:t xml:space="preserve">sus propuestas </w:t>
      </w:r>
      <w:r w:rsidR="006B4486">
        <w:rPr>
          <w:rFonts w:ascii="Arial" w:hAnsi="Arial" w:cs="Arial"/>
          <w:sz w:val="26"/>
          <w:szCs w:val="26"/>
        </w:rPr>
        <w:t>para su análisis y discusión. Por su parte</w:t>
      </w:r>
      <w:r w:rsidR="000957D0">
        <w:rPr>
          <w:rFonts w:ascii="Arial" w:hAnsi="Arial" w:cs="Arial"/>
          <w:sz w:val="26"/>
          <w:szCs w:val="26"/>
        </w:rPr>
        <w:t>,</w:t>
      </w:r>
      <w:r w:rsidR="006B4486">
        <w:rPr>
          <w:rFonts w:ascii="Arial" w:hAnsi="Arial" w:cs="Arial"/>
          <w:sz w:val="26"/>
          <w:szCs w:val="26"/>
        </w:rPr>
        <w:t xml:space="preserve"> la Diputada Presidenta</w:t>
      </w:r>
      <w:r w:rsidR="000957D0">
        <w:rPr>
          <w:rFonts w:ascii="Arial" w:hAnsi="Arial" w:cs="Arial"/>
          <w:sz w:val="26"/>
          <w:szCs w:val="26"/>
        </w:rPr>
        <w:t xml:space="preserve"> </w:t>
      </w:r>
      <w:r w:rsidR="006B4486">
        <w:rPr>
          <w:rFonts w:ascii="Arial" w:hAnsi="Arial" w:cs="Arial"/>
          <w:sz w:val="26"/>
          <w:szCs w:val="26"/>
        </w:rPr>
        <w:t>dijo</w:t>
      </w:r>
      <w:r w:rsidR="000957D0">
        <w:rPr>
          <w:rFonts w:ascii="Arial" w:hAnsi="Arial" w:cs="Arial"/>
          <w:sz w:val="26"/>
          <w:szCs w:val="26"/>
        </w:rPr>
        <w:t>,</w:t>
      </w:r>
      <w:r w:rsidR="006B4486">
        <w:rPr>
          <w:rFonts w:ascii="Arial" w:hAnsi="Arial" w:cs="Arial"/>
          <w:sz w:val="26"/>
          <w:szCs w:val="26"/>
        </w:rPr>
        <w:t xml:space="preserve"> que </w:t>
      </w:r>
      <w:r w:rsidR="00C670FA">
        <w:rPr>
          <w:rFonts w:ascii="Arial" w:hAnsi="Arial" w:cs="Arial"/>
          <w:sz w:val="26"/>
          <w:szCs w:val="26"/>
        </w:rPr>
        <w:t>independientemente de que la propuesta de la Iniciativa fue enviada por el Ejecutivo para su análisis y estudio, ha sido revisada y antes de tomar una determinación sobre el proyecto del Dictamen</w:t>
      </w:r>
      <w:r w:rsidR="00537950">
        <w:rPr>
          <w:rFonts w:ascii="Arial" w:hAnsi="Arial" w:cs="Arial"/>
          <w:sz w:val="26"/>
          <w:szCs w:val="26"/>
        </w:rPr>
        <w:t>,</w:t>
      </w:r>
      <w:r w:rsidR="00C670FA">
        <w:rPr>
          <w:rFonts w:ascii="Arial" w:hAnsi="Arial" w:cs="Arial"/>
          <w:sz w:val="26"/>
          <w:szCs w:val="26"/>
        </w:rPr>
        <w:t xml:space="preserve"> se realizaron mesas de trabajo con la finalidad de tener  participación y escuchar a los miembros de ambos sectores</w:t>
      </w:r>
      <w:r w:rsidR="00CD17F0">
        <w:rPr>
          <w:rFonts w:ascii="Arial" w:hAnsi="Arial" w:cs="Arial"/>
          <w:sz w:val="26"/>
          <w:szCs w:val="26"/>
        </w:rPr>
        <w:t>,</w:t>
      </w:r>
      <w:r w:rsidR="00C670FA">
        <w:rPr>
          <w:rFonts w:ascii="Arial" w:hAnsi="Arial" w:cs="Arial"/>
          <w:sz w:val="26"/>
          <w:szCs w:val="26"/>
        </w:rPr>
        <w:t xml:space="preserve"> como es la fiscalía del Estado y el Presidente del Tribunal</w:t>
      </w:r>
      <w:r w:rsidR="00665D47">
        <w:rPr>
          <w:rFonts w:ascii="Arial" w:hAnsi="Arial" w:cs="Arial"/>
          <w:sz w:val="26"/>
          <w:szCs w:val="26"/>
        </w:rPr>
        <w:t xml:space="preserve">, con </w:t>
      </w:r>
      <w:r w:rsidR="000957D0">
        <w:rPr>
          <w:rFonts w:ascii="Arial" w:hAnsi="Arial" w:cs="Arial"/>
          <w:sz w:val="26"/>
          <w:szCs w:val="26"/>
        </w:rPr>
        <w:t>las</w:t>
      </w:r>
      <w:r w:rsidR="00C670FA">
        <w:rPr>
          <w:rFonts w:ascii="Arial" w:hAnsi="Arial" w:cs="Arial"/>
          <w:sz w:val="26"/>
          <w:szCs w:val="26"/>
        </w:rPr>
        <w:t xml:space="preserve"> aportaciones que ellos pudieran considerar en esta Iniciativa, por lo que </w:t>
      </w:r>
      <w:r w:rsidR="00C670FA">
        <w:rPr>
          <w:rFonts w:ascii="Arial" w:hAnsi="Arial" w:cs="Arial"/>
          <w:sz w:val="26"/>
          <w:szCs w:val="26"/>
        </w:rPr>
        <w:lastRenderedPageBreak/>
        <w:t>se realizaron diversas mesas de trabajo, comunicación y diálogos en la revisión del Dictamen,  aportaron comentarios y señalamientos al respecto de la reforma ya que la fiscalía ser</w:t>
      </w:r>
      <w:r w:rsidR="00537950">
        <w:rPr>
          <w:rFonts w:ascii="Arial" w:hAnsi="Arial" w:cs="Arial"/>
          <w:sz w:val="26"/>
          <w:szCs w:val="26"/>
        </w:rPr>
        <w:t>í</w:t>
      </w:r>
      <w:r w:rsidR="00C670FA">
        <w:rPr>
          <w:rFonts w:ascii="Arial" w:hAnsi="Arial" w:cs="Arial"/>
          <w:sz w:val="26"/>
          <w:szCs w:val="26"/>
        </w:rPr>
        <w:t>a quien estaría recibiendo la utilidad y la aplicación del servicio médico forense, así mismo</w:t>
      </w:r>
      <w:r w:rsidR="00C05B85">
        <w:rPr>
          <w:rFonts w:ascii="Arial" w:hAnsi="Arial" w:cs="Arial"/>
          <w:sz w:val="26"/>
          <w:szCs w:val="26"/>
        </w:rPr>
        <w:t>,</w:t>
      </w:r>
      <w:r w:rsidR="00C670FA">
        <w:rPr>
          <w:rFonts w:ascii="Arial" w:hAnsi="Arial" w:cs="Arial"/>
          <w:sz w:val="26"/>
          <w:szCs w:val="26"/>
        </w:rPr>
        <w:t xml:space="preserve"> comentó que el Presidente del Tribunal hizo algunos posicionamientos</w:t>
      </w:r>
      <w:r w:rsidR="00C05B85">
        <w:rPr>
          <w:rFonts w:ascii="Arial" w:hAnsi="Arial" w:cs="Arial"/>
          <w:sz w:val="26"/>
          <w:szCs w:val="26"/>
        </w:rPr>
        <w:t>,</w:t>
      </w:r>
      <w:r w:rsidR="00C670FA">
        <w:rPr>
          <w:rFonts w:ascii="Arial" w:hAnsi="Arial" w:cs="Arial"/>
          <w:sz w:val="26"/>
          <w:szCs w:val="26"/>
        </w:rPr>
        <w:t xml:space="preserve"> por lo cual</w:t>
      </w:r>
      <w:r w:rsidR="00CD17F0">
        <w:rPr>
          <w:rFonts w:ascii="Arial" w:hAnsi="Arial" w:cs="Arial"/>
          <w:sz w:val="26"/>
          <w:szCs w:val="26"/>
        </w:rPr>
        <w:t xml:space="preserve">, </w:t>
      </w:r>
      <w:r w:rsidR="00C670FA">
        <w:rPr>
          <w:rFonts w:ascii="Arial" w:hAnsi="Arial" w:cs="Arial"/>
          <w:sz w:val="26"/>
          <w:szCs w:val="26"/>
        </w:rPr>
        <w:t>quiere que queden establecidos desde el día de hoy</w:t>
      </w:r>
      <w:r w:rsidR="00C05B85">
        <w:rPr>
          <w:rFonts w:ascii="Arial" w:hAnsi="Arial" w:cs="Arial"/>
          <w:sz w:val="26"/>
          <w:szCs w:val="26"/>
        </w:rPr>
        <w:t>,</w:t>
      </w:r>
      <w:r w:rsidR="00C670FA">
        <w:rPr>
          <w:rFonts w:ascii="Arial" w:hAnsi="Arial" w:cs="Arial"/>
          <w:sz w:val="26"/>
          <w:szCs w:val="26"/>
        </w:rPr>
        <w:t xml:space="preserve"> con la finalidad de que esta transferencia que se </w:t>
      </w:r>
      <w:r w:rsidR="00D00C32">
        <w:rPr>
          <w:rFonts w:ascii="Arial" w:hAnsi="Arial" w:cs="Arial"/>
          <w:sz w:val="26"/>
          <w:szCs w:val="26"/>
        </w:rPr>
        <w:t>está</w:t>
      </w:r>
      <w:r w:rsidR="00C670FA">
        <w:rPr>
          <w:rFonts w:ascii="Arial" w:hAnsi="Arial" w:cs="Arial"/>
          <w:sz w:val="26"/>
          <w:szCs w:val="26"/>
        </w:rPr>
        <w:t xml:space="preserve"> estableciendo dentro del Dictamen</w:t>
      </w:r>
      <w:r w:rsidR="00CD17F0">
        <w:rPr>
          <w:rFonts w:ascii="Arial" w:hAnsi="Arial" w:cs="Arial"/>
          <w:sz w:val="26"/>
          <w:szCs w:val="26"/>
        </w:rPr>
        <w:t>,</w:t>
      </w:r>
      <w:r w:rsidR="00537950">
        <w:rPr>
          <w:rFonts w:ascii="Arial" w:hAnsi="Arial" w:cs="Arial"/>
          <w:sz w:val="26"/>
          <w:szCs w:val="26"/>
        </w:rPr>
        <w:t xml:space="preserve"> </w:t>
      </w:r>
      <w:r w:rsidR="00C670FA">
        <w:rPr>
          <w:rFonts w:ascii="Arial" w:hAnsi="Arial" w:cs="Arial"/>
          <w:sz w:val="26"/>
          <w:szCs w:val="26"/>
        </w:rPr>
        <w:t xml:space="preserve"> va</w:t>
      </w:r>
      <w:r w:rsidR="00665D47">
        <w:rPr>
          <w:rFonts w:ascii="Arial" w:hAnsi="Arial" w:cs="Arial"/>
          <w:sz w:val="26"/>
          <w:szCs w:val="26"/>
        </w:rPr>
        <w:t>ya</w:t>
      </w:r>
      <w:r w:rsidR="00C670FA">
        <w:rPr>
          <w:rFonts w:ascii="Arial" w:hAnsi="Arial" w:cs="Arial"/>
          <w:sz w:val="26"/>
          <w:szCs w:val="26"/>
        </w:rPr>
        <w:t xml:space="preserve"> progresiva hasta el año 2020 de acuerdo a los transitorios</w:t>
      </w:r>
      <w:r w:rsidR="00C05B85">
        <w:rPr>
          <w:rFonts w:ascii="Arial" w:hAnsi="Arial" w:cs="Arial"/>
          <w:sz w:val="26"/>
          <w:szCs w:val="26"/>
        </w:rPr>
        <w:t xml:space="preserve">, </w:t>
      </w:r>
      <w:r w:rsidR="00C670FA">
        <w:rPr>
          <w:rFonts w:ascii="Arial" w:hAnsi="Arial" w:cs="Arial"/>
          <w:sz w:val="26"/>
          <w:szCs w:val="26"/>
        </w:rPr>
        <w:t xml:space="preserve">que </w:t>
      </w:r>
      <w:r w:rsidR="00C05B85">
        <w:rPr>
          <w:rFonts w:ascii="Arial" w:hAnsi="Arial" w:cs="Arial"/>
          <w:sz w:val="26"/>
          <w:szCs w:val="26"/>
        </w:rPr>
        <w:t>en el caso d</w:t>
      </w:r>
      <w:r w:rsidR="00C670FA">
        <w:rPr>
          <w:rFonts w:ascii="Arial" w:hAnsi="Arial" w:cs="Arial"/>
          <w:sz w:val="26"/>
          <w:szCs w:val="26"/>
        </w:rPr>
        <w:t xml:space="preserve">el </w:t>
      </w:r>
      <w:r w:rsidR="00537950">
        <w:rPr>
          <w:rFonts w:ascii="Arial" w:hAnsi="Arial" w:cs="Arial"/>
          <w:sz w:val="26"/>
          <w:szCs w:val="26"/>
        </w:rPr>
        <w:t>P</w:t>
      </w:r>
      <w:r w:rsidR="00C670FA">
        <w:rPr>
          <w:rFonts w:ascii="Arial" w:hAnsi="Arial" w:cs="Arial"/>
          <w:sz w:val="26"/>
          <w:szCs w:val="26"/>
        </w:rPr>
        <w:t xml:space="preserve">oder </w:t>
      </w:r>
      <w:r w:rsidR="00537950">
        <w:rPr>
          <w:rFonts w:ascii="Arial" w:hAnsi="Arial" w:cs="Arial"/>
          <w:sz w:val="26"/>
          <w:szCs w:val="26"/>
        </w:rPr>
        <w:t>J</w:t>
      </w:r>
      <w:r w:rsidR="00C670FA">
        <w:rPr>
          <w:rFonts w:ascii="Arial" w:hAnsi="Arial" w:cs="Arial"/>
          <w:sz w:val="26"/>
          <w:szCs w:val="26"/>
        </w:rPr>
        <w:t>udicial</w:t>
      </w:r>
      <w:r w:rsidR="00CD17F0">
        <w:rPr>
          <w:rFonts w:ascii="Arial" w:hAnsi="Arial" w:cs="Arial"/>
          <w:sz w:val="26"/>
          <w:szCs w:val="26"/>
        </w:rPr>
        <w:t>,</w:t>
      </w:r>
      <w:r w:rsidR="00C670FA">
        <w:rPr>
          <w:rFonts w:ascii="Arial" w:hAnsi="Arial" w:cs="Arial"/>
          <w:sz w:val="26"/>
          <w:szCs w:val="26"/>
        </w:rPr>
        <w:t xml:space="preserve"> poder llevar el proceso de inventario, revisión, instalación</w:t>
      </w:r>
      <w:r w:rsidR="00CD17F0">
        <w:rPr>
          <w:rFonts w:ascii="Arial" w:hAnsi="Arial" w:cs="Arial"/>
          <w:sz w:val="26"/>
          <w:szCs w:val="26"/>
        </w:rPr>
        <w:t xml:space="preserve"> </w:t>
      </w:r>
      <w:r w:rsidR="00C670FA">
        <w:rPr>
          <w:rFonts w:ascii="Arial" w:hAnsi="Arial" w:cs="Arial"/>
          <w:sz w:val="26"/>
          <w:szCs w:val="26"/>
        </w:rPr>
        <w:t xml:space="preserve">y todo lo que conlleva la </w:t>
      </w:r>
      <w:r w:rsidR="00444D4D">
        <w:rPr>
          <w:rFonts w:ascii="Arial" w:hAnsi="Arial" w:cs="Arial"/>
          <w:sz w:val="26"/>
          <w:szCs w:val="26"/>
        </w:rPr>
        <w:t>asimilación</w:t>
      </w:r>
      <w:r w:rsidR="00C670FA">
        <w:rPr>
          <w:rFonts w:ascii="Arial" w:hAnsi="Arial" w:cs="Arial"/>
          <w:sz w:val="26"/>
          <w:szCs w:val="26"/>
        </w:rPr>
        <w:t xml:space="preserve"> del proceso</w:t>
      </w:r>
      <w:r w:rsidR="00CD17F0">
        <w:rPr>
          <w:rFonts w:ascii="Arial" w:hAnsi="Arial" w:cs="Arial"/>
          <w:sz w:val="26"/>
          <w:szCs w:val="26"/>
        </w:rPr>
        <w:t>,</w:t>
      </w:r>
      <w:r w:rsidR="00C670FA">
        <w:rPr>
          <w:rFonts w:ascii="Arial" w:hAnsi="Arial" w:cs="Arial"/>
          <w:sz w:val="26"/>
          <w:szCs w:val="26"/>
        </w:rPr>
        <w:t xml:space="preserve"> inclusive económico</w:t>
      </w:r>
      <w:r w:rsidR="00537950">
        <w:rPr>
          <w:rFonts w:ascii="Arial" w:hAnsi="Arial" w:cs="Arial"/>
          <w:sz w:val="26"/>
          <w:szCs w:val="26"/>
        </w:rPr>
        <w:t>,</w:t>
      </w:r>
      <w:r w:rsidR="00C670FA">
        <w:rPr>
          <w:rFonts w:ascii="Arial" w:hAnsi="Arial" w:cs="Arial"/>
          <w:sz w:val="26"/>
          <w:szCs w:val="26"/>
        </w:rPr>
        <w:t xml:space="preserve"> por parte de la fiscalía</w:t>
      </w:r>
      <w:r w:rsidR="00444D4D">
        <w:rPr>
          <w:rFonts w:ascii="Arial" w:hAnsi="Arial" w:cs="Arial"/>
          <w:sz w:val="26"/>
          <w:szCs w:val="26"/>
        </w:rPr>
        <w:t xml:space="preserve"> del servicio </w:t>
      </w:r>
      <w:r w:rsidR="00D00C32">
        <w:rPr>
          <w:rFonts w:ascii="Arial" w:hAnsi="Arial" w:cs="Arial"/>
          <w:sz w:val="26"/>
          <w:szCs w:val="26"/>
        </w:rPr>
        <w:t>médico</w:t>
      </w:r>
      <w:r w:rsidR="00444D4D">
        <w:rPr>
          <w:rFonts w:ascii="Arial" w:hAnsi="Arial" w:cs="Arial"/>
          <w:sz w:val="26"/>
          <w:szCs w:val="26"/>
        </w:rPr>
        <w:t xml:space="preserve"> forense, se  va a realizar paulatinamente mesas de trabajo en los próximos meses a fin de que en el mes de enero se cuente con la transferencia absoluta del servicio </w:t>
      </w:r>
      <w:r w:rsidR="00C05B85">
        <w:rPr>
          <w:rFonts w:ascii="Arial" w:hAnsi="Arial" w:cs="Arial"/>
          <w:sz w:val="26"/>
          <w:szCs w:val="26"/>
        </w:rPr>
        <w:t>médico</w:t>
      </w:r>
      <w:r w:rsidR="00444D4D">
        <w:rPr>
          <w:rFonts w:ascii="Arial" w:hAnsi="Arial" w:cs="Arial"/>
          <w:sz w:val="26"/>
          <w:szCs w:val="26"/>
        </w:rPr>
        <w:t xml:space="preserve"> forense, </w:t>
      </w:r>
      <w:r w:rsidR="00C05B85">
        <w:rPr>
          <w:rFonts w:ascii="Arial" w:hAnsi="Arial" w:cs="Arial"/>
          <w:sz w:val="26"/>
          <w:szCs w:val="26"/>
        </w:rPr>
        <w:t xml:space="preserve">hizo referencia </w:t>
      </w:r>
      <w:r w:rsidR="00444D4D">
        <w:rPr>
          <w:rFonts w:ascii="Arial" w:hAnsi="Arial" w:cs="Arial"/>
          <w:sz w:val="26"/>
          <w:szCs w:val="26"/>
        </w:rPr>
        <w:t>a la aportación de la Diputada María del Rocío García Olmedo</w:t>
      </w:r>
      <w:r w:rsidR="00CD17F0">
        <w:rPr>
          <w:rFonts w:ascii="Arial" w:hAnsi="Arial" w:cs="Arial"/>
          <w:sz w:val="26"/>
          <w:szCs w:val="26"/>
        </w:rPr>
        <w:t>,</w:t>
      </w:r>
      <w:r w:rsidR="00444D4D">
        <w:rPr>
          <w:rFonts w:ascii="Arial" w:hAnsi="Arial" w:cs="Arial"/>
          <w:sz w:val="26"/>
          <w:szCs w:val="26"/>
        </w:rPr>
        <w:t xml:space="preserve"> </w:t>
      </w:r>
      <w:r w:rsidR="00C05B85">
        <w:rPr>
          <w:rFonts w:ascii="Arial" w:hAnsi="Arial" w:cs="Arial"/>
          <w:sz w:val="26"/>
          <w:szCs w:val="26"/>
        </w:rPr>
        <w:t>respecto</w:t>
      </w:r>
      <w:r w:rsidR="00537950">
        <w:rPr>
          <w:rFonts w:ascii="Arial" w:hAnsi="Arial" w:cs="Arial"/>
          <w:sz w:val="26"/>
          <w:szCs w:val="26"/>
        </w:rPr>
        <w:t xml:space="preserve"> </w:t>
      </w:r>
      <w:r w:rsidR="00C05B85">
        <w:rPr>
          <w:rFonts w:ascii="Arial" w:hAnsi="Arial" w:cs="Arial"/>
          <w:sz w:val="26"/>
          <w:szCs w:val="26"/>
        </w:rPr>
        <w:t>a</w:t>
      </w:r>
      <w:r w:rsidR="00537950">
        <w:rPr>
          <w:rFonts w:ascii="Arial" w:hAnsi="Arial" w:cs="Arial"/>
          <w:sz w:val="26"/>
          <w:szCs w:val="26"/>
        </w:rPr>
        <w:t xml:space="preserve"> la propuesta de </w:t>
      </w:r>
      <w:r w:rsidR="00444D4D">
        <w:rPr>
          <w:rFonts w:ascii="Arial" w:hAnsi="Arial" w:cs="Arial"/>
          <w:sz w:val="26"/>
          <w:szCs w:val="26"/>
        </w:rPr>
        <w:t>retir</w:t>
      </w:r>
      <w:r w:rsidR="00537950">
        <w:rPr>
          <w:rFonts w:ascii="Arial" w:hAnsi="Arial" w:cs="Arial"/>
          <w:sz w:val="26"/>
          <w:szCs w:val="26"/>
        </w:rPr>
        <w:t>ar</w:t>
      </w:r>
      <w:r w:rsidR="00444D4D">
        <w:rPr>
          <w:rFonts w:ascii="Arial" w:hAnsi="Arial" w:cs="Arial"/>
          <w:sz w:val="26"/>
          <w:szCs w:val="26"/>
        </w:rPr>
        <w:t xml:space="preserve"> el tema de </w:t>
      </w:r>
      <w:r w:rsidR="00537950">
        <w:rPr>
          <w:rFonts w:ascii="Arial" w:hAnsi="Arial" w:cs="Arial"/>
          <w:sz w:val="26"/>
          <w:szCs w:val="26"/>
        </w:rPr>
        <w:t>“</w:t>
      </w:r>
      <w:r w:rsidR="00444D4D">
        <w:rPr>
          <w:rFonts w:ascii="Arial" w:hAnsi="Arial" w:cs="Arial"/>
          <w:sz w:val="26"/>
          <w:szCs w:val="26"/>
        </w:rPr>
        <w:t>servicio médico forense</w:t>
      </w:r>
      <w:r w:rsidR="00537950">
        <w:rPr>
          <w:rFonts w:ascii="Arial" w:hAnsi="Arial" w:cs="Arial"/>
          <w:sz w:val="26"/>
          <w:szCs w:val="26"/>
        </w:rPr>
        <w:t>”</w:t>
      </w:r>
      <w:r w:rsidR="00665D47">
        <w:rPr>
          <w:rFonts w:ascii="Arial" w:hAnsi="Arial" w:cs="Arial"/>
          <w:sz w:val="26"/>
          <w:szCs w:val="26"/>
        </w:rPr>
        <w:t>,</w:t>
      </w:r>
      <w:r w:rsidR="00444D4D">
        <w:rPr>
          <w:rFonts w:ascii="Arial" w:hAnsi="Arial" w:cs="Arial"/>
          <w:sz w:val="26"/>
          <w:szCs w:val="26"/>
        </w:rPr>
        <w:t xml:space="preserve"> </w:t>
      </w:r>
      <w:r w:rsidR="00C05B85">
        <w:rPr>
          <w:rFonts w:ascii="Arial" w:hAnsi="Arial" w:cs="Arial"/>
          <w:sz w:val="26"/>
          <w:szCs w:val="26"/>
        </w:rPr>
        <w:t xml:space="preserve">abundó </w:t>
      </w:r>
      <w:r w:rsidR="00444D4D">
        <w:rPr>
          <w:rFonts w:ascii="Arial" w:hAnsi="Arial" w:cs="Arial"/>
          <w:sz w:val="26"/>
          <w:szCs w:val="26"/>
        </w:rPr>
        <w:t xml:space="preserve">la fiscalía va a permanecer o continuar con esta denominación al interior de la </w:t>
      </w:r>
      <w:r w:rsidR="000E3D63">
        <w:rPr>
          <w:rFonts w:ascii="Arial" w:hAnsi="Arial" w:cs="Arial"/>
          <w:sz w:val="26"/>
          <w:szCs w:val="26"/>
        </w:rPr>
        <w:t>misma,</w:t>
      </w:r>
      <w:r w:rsidR="00444D4D">
        <w:rPr>
          <w:rFonts w:ascii="Arial" w:hAnsi="Arial" w:cs="Arial"/>
          <w:sz w:val="26"/>
          <w:szCs w:val="26"/>
        </w:rPr>
        <w:t xml:space="preserve"> probablemente pueda haber alguna modificación dentro de la</w:t>
      </w:r>
      <w:r w:rsidR="000E3D63">
        <w:rPr>
          <w:rFonts w:ascii="Arial" w:hAnsi="Arial" w:cs="Arial"/>
          <w:sz w:val="26"/>
          <w:szCs w:val="26"/>
        </w:rPr>
        <w:t xml:space="preserve"> </w:t>
      </w:r>
      <w:r w:rsidR="00444D4D">
        <w:rPr>
          <w:rFonts w:ascii="Arial" w:hAnsi="Arial" w:cs="Arial"/>
          <w:sz w:val="26"/>
          <w:szCs w:val="26"/>
        </w:rPr>
        <w:t xml:space="preserve">fiscalía </w:t>
      </w:r>
      <w:r w:rsidR="000E3D63">
        <w:rPr>
          <w:rFonts w:ascii="Arial" w:hAnsi="Arial" w:cs="Arial"/>
          <w:sz w:val="26"/>
          <w:szCs w:val="26"/>
        </w:rPr>
        <w:t>respe</w:t>
      </w:r>
      <w:r w:rsidR="00CD17F0">
        <w:rPr>
          <w:rFonts w:ascii="Arial" w:hAnsi="Arial" w:cs="Arial"/>
          <w:sz w:val="26"/>
          <w:szCs w:val="26"/>
        </w:rPr>
        <w:t>c</w:t>
      </w:r>
      <w:r w:rsidR="000E3D63">
        <w:rPr>
          <w:rFonts w:ascii="Arial" w:hAnsi="Arial" w:cs="Arial"/>
          <w:sz w:val="26"/>
          <w:szCs w:val="26"/>
        </w:rPr>
        <w:t xml:space="preserve">to </w:t>
      </w:r>
      <w:r w:rsidR="00444D4D">
        <w:rPr>
          <w:rFonts w:ascii="Arial" w:hAnsi="Arial" w:cs="Arial"/>
          <w:sz w:val="26"/>
          <w:szCs w:val="26"/>
        </w:rPr>
        <w:t>de hacer el cambio del Instituto</w:t>
      </w:r>
      <w:r w:rsidR="00CD17F0">
        <w:rPr>
          <w:rFonts w:ascii="Arial" w:hAnsi="Arial" w:cs="Arial"/>
          <w:sz w:val="26"/>
          <w:szCs w:val="26"/>
        </w:rPr>
        <w:t>,</w:t>
      </w:r>
      <w:r w:rsidR="00444D4D">
        <w:rPr>
          <w:rFonts w:ascii="Arial" w:hAnsi="Arial" w:cs="Arial"/>
          <w:sz w:val="26"/>
          <w:szCs w:val="26"/>
        </w:rPr>
        <w:t xml:space="preserve"> al servicio </w:t>
      </w:r>
      <w:r w:rsidR="00D00C32">
        <w:rPr>
          <w:rFonts w:ascii="Arial" w:hAnsi="Arial" w:cs="Arial"/>
          <w:sz w:val="26"/>
          <w:szCs w:val="26"/>
        </w:rPr>
        <w:t>médico</w:t>
      </w:r>
      <w:r w:rsidR="00444D4D">
        <w:rPr>
          <w:rFonts w:ascii="Arial" w:hAnsi="Arial" w:cs="Arial"/>
          <w:sz w:val="26"/>
          <w:szCs w:val="26"/>
        </w:rPr>
        <w:t xml:space="preserve"> forense</w:t>
      </w:r>
      <w:r w:rsidR="000E3D63">
        <w:rPr>
          <w:rFonts w:ascii="Arial" w:hAnsi="Arial" w:cs="Arial"/>
          <w:sz w:val="26"/>
          <w:szCs w:val="26"/>
        </w:rPr>
        <w:t>,</w:t>
      </w:r>
      <w:r w:rsidR="00444D4D">
        <w:rPr>
          <w:rFonts w:ascii="Arial" w:hAnsi="Arial" w:cs="Arial"/>
          <w:sz w:val="26"/>
          <w:szCs w:val="26"/>
        </w:rPr>
        <w:t xml:space="preserve"> motivo por el cual</w:t>
      </w:r>
      <w:r w:rsidR="00C05B85">
        <w:rPr>
          <w:rFonts w:ascii="Arial" w:hAnsi="Arial" w:cs="Arial"/>
          <w:sz w:val="26"/>
          <w:szCs w:val="26"/>
        </w:rPr>
        <w:t>,</w:t>
      </w:r>
      <w:r w:rsidR="00444D4D">
        <w:rPr>
          <w:rFonts w:ascii="Arial" w:hAnsi="Arial" w:cs="Arial"/>
          <w:sz w:val="26"/>
          <w:szCs w:val="26"/>
        </w:rPr>
        <w:t xml:space="preserve"> ellos decidieron en sus comentarios que permanezca la denominación de </w:t>
      </w:r>
      <w:r w:rsidR="000E3D63">
        <w:rPr>
          <w:rFonts w:ascii="Arial" w:hAnsi="Arial" w:cs="Arial"/>
          <w:sz w:val="26"/>
          <w:szCs w:val="26"/>
        </w:rPr>
        <w:t>“</w:t>
      </w:r>
      <w:r w:rsidR="00444D4D">
        <w:rPr>
          <w:rFonts w:ascii="Arial" w:hAnsi="Arial" w:cs="Arial"/>
          <w:sz w:val="26"/>
          <w:szCs w:val="26"/>
        </w:rPr>
        <w:t xml:space="preserve">servicio </w:t>
      </w:r>
      <w:r w:rsidR="00D00C32">
        <w:rPr>
          <w:rFonts w:ascii="Arial" w:hAnsi="Arial" w:cs="Arial"/>
          <w:sz w:val="26"/>
          <w:szCs w:val="26"/>
        </w:rPr>
        <w:t>médico</w:t>
      </w:r>
      <w:r w:rsidR="00444D4D">
        <w:rPr>
          <w:rFonts w:ascii="Arial" w:hAnsi="Arial" w:cs="Arial"/>
          <w:sz w:val="26"/>
          <w:szCs w:val="26"/>
        </w:rPr>
        <w:t xml:space="preserve"> forense</w:t>
      </w:r>
      <w:r w:rsidR="000E3D63">
        <w:rPr>
          <w:rFonts w:ascii="Arial" w:hAnsi="Arial" w:cs="Arial"/>
          <w:sz w:val="26"/>
          <w:szCs w:val="26"/>
        </w:rPr>
        <w:t>”</w:t>
      </w:r>
      <w:r w:rsidR="00444D4D">
        <w:rPr>
          <w:rFonts w:ascii="Arial" w:hAnsi="Arial" w:cs="Arial"/>
          <w:sz w:val="26"/>
          <w:szCs w:val="26"/>
        </w:rPr>
        <w:t xml:space="preserve"> por razones internas de la continuidad de estos trabajos al interior de la fiscalía, este trabajo viene con aportaciones y comentarios</w:t>
      </w:r>
      <w:r w:rsidR="00C05B85">
        <w:rPr>
          <w:rFonts w:ascii="Arial" w:hAnsi="Arial" w:cs="Arial"/>
          <w:sz w:val="26"/>
          <w:szCs w:val="26"/>
        </w:rPr>
        <w:t>,</w:t>
      </w:r>
      <w:r w:rsidR="00444D4D">
        <w:rPr>
          <w:rFonts w:ascii="Arial" w:hAnsi="Arial" w:cs="Arial"/>
          <w:sz w:val="26"/>
          <w:szCs w:val="26"/>
        </w:rPr>
        <w:t xml:space="preserve"> sobre todo</w:t>
      </w:r>
      <w:r w:rsidR="000E3D63">
        <w:rPr>
          <w:rFonts w:ascii="Arial" w:hAnsi="Arial" w:cs="Arial"/>
          <w:sz w:val="26"/>
          <w:szCs w:val="26"/>
        </w:rPr>
        <w:t xml:space="preserve"> con</w:t>
      </w:r>
      <w:r w:rsidR="00444D4D">
        <w:rPr>
          <w:rFonts w:ascii="Arial" w:hAnsi="Arial" w:cs="Arial"/>
          <w:sz w:val="26"/>
          <w:szCs w:val="26"/>
        </w:rPr>
        <w:t xml:space="preserve"> la inquietud de aquellos de los cuales van a depender estos servicios</w:t>
      </w:r>
      <w:r w:rsidR="000E3D63">
        <w:rPr>
          <w:rFonts w:ascii="Arial" w:hAnsi="Arial" w:cs="Arial"/>
          <w:sz w:val="26"/>
          <w:szCs w:val="26"/>
        </w:rPr>
        <w:t xml:space="preserve">, </w:t>
      </w:r>
      <w:r w:rsidR="00444D4D">
        <w:rPr>
          <w:rFonts w:ascii="Arial" w:hAnsi="Arial" w:cs="Arial"/>
          <w:sz w:val="26"/>
          <w:szCs w:val="26"/>
        </w:rPr>
        <w:t>pone a consideración del área jurídica y del secretario técnico</w:t>
      </w:r>
      <w:r w:rsidR="00CD17F0">
        <w:rPr>
          <w:rFonts w:ascii="Arial" w:hAnsi="Arial" w:cs="Arial"/>
          <w:sz w:val="26"/>
          <w:szCs w:val="26"/>
        </w:rPr>
        <w:t>,</w:t>
      </w:r>
      <w:r w:rsidR="00444D4D">
        <w:rPr>
          <w:rFonts w:ascii="Arial" w:hAnsi="Arial" w:cs="Arial"/>
          <w:sz w:val="26"/>
          <w:szCs w:val="26"/>
        </w:rPr>
        <w:t xml:space="preserve"> los comentarios aportados</w:t>
      </w:r>
      <w:r w:rsidR="000E3D63">
        <w:rPr>
          <w:rFonts w:ascii="Arial" w:hAnsi="Arial" w:cs="Arial"/>
          <w:sz w:val="26"/>
          <w:szCs w:val="26"/>
        </w:rPr>
        <w:t>,</w:t>
      </w:r>
      <w:r w:rsidR="00444D4D">
        <w:rPr>
          <w:rFonts w:ascii="Arial" w:hAnsi="Arial" w:cs="Arial"/>
          <w:sz w:val="26"/>
          <w:szCs w:val="26"/>
        </w:rPr>
        <w:t xml:space="preserve"> así como las propuestas de la Diputada María del Rocío García Olmedo</w:t>
      </w:r>
      <w:r w:rsidR="00C05B85">
        <w:rPr>
          <w:rFonts w:ascii="Arial" w:hAnsi="Arial" w:cs="Arial"/>
          <w:sz w:val="26"/>
          <w:szCs w:val="26"/>
        </w:rPr>
        <w:t>,</w:t>
      </w:r>
      <w:r w:rsidR="00444D4D">
        <w:rPr>
          <w:rFonts w:ascii="Arial" w:hAnsi="Arial" w:cs="Arial"/>
          <w:sz w:val="26"/>
          <w:szCs w:val="26"/>
        </w:rPr>
        <w:t xml:space="preserve"> con la finalidad de proceder a revisar si estas propuestas </w:t>
      </w:r>
      <w:r w:rsidR="00941299">
        <w:rPr>
          <w:rFonts w:ascii="Arial" w:hAnsi="Arial" w:cs="Arial"/>
          <w:sz w:val="26"/>
          <w:szCs w:val="26"/>
        </w:rPr>
        <w:t xml:space="preserve">proceden </w:t>
      </w:r>
      <w:r w:rsidR="00444D4D">
        <w:rPr>
          <w:rFonts w:ascii="Arial" w:hAnsi="Arial" w:cs="Arial"/>
          <w:sz w:val="26"/>
          <w:szCs w:val="26"/>
        </w:rPr>
        <w:t>para ser incluidas dentro del Dictamen. En su intervención</w:t>
      </w:r>
      <w:r w:rsidR="00C05B85">
        <w:rPr>
          <w:rFonts w:ascii="Arial" w:hAnsi="Arial" w:cs="Arial"/>
          <w:sz w:val="26"/>
          <w:szCs w:val="26"/>
        </w:rPr>
        <w:t>,</w:t>
      </w:r>
      <w:r w:rsidR="00444D4D">
        <w:rPr>
          <w:rFonts w:ascii="Arial" w:hAnsi="Arial" w:cs="Arial"/>
          <w:sz w:val="26"/>
          <w:szCs w:val="26"/>
        </w:rPr>
        <w:t xml:space="preserve"> el área jurídica refirió </w:t>
      </w:r>
      <w:r w:rsidR="000E3D63">
        <w:rPr>
          <w:rFonts w:ascii="Arial" w:hAnsi="Arial" w:cs="Arial"/>
          <w:sz w:val="26"/>
          <w:szCs w:val="26"/>
        </w:rPr>
        <w:t xml:space="preserve">que </w:t>
      </w:r>
      <w:r w:rsidR="00444D4D">
        <w:rPr>
          <w:rFonts w:ascii="Arial" w:hAnsi="Arial" w:cs="Arial"/>
          <w:sz w:val="26"/>
          <w:szCs w:val="26"/>
        </w:rPr>
        <w:t>respecto a la primera propuesta de la Diputada María del Rocío García Olmedo</w:t>
      </w:r>
      <w:r w:rsidR="00C05B85">
        <w:rPr>
          <w:rFonts w:ascii="Arial" w:hAnsi="Arial" w:cs="Arial"/>
          <w:sz w:val="26"/>
          <w:szCs w:val="26"/>
        </w:rPr>
        <w:t>,</w:t>
      </w:r>
      <w:r w:rsidR="00444D4D">
        <w:rPr>
          <w:rFonts w:ascii="Arial" w:hAnsi="Arial" w:cs="Arial"/>
          <w:sz w:val="26"/>
          <w:szCs w:val="26"/>
        </w:rPr>
        <w:t xml:space="preserve"> </w:t>
      </w:r>
      <w:r w:rsidR="000E3D63">
        <w:rPr>
          <w:rFonts w:ascii="Arial" w:hAnsi="Arial" w:cs="Arial"/>
          <w:sz w:val="26"/>
          <w:szCs w:val="26"/>
        </w:rPr>
        <w:t>por</w:t>
      </w:r>
      <w:r w:rsidR="00444D4D">
        <w:rPr>
          <w:rFonts w:ascii="Arial" w:hAnsi="Arial" w:cs="Arial"/>
          <w:sz w:val="26"/>
          <w:szCs w:val="26"/>
        </w:rPr>
        <w:t xml:space="preserve"> cuanto a incorporar algún otro párrafo dentro del capítulo de considerandos</w:t>
      </w:r>
      <w:r w:rsidR="000E3D63">
        <w:rPr>
          <w:rFonts w:ascii="Arial" w:hAnsi="Arial" w:cs="Arial"/>
          <w:sz w:val="26"/>
          <w:szCs w:val="26"/>
        </w:rPr>
        <w:t>,</w:t>
      </w:r>
      <w:r w:rsidR="00444D4D">
        <w:rPr>
          <w:rFonts w:ascii="Arial" w:hAnsi="Arial" w:cs="Arial"/>
          <w:sz w:val="26"/>
          <w:szCs w:val="26"/>
        </w:rPr>
        <w:t xml:space="preserve"> no le ve mayor problema para relacionar y justificar un poco más la transferencia, por lo que hace a la segunda propuesta referente a la perspectiva de género</w:t>
      </w:r>
      <w:r w:rsidR="00CD17F0">
        <w:rPr>
          <w:rFonts w:ascii="Arial" w:hAnsi="Arial" w:cs="Arial"/>
          <w:sz w:val="26"/>
          <w:szCs w:val="26"/>
        </w:rPr>
        <w:t>,</w:t>
      </w:r>
      <w:r w:rsidR="00444D4D">
        <w:rPr>
          <w:rFonts w:ascii="Arial" w:hAnsi="Arial" w:cs="Arial"/>
          <w:sz w:val="26"/>
          <w:szCs w:val="26"/>
        </w:rPr>
        <w:t xml:space="preserve"> </w:t>
      </w:r>
      <w:r w:rsidR="00444D4D">
        <w:rPr>
          <w:rFonts w:ascii="Arial" w:hAnsi="Arial" w:cs="Arial"/>
          <w:sz w:val="26"/>
          <w:szCs w:val="26"/>
        </w:rPr>
        <w:lastRenderedPageBreak/>
        <w:t>dijo que es adecuada la propuesta, por cuanto a desaparecer el servicio médi</w:t>
      </w:r>
      <w:r w:rsidR="00BB2A79">
        <w:rPr>
          <w:rFonts w:ascii="Arial" w:hAnsi="Arial" w:cs="Arial"/>
          <w:sz w:val="26"/>
          <w:szCs w:val="26"/>
        </w:rPr>
        <w:t>c</w:t>
      </w:r>
      <w:r w:rsidR="00444D4D">
        <w:rPr>
          <w:rFonts w:ascii="Arial" w:hAnsi="Arial" w:cs="Arial"/>
          <w:sz w:val="26"/>
          <w:szCs w:val="26"/>
        </w:rPr>
        <w:t>o forense</w:t>
      </w:r>
      <w:r w:rsidR="00C05B85">
        <w:rPr>
          <w:rFonts w:ascii="Arial" w:hAnsi="Arial" w:cs="Arial"/>
          <w:sz w:val="26"/>
          <w:szCs w:val="26"/>
        </w:rPr>
        <w:t>,</w:t>
      </w:r>
      <w:r w:rsidR="00444D4D">
        <w:rPr>
          <w:rFonts w:ascii="Arial" w:hAnsi="Arial" w:cs="Arial"/>
          <w:sz w:val="26"/>
          <w:szCs w:val="26"/>
        </w:rPr>
        <w:t xml:space="preserve"> dijo que no </w:t>
      </w:r>
      <w:r w:rsidR="00BB2A79">
        <w:rPr>
          <w:rFonts w:ascii="Arial" w:hAnsi="Arial" w:cs="Arial"/>
          <w:sz w:val="26"/>
          <w:szCs w:val="26"/>
        </w:rPr>
        <w:t>considera que vaya a desaparecer, únicamente se va a transferir del Poder Judicial</w:t>
      </w:r>
      <w:r w:rsidR="00CD17F0">
        <w:rPr>
          <w:rFonts w:ascii="Arial" w:hAnsi="Arial" w:cs="Arial"/>
          <w:sz w:val="26"/>
          <w:szCs w:val="26"/>
        </w:rPr>
        <w:t>,</w:t>
      </w:r>
      <w:r w:rsidR="00BB2A79">
        <w:rPr>
          <w:rFonts w:ascii="Arial" w:hAnsi="Arial" w:cs="Arial"/>
          <w:sz w:val="26"/>
          <w:szCs w:val="26"/>
        </w:rPr>
        <w:t xml:space="preserve"> a la Fiscalía y continuará con el mismo nombre, incluso en el cuarto  transitorio</w:t>
      </w:r>
      <w:r w:rsidR="00CD17F0">
        <w:rPr>
          <w:rFonts w:ascii="Arial" w:hAnsi="Arial" w:cs="Arial"/>
          <w:sz w:val="26"/>
          <w:szCs w:val="26"/>
        </w:rPr>
        <w:t>,</w:t>
      </w:r>
      <w:r w:rsidR="00BB2A79">
        <w:rPr>
          <w:rFonts w:ascii="Arial" w:hAnsi="Arial" w:cs="Arial"/>
          <w:sz w:val="26"/>
          <w:szCs w:val="26"/>
        </w:rPr>
        <w:t xml:space="preserve"> establece que </w:t>
      </w:r>
      <w:r w:rsidR="00444D4D">
        <w:rPr>
          <w:rFonts w:ascii="Arial" w:hAnsi="Arial" w:cs="Arial"/>
          <w:sz w:val="26"/>
          <w:szCs w:val="26"/>
        </w:rPr>
        <w:t xml:space="preserve">  </w:t>
      </w:r>
      <w:r w:rsidR="00BB2A79">
        <w:rPr>
          <w:rFonts w:ascii="Arial" w:hAnsi="Arial" w:cs="Arial"/>
          <w:sz w:val="26"/>
          <w:szCs w:val="26"/>
        </w:rPr>
        <w:t>el servicio médico forense que actualmente está a cargo del Consejo de la Judicatura del Poder Judicial</w:t>
      </w:r>
      <w:r w:rsidR="000E3D63">
        <w:rPr>
          <w:rFonts w:ascii="Arial" w:hAnsi="Arial" w:cs="Arial"/>
          <w:sz w:val="26"/>
          <w:szCs w:val="26"/>
        </w:rPr>
        <w:t>,</w:t>
      </w:r>
      <w:r w:rsidR="00BB2A79">
        <w:rPr>
          <w:rFonts w:ascii="Arial" w:hAnsi="Arial" w:cs="Arial"/>
          <w:sz w:val="26"/>
          <w:szCs w:val="26"/>
        </w:rPr>
        <w:t xml:space="preserve"> se transferirá a la Fiscalía General, se transfiere el personal y todas las actividades que realiza</w:t>
      </w:r>
      <w:r w:rsidR="000E3D63">
        <w:rPr>
          <w:rFonts w:ascii="Arial" w:hAnsi="Arial" w:cs="Arial"/>
          <w:sz w:val="26"/>
          <w:szCs w:val="26"/>
        </w:rPr>
        <w:t>,</w:t>
      </w:r>
      <w:r w:rsidR="00BB2A79">
        <w:rPr>
          <w:rFonts w:ascii="Arial" w:hAnsi="Arial" w:cs="Arial"/>
          <w:sz w:val="26"/>
          <w:szCs w:val="26"/>
        </w:rPr>
        <w:t xml:space="preserve"> por lo que considera</w:t>
      </w:r>
      <w:r w:rsidR="00C05B85">
        <w:rPr>
          <w:rFonts w:ascii="Arial" w:hAnsi="Arial" w:cs="Arial"/>
          <w:sz w:val="26"/>
          <w:szCs w:val="26"/>
        </w:rPr>
        <w:t>,</w:t>
      </w:r>
      <w:r w:rsidR="00BB2A79">
        <w:rPr>
          <w:rFonts w:ascii="Arial" w:hAnsi="Arial" w:cs="Arial"/>
          <w:sz w:val="26"/>
          <w:szCs w:val="26"/>
        </w:rPr>
        <w:t xml:space="preserve"> se debe </w:t>
      </w:r>
      <w:r w:rsidR="000E3D63">
        <w:rPr>
          <w:rFonts w:ascii="Arial" w:hAnsi="Arial" w:cs="Arial"/>
          <w:sz w:val="26"/>
          <w:szCs w:val="26"/>
        </w:rPr>
        <w:t>quedar</w:t>
      </w:r>
      <w:r w:rsidR="00BB2A79">
        <w:rPr>
          <w:rFonts w:ascii="Arial" w:hAnsi="Arial" w:cs="Arial"/>
          <w:sz w:val="26"/>
          <w:szCs w:val="26"/>
        </w:rPr>
        <w:t xml:space="preserve"> como esta en la fracción III </w:t>
      </w:r>
      <w:r w:rsidR="000E3D63">
        <w:rPr>
          <w:rFonts w:ascii="Arial" w:hAnsi="Arial" w:cs="Arial"/>
          <w:sz w:val="26"/>
          <w:szCs w:val="26"/>
        </w:rPr>
        <w:t>la</w:t>
      </w:r>
      <w:r w:rsidR="00BB2A79">
        <w:rPr>
          <w:rFonts w:ascii="Arial" w:hAnsi="Arial" w:cs="Arial"/>
          <w:sz w:val="26"/>
          <w:szCs w:val="26"/>
        </w:rPr>
        <w:t xml:space="preserve"> cual dice “ a través del servicio médico forense y los peritos que lo integran” ya que hay tres turnos de peritos </w:t>
      </w:r>
      <w:r w:rsidR="000E3D63">
        <w:rPr>
          <w:rFonts w:ascii="Arial" w:hAnsi="Arial" w:cs="Arial"/>
          <w:sz w:val="26"/>
          <w:szCs w:val="26"/>
        </w:rPr>
        <w:t xml:space="preserve">que </w:t>
      </w:r>
      <w:r w:rsidR="00BB2A79">
        <w:rPr>
          <w:rFonts w:ascii="Arial" w:hAnsi="Arial" w:cs="Arial"/>
          <w:sz w:val="26"/>
          <w:szCs w:val="26"/>
        </w:rPr>
        <w:t>funcionan a través del servicio médico</w:t>
      </w:r>
      <w:r w:rsidR="000E3D63">
        <w:rPr>
          <w:rFonts w:ascii="Arial" w:hAnsi="Arial" w:cs="Arial"/>
          <w:sz w:val="26"/>
          <w:szCs w:val="26"/>
        </w:rPr>
        <w:t>,</w:t>
      </w:r>
      <w:r w:rsidR="00BB2A79">
        <w:rPr>
          <w:rFonts w:ascii="Arial" w:hAnsi="Arial" w:cs="Arial"/>
          <w:sz w:val="26"/>
          <w:szCs w:val="26"/>
        </w:rPr>
        <w:t xml:space="preserve"> reciben los cadáveres para hacer la necropsia y lo que se pretende es que siga funcionando de la misma manera, únicamente se transfier</w:t>
      </w:r>
      <w:r w:rsidR="000E3D63">
        <w:rPr>
          <w:rFonts w:ascii="Arial" w:hAnsi="Arial" w:cs="Arial"/>
          <w:sz w:val="26"/>
          <w:szCs w:val="26"/>
        </w:rPr>
        <w:t>e</w:t>
      </w:r>
      <w:r w:rsidR="00BB2A79">
        <w:rPr>
          <w:rFonts w:ascii="Arial" w:hAnsi="Arial" w:cs="Arial"/>
          <w:sz w:val="26"/>
          <w:szCs w:val="26"/>
        </w:rPr>
        <w:t xml:space="preserve">n los recursos financieros a la fiscalía que actualmente se encuentran en el Poder Judicial, abundó que para no afectar los derechos laborales del personal, se </w:t>
      </w:r>
      <w:r w:rsidR="00D00C32">
        <w:rPr>
          <w:rFonts w:ascii="Arial" w:hAnsi="Arial" w:cs="Arial"/>
          <w:sz w:val="26"/>
          <w:szCs w:val="26"/>
        </w:rPr>
        <w:t>está</w:t>
      </w:r>
      <w:r w:rsidR="00BB2A79">
        <w:rPr>
          <w:rFonts w:ascii="Arial" w:hAnsi="Arial" w:cs="Arial"/>
          <w:sz w:val="26"/>
          <w:szCs w:val="26"/>
        </w:rPr>
        <w:t xml:space="preserve"> solicitando que se realice un acto de entrega-recepción transfiriendo toda la Institución, respecto a lo mencionado en la cuarta propuesta</w:t>
      </w:r>
      <w:r w:rsidR="00C05B85">
        <w:rPr>
          <w:rFonts w:ascii="Arial" w:hAnsi="Arial" w:cs="Arial"/>
          <w:sz w:val="26"/>
          <w:szCs w:val="26"/>
        </w:rPr>
        <w:t>,</w:t>
      </w:r>
      <w:r w:rsidR="00BB2A79">
        <w:rPr>
          <w:rFonts w:ascii="Arial" w:hAnsi="Arial" w:cs="Arial"/>
          <w:sz w:val="26"/>
          <w:szCs w:val="26"/>
        </w:rPr>
        <w:t xml:space="preserve"> de incorporar “en materia de procuración e impartición de justicia”</w:t>
      </w:r>
      <w:r w:rsidR="00CD17F0">
        <w:rPr>
          <w:rFonts w:ascii="Arial" w:hAnsi="Arial" w:cs="Arial"/>
          <w:sz w:val="26"/>
          <w:szCs w:val="26"/>
        </w:rPr>
        <w:t>,</w:t>
      </w:r>
      <w:r w:rsidR="00BB2A79">
        <w:rPr>
          <w:rFonts w:ascii="Arial" w:hAnsi="Arial" w:cs="Arial"/>
          <w:sz w:val="26"/>
          <w:szCs w:val="26"/>
        </w:rPr>
        <w:t xml:space="preserve"> se debe recordar que el servicio médico forense ilustra lo que es la actuación del ministerio </w:t>
      </w:r>
      <w:r w:rsidR="00D00C32">
        <w:rPr>
          <w:rFonts w:ascii="Arial" w:hAnsi="Arial" w:cs="Arial"/>
          <w:sz w:val="26"/>
          <w:szCs w:val="26"/>
        </w:rPr>
        <w:t>público</w:t>
      </w:r>
      <w:r w:rsidR="00BB2A79">
        <w:rPr>
          <w:rFonts w:ascii="Arial" w:hAnsi="Arial" w:cs="Arial"/>
          <w:sz w:val="26"/>
          <w:szCs w:val="26"/>
        </w:rPr>
        <w:t xml:space="preserve"> y aporta los datos para determinar si existe delito o no a perseguir en la fase de investigación del procedimiento penal, posteriormente</w:t>
      </w:r>
      <w:r w:rsidR="00C05B85">
        <w:rPr>
          <w:rFonts w:ascii="Arial" w:hAnsi="Arial" w:cs="Arial"/>
          <w:sz w:val="26"/>
          <w:szCs w:val="26"/>
        </w:rPr>
        <w:t>,</w:t>
      </w:r>
      <w:r w:rsidR="00BB2A79">
        <w:rPr>
          <w:rFonts w:ascii="Arial" w:hAnsi="Arial" w:cs="Arial"/>
          <w:sz w:val="26"/>
          <w:szCs w:val="26"/>
        </w:rPr>
        <w:t xml:space="preserve"> salvo alguna circunstancia extraordinaria, se debe analizar</w:t>
      </w:r>
      <w:r w:rsidR="000E3D63">
        <w:rPr>
          <w:rFonts w:ascii="Arial" w:hAnsi="Arial" w:cs="Arial"/>
          <w:sz w:val="26"/>
          <w:szCs w:val="26"/>
        </w:rPr>
        <w:t>,</w:t>
      </w:r>
      <w:r w:rsidR="00BB2A79">
        <w:rPr>
          <w:rFonts w:ascii="Arial" w:hAnsi="Arial" w:cs="Arial"/>
          <w:sz w:val="26"/>
          <w:szCs w:val="26"/>
        </w:rPr>
        <w:t xml:space="preserve"> considera</w:t>
      </w:r>
      <w:r w:rsidR="000E3D63">
        <w:rPr>
          <w:rFonts w:ascii="Arial" w:hAnsi="Arial" w:cs="Arial"/>
          <w:sz w:val="26"/>
          <w:szCs w:val="26"/>
        </w:rPr>
        <w:t xml:space="preserve"> </w:t>
      </w:r>
      <w:r w:rsidR="00BB2A79">
        <w:rPr>
          <w:rFonts w:ascii="Arial" w:hAnsi="Arial" w:cs="Arial"/>
          <w:sz w:val="26"/>
          <w:szCs w:val="26"/>
        </w:rPr>
        <w:t>se deje establecido “en materia de procuración”</w:t>
      </w:r>
      <w:r w:rsidR="00CD17F0">
        <w:rPr>
          <w:rFonts w:ascii="Arial" w:hAnsi="Arial" w:cs="Arial"/>
          <w:sz w:val="26"/>
          <w:szCs w:val="26"/>
        </w:rPr>
        <w:t>,</w:t>
      </w:r>
      <w:r w:rsidR="00BB2A79">
        <w:rPr>
          <w:rFonts w:ascii="Arial" w:hAnsi="Arial" w:cs="Arial"/>
          <w:sz w:val="26"/>
          <w:szCs w:val="26"/>
        </w:rPr>
        <w:t xml:space="preserve"> porque “procuración” se le contribuye a la fiscalía, la impartición</w:t>
      </w:r>
      <w:r w:rsidR="00CD17F0">
        <w:rPr>
          <w:rFonts w:ascii="Arial" w:hAnsi="Arial" w:cs="Arial"/>
          <w:sz w:val="26"/>
          <w:szCs w:val="26"/>
        </w:rPr>
        <w:t xml:space="preserve"> </w:t>
      </w:r>
      <w:r w:rsidR="00BB2A79">
        <w:rPr>
          <w:rFonts w:ascii="Arial" w:hAnsi="Arial" w:cs="Arial"/>
          <w:sz w:val="26"/>
          <w:szCs w:val="26"/>
        </w:rPr>
        <w:t>es propia del órgano jurisdiccional</w:t>
      </w:r>
      <w:r w:rsidR="00C05B85">
        <w:rPr>
          <w:rFonts w:ascii="Arial" w:hAnsi="Arial" w:cs="Arial"/>
          <w:sz w:val="26"/>
          <w:szCs w:val="26"/>
        </w:rPr>
        <w:t>,</w:t>
      </w:r>
      <w:r w:rsidR="00BB2A79">
        <w:rPr>
          <w:rFonts w:ascii="Arial" w:hAnsi="Arial" w:cs="Arial"/>
          <w:sz w:val="26"/>
          <w:szCs w:val="26"/>
        </w:rPr>
        <w:t xml:space="preserve"> el cual resolverá en base a las pruebas aportadas tanto del fiscal como de la defensa. Por su parte</w:t>
      </w:r>
      <w:r w:rsidR="00C05B85">
        <w:rPr>
          <w:rFonts w:ascii="Arial" w:hAnsi="Arial" w:cs="Arial"/>
          <w:sz w:val="26"/>
          <w:szCs w:val="26"/>
        </w:rPr>
        <w:t>,</w:t>
      </w:r>
      <w:r w:rsidR="00BB2A79">
        <w:rPr>
          <w:rFonts w:ascii="Arial" w:hAnsi="Arial" w:cs="Arial"/>
          <w:sz w:val="26"/>
          <w:szCs w:val="26"/>
        </w:rPr>
        <w:t xml:space="preserve"> el Diputado Marcelo García Almaguer</w:t>
      </w:r>
      <w:r w:rsidR="000E3D63">
        <w:rPr>
          <w:rFonts w:ascii="Arial" w:hAnsi="Arial" w:cs="Arial"/>
          <w:sz w:val="26"/>
          <w:szCs w:val="26"/>
        </w:rPr>
        <w:t>,</w:t>
      </w:r>
      <w:r w:rsidR="00BB2A79">
        <w:rPr>
          <w:rFonts w:ascii="Arial" w:hAnsi="Arial" w:cs="Arial"/>
          <w:sz w:val="26"/>
          <w:szCs w:val="26"/>
        </w:rPr>
        <w:t xml:space="preserve"> dijo que le parece importante lograr la transición del sistema forense y con el objetivo de establecer mejores </w:t>
      </w:r>
      <w:r w:rsidR="00823C0B">
        <w:rPr>
          <w:rFonts w:ascii="Arial" w:hAnsi="Arial" w:cs="Arial"/>
          <w:sz w:val="26"/>
          <w:szCs w:val="26"/>
        </w:rPr>
        <w:t>prácticas, la especialización en esto</w:t>
      </w:r>
      <w:r w:rsidR="000E3D63">
        <w:rPr>
          <w:rFonts w:ascii="Arial" w:hAnsi="Arial" w:cs="Arial"/>
          <w:sz w:val="26"/>
          <w:szCs w:val="26"/>
        </w:rPr>
        <w:t>,</w:t>
      </w:r>
      <w:r w:rsidR="00823C0B">
        <w:rPr>
          <w:rFonts w:ascii="Arial" w:hAnsi="Arial" w:cs="Arial"/>
          <w:sz w:val="26"/>
          <w:szCs w:val="26"/>
        </w:rPr>
        <w:t xml:space="preserve">  va a ayudar en la impartición de justicia, valora que el Tribunal y la Fiscalía hayan aportado sus observaciones en las reuniones de trabajo, coincide con la aportación de “perspectiva de género” que realizó la Diputada García Olmedo, así como las especificaciones de los servicios forenses, considera que el Dictamen es un buen piso. </w:t>
      </w:r>
      <w:r w:rsidR="000E3D63">
        <w:rPr>
          <w:rFonts w:ascii="Arial" w:hAnsi="Arial" w:cs="Arial"/>
          <w:sz w:val="26"/>
          <w:szCs w:val="26"/>
        </w:rPr>
        <w:t xml:space="preserve">Retomando </w:t>
      </w:r>
      <w:r w:rsidR="00823C0B">
        <w:rPr>
          <w:rFonts w:ascii="Arial" w:hAnsi="Arial" w:cs="Arial"/>
          <w:sz w:val="26"/>
          <w:szCs w:val="26"/>
        </w:rPr>
        <w:t>la palabra</w:t>
      </w:r>
      <w:r w:rsidR="000E3D63">
        <w:rPr>
          <w:rFonts w:ascii="Arial" w:hAnsi="Arial" w:cs="Arial"/>
          <w:sz w:val="26"/>
          <w:szCs w:val="26"/>
        </w:rPr>
        <w:t>,</w:t>
      </w:r>
      <w:r w:rsidR="00823C0B">
        <w:rPr>
          <w:rFonts w:ascii="Arial" w:hAnsi="Arial" w:cs="Arial"/>
          <w:sz w:val="26"/>
          <w:szCs w:val="26"/>
        </w:rPr>
        <w:t xml:space="preserve"> la </w:t>
      </w:r>
      <w:r w:rsidR="00823C0B">
        <w:rPr>
          <w:rFonts w:ascii="Arial" w:hAnsi="Arial" w:cs="Arial"/>
          <w:sz w:val="26"/>
          <w:szCs w:val="26"/>
        </w:rPr>
        <w:lastRenderedPageBreak/>
        <w:t>Diputada María del Rocío García Olmedo</w:t>
      </w:r>
      <w:r w:rsidR="00C05B85">
        <w:rPr>
          <w:rFonts w:ascii="Arial" w:hAnsi="Arial" w:cs="Arial"/>
          <w:sz w:val="26"/>
          <w:szCs w:val="26"/>
        </w:rPr>
        <w:t>,</w:t>
      </w:r>
      <w:r w:rsidR="00823C0B">
        <w:rPr>
          <w:rFonts w:ascii="Arial" w:hAnsi="Arial" w:cs="Arial"/>
          <w:sz w:val="26"/>
          <w:szCs w:val="26"/>
        </w:rPr>
        <w:t xml:space="preserve"> dijo que en la fracción III donde el área jurídica </w:t>
      </w:r>
      <w:r w:rsidR="000F14C0">
        <w:rPr>
          <w:rFonts w:ascii="Arial" w:hAnsi="Arial" w:cs="Arial"/>
          <w:sz w:val="26"/>
          <w:szCs w:val="26"/>
        </w:rPr>
        <w:t xml:space="preserve">sugirió </w:t>
      </w:r>
      <w:r w:rsidR="00823C0B">
        <w:rPr>
          <w:rFonts w:ascii="Arial" w:hAnsi="Arial" w:cs="Arial"/>
          <w:sz w:val="26"/>
          <w:szCs w:val="26"/>
        </w:rPr>
        <w:t>que no se debe retirar</w:t>
      </w:r>
      <w:r w:rsidR="000F14C0">
        <w:rPr>
          <w:rFonts w:ascii="Arial" w:hAnsi="Arial" w:cs="Arial"/>
          <w:sz w:val="26"/>
          <w:szCs w:val="26"/>
        </w:rPr>
        <w:t xml:space="preserve">, </w:t>
      </w:r>
      <w:r w:rsidR="00823C0B">
        <w:rPr>
          <w:rFonts w:ascii="Arial" w:hAnsi="Arial" w:cs="Arial"/>
          <w:sz w:val="26"/>
          <w:szCs w:val="26"/>
        </w:rPr>
        <w:t xml:space="preserve">por cuanto hace a la </w:t>
      </w:r>
      <w:r w:rsidR="000F14C0">
        <w:rPr>
          <w:rFonts w:ascii="Arial" w:hAnsi="Arial" w:cs="Arial"/>
          <w:sz w:val="26"/>
          <w:szCs w:val="26"/>
        </w:rPr>
        <w:t xml:space="preserve">frase </w:t>
      </w:r>
      <w:r w:rsidR="00823C0B">
        <w:rPr>
          <w:rFonts w:ascii="Arial" w:hAnsi="Arial" w:cs="Arial"/>
          <w:sz w:val="26"/>
          <w:szCs w:val="26"/>
        </w:rPr>
        <w:t>“impartición de justicia”, en relación a la primera parte</w:t>
      </w:r>
      <w:r w:rsidR="000F14C0">
        <w:rPr>
          <w:rFonts w:ascii="Arial" w:hAnsi="Arial" w:cs="Arial"/>
          <w:sz w:val="26"/>
          <w:szCs w:val="26"/>
        </w:rPr>
        <w:t xml:space="preserve"> de esta fracción</w:t>
      </w:r>
      <w:r w:rsidR="00823C0B">
        <w:rPr>
          <w:rFonts w:ascii="Arial" w:hAnsi="Arial" w:cs="Arial"/>
          <w:sz w:val="26"/>
          <w:szCs w:val="26"/>
        </w:rPr>
        <w:t xml:space="preserve"> </w:t>
      </w:r>
      <w:r w:rsidR="000F14C0">
        <w:rPr>
          <w:rFonts w:ascii="Arial" w:hAnsi="Arial" w:cs="Arial"/>
          <w:sz w:val="26"/>
          <w:szCs w:val="26"/>
        </w:rPr>
        <w:t>que establece “</w:t>
      </w:r>
      <w:r w:rsidR="00823C0B">
        <w:rPr>
          <w:rFonts w:ascii="Arial" w:hAnsi="Arial" w:cs="Arial"/>
          <w:sz w:val="26"/>
          <w:szCs w:val="26"/>
        </w:rPr>
        <w:t xml:space="preserve">a través del servicio </w:t>
      </w:r>
      <w:r w:rsidR="00C7644D">
        <w:rPr>
          <w:rFonts w:ascii="Arial" w:hAnsi="Arial" w:cs="Arial"/>
          <w:sz w:val="26"/>
          <w:szCs w:val="26"/>
        </w:rPr>
        <w:t>médico</w:t>
      </w:r>
      <w:r w:rsidR="00823C0B">
        <w:rPr>
          <w:rFonts w:ascii="Arial" w:hAnsi="Arial" w:cs="Arial"/>
          <w:sz w:val="26"/>
          <w:szCs w:val="26"/>
        </w:rPr>
        <w:t xml:space="preserve"> forense y de los peritos que lo integran</w:t>
      </w:r>
      <w:r w:rsidR="000F14C0">
        <w:rPr>
          <w:rFonts w:ascii="Arial" w:hAnsi="Arial" w:cs="Arial"/>
          <w:sz w:val="26"/>
          <w:szCs w:val="26"/>
        </w:rPr>
        <w:t>”</w:t>
      </w:r>
      <w:r w:rsidR="00C7644D">
        <w:rPr>
          <w:rFonts w:ascii="Arial" w:hAnsi="Arial" w:cs="Arial"/>
          <w:sz w:val="26"/>
          <w:szCs w:val="26"/>
        </w:rPr>
        <w:t>,</w:t>
      </w:r>
      <w:r w:rsidR="00823C0B">
        <w:rPr>
          <w:rFonts w:ascii="Arial" w:hAnsi="Arial" w:cs="Arial"/>
          <w:sz w:val="26"/>
          <w:szCs w:val="26"/>
        </w:rPr>
        <w:t xml:space="preserve"> y </w:t>
      </w:r>
      <w:r w:rsidR="000F14C0">
        <w:rPr>
          <w:rFonts w:ascii="Arial" w:hAnsi="Arial" w:cs="Arial"/>
          <w:sz w:val="26"/>
          <w:szCs w:val="26"/>
        </w:rPr>
        <w:t xml:space="preserve"> del </w:t>
      </w:r>
      <w:r w:rsidR="00823C0B">
        <w:rPr>
          <w:rFonts w:ascii="Arial" w:hAnsi="Arial" w:cs="Arial"/>
          <w:sz w:val="26"/>
          <w:szCs w:val="26"/>
        </w:rPr>
        <w:t xml:space="preserve"> transitorio cuarto</w:t>
      </w:r>
      <w:r w:rsidR="000F14C0">
        <w:rPr>
          <w:rFonts w:ascii="Arial" w:hAnsi="Arial" w:cs="Arial"/>
          <w:sz w:val="26"/>
          <w:szCs w:val="26"/>
        </w:rPr>
        <w:t xml:space="preserve"> que</w:t>
      </w:r>
      <w:r w:rsidR="00823C0B">
        <w:rPr>
          <w:rFonts w:ascii="Arial" w:hAnsi="Arial" w:cs="Arial"/>
          <w:sz w:val="26"/>
          <w:szCs w:val="26"/>
        </w:rPr>
        <w:t xml:space="preserve"> dice “ El servicio médico forense a cargo del Consejo de la Judicatura del Poder Judicial del Estado, continuará en funciones durante el proceso de transferencia a efecto de no suspender la prestación de los servicios respectivos, por lo que los procedimientos y asuntos que con motivo de la entrada en vigor de este Decreto</w:t>
      </w:r>
      <w:r w:rsidR="00C7644D">
        <w:rPr>
          <w:rFonts w:ascii="Arial" w:hAnsi="Arial" w:cs="Arial"/>
          <w:sz w:val="26"/>
          <w:szCs w:val="26"/>
        </w:rPr>
        <w:t>,</w:t>
      </w:r>
      <w:r w:rsidR="00823C0B">
        <w:rPr>
          <w:rFonts w:ascii="Arial" w:hAnsi="Arial" w:cs="Arial"/>
          <w:sz w:val="26"/>
          <w:szCs w:val="26"/>
        </w:rPr>
        <w:t xml:space="preserve"> deban pasar del Poder Judicial</w:t>
      </w:r>
      <w:r w:rsidR="00C7644D">
        <w:rPr>
          <w:rFonts w:ascii="Arial" w:hAnsi="Arial" w:cs="Arial"/>
          <w:sz w:val="26"/>
          <w:szCs w:val="26"/>
        </w:rPr>
        <w:t>,</w:t>
      </w:r>
      <w:r w:rsidR="00823C0B">
        <w:rPr>
          <w:rFonts w:ascii="Arial" w:hAnsi="Arial" w:cs="Arial"/>
          <w:sz w:val="26"/>
          <w:szCs w:val="26"/>
        </w:rPr>
        <w:t xml:space="preserve"> a la Fiscalía General del Estado a través del Instituto de Ciencias Forenses, continuara tramitándose por el servicio </w:t>
      </w:r>
      <w:r w:rsidR="00C7644D">
        <w:rPr>
          <w:rFonts w:ascii="Arial" w:hAnsi="Arial" w:cs="Arial"/>
          <w:sz w:val="26"/>
          <w:szCs w:val="26"/>
        </w:rPr>
        <w:t>médico</w:t>
      </w:r>
      <w:r w:rsidR="00823C0B">
        <w:rPr>
          <w:rFonts w:ascii="Arial" w:hAnsi="Arial" w:cs="Arial"/>
          <w:sz w:val="26"/>
          <w:szCs w:val="26"/>
        </w:rPr>
        <w:t xml:space="preserve"> forense hasta que termine totalmente dicha transferencia y se emita el Acuerdo de conclusión</w:t>
      </w:r>
      <w:r w:rsidR="000F14C0">
        <w:rPr>
          <w:rFonts w:ascii="Arial" w:hAnsi="Arial" w:cs="Arial"/>
          <w:sz w:val="26"/>
          <w:szCs w:val="26"/>
        </w:rPr>
        <w:t>”</w:t>
      </w:r>
      <w:r w:rsidR="00823C0B">
        <w:rPr>
          <w:rFonts w:ascii="Arial" w:hAnsi="Arial" w:cs="Arial"/>
          <w:sz w:val="26"/>
          <w:szCs w:val="26"/>
        </w:rPr>
        <w:t>, que a la larga va a desaparecer</w:t>
      </w:r>
      <w:r w:rsidR="000F14C0">
        <w:rPr>
          <w:rFonts w:ascii="Arial" w:hAnsi="Arial" w:cs="Arial"/>
          <w:sz w:val="26"/>
          <w:szCs w:val="26"/>
        </w:rPr>
        <w:t xml:space="preserve"> esta figura</w:t>
      </w:r>
      <w:r w:rsidR="00823C0B">
        <w:rPr>
          <w:rFonts w:ascii="Arial" w:hAnsi="Arial" w:cs="Arial"/>
          <w:sz w:val="26"/>
          <w:szCs w:val="26"/>
        </w:rPr>
        <w:t xml:space="preserve"> y no tiene caso tocar la normativa cuando se puede ir generando el Acuerdo correspondiente, si se trata de ponerlo por lo derechos laborales de los peritos, el transitorio cuarto no establece </w:t>
      </w:r>
      <w:r w:rsidR="000F14C0">
        <w:rPr>
          <w:rFonts w:ascii="Arial" w:hAnsi="Arial" w:cs="Arial"/>
          <w:sz w:val="26"/>
          <w:szCs w:val="26"/>
        </w:rPr>
        <w:t>“</w:t>
      </w:r>
      <w:r w:rsidR="00823C0B">
        <w:rPr>
          <w:rFonts w:ascii="Arial" w:hAnsi="Arial" w:cs="Arial"/>
          <w:sz w:val="26"/>
          <w:szCs w:val="26"/>
        </w:rPr>
        <w:t xml:space="preserve">el </w:t>
      </w:r>
      <w:r w:rsidR="00C7644D">
        <w:rPr>
          <w:rFonts w:ascii="Arial" w:hAnsi="Arial" w:cs="Arial"/>
          <w:sz w:val="26"/>
          <w:szCs w:val="26"/>
        </w:rPr>
        <w:t>s</w:t>
      </w:r>
      <w:r w:rsidR="00823C0B">
        <w:rPr>
          <w:rFonts w:ascii="Arial" w:hAnsi="Arial" w:cs="Arial"/>
          <w:sz w:val="26"/>
          <w:szCs w:val="26"/>
        </w:rPr>
        <w:t xml:space="preserve">ervicio </w:t>
      </w:r>
      <w:r w:rsidR="00C7644D">
        <w:rPr>
          <w:rFonts w:ascii="Arial" w:hAnsi="Arial" w:cs="Arial"/>
          <w:sz w:val="26"/>
          <w:szCs w:val="26"/>
        </w:rPr>
        <w:t>m</w:t>
      </w:r>
      <w:r w:rsidR="000F14C0">
        <w:rPr>
          <w:rFonts w:ascii="Arial" w:hAnsi="Arial" w:cs="Arial"/>
          <w:sz w:val="26"/>
          <w:szCs w:val="26"/>
        </w:rPr>
        <w:t>é</w:t>
      </w:r>
      <w:r w:rsidR="00823C0B">
        <w:rPr>
          <w:rFonts w:ascii="Arial" w:hAnsi="Arial" w:cs="Arial"/>
          <w:sz w:val="26"/>
          <w:szCs w:val="26"/>
        </w:rPr>
        <w:t xml:space="preserve">dico </w:t>
      </w:r>
      <w:r w:rsidR="00C7644D">
        <w:rPr>
          <w:rFonts w:ascii="Arial" w:hAnsi="Arial" w:cs="Arial"/>
          <w:sz w:val="26"/>
          <w:szCs w:val="26"/>
        </w:rPr>
        <w:t>f</w:t>
      </w:r>
      <w:r w:rsidR="00823C0B">
        <w:rPr>
          <w:rFonts w:ascii="Arial" w:hAnsi="Arial" w:cs="Arial"/>
          <w:sz w:val="26"/>
          <w:szCs w:val="26"/>
        </w:rPr>
        <w:t xml:space="preserve">orense </w:t>
      </w:r>
      <w:r w:rsidR="007D5FD8">
        <w:rPr>
          <w:rFonts w:ascii="Arial" w:hAnsi="Arial" w:cs="Arial"/>
          <w:sz w:val="26"/>
          <w:szCs w:val="26"/>
        </w:rPr>
        <w:t xml:space="preserve"> y de los peritos que lo integran</w:t>
      </w:r>
      <w:r w:rsidR="000F14C0">
        <w:rPr>
          <w:rFonts w:ascii="Arial" w:hAnsi="Arial" w:cs="Arial"/>
          <w:sz w:val="26"/>
          <w:szCs w:val="26"/>
        </w:rPr>
        <w:t>”,</w:t>
      </w:r>
      <w:r w:rsidR="007D5FD8">
        <w:rPr>
          <w:rFonts w:ascii="Arial" w:hAnsi="Arial" w:cs="Arial"/>
          <w:sz w:val="26"/>
          <w:szCs w:val="26"/>
        </w:rPr>
        <w:t xml:space="preserve"> para hacer el </w:t>
      </w:r>
      <w:r w:rsidR="000F14C0">
        <w:rPr>
          <w:rFonts w:ascii="Arial" w:hAnsi="Arial" w:cs="Arial"/>
          <w:sz w:val="26"/>
          <w:szCs w:val="26"/>
        </w:rPr>
        <w:t>acaparamiento</w:t>
      </w:r>
      <w:r w:rsidR="007D5FD8">
        <w:rPr>
          <w:rFonts w:ascii="Arial" w:hAnsi="Arial" w:cs="Arial"/>
          <w:sz w:val="26"/>
          <w:szCs w:val="26"/>
        </w:rPr>
        <w:t xml:space="preserve"> de los derechos laborales de los trabajadores y trabajadoras que tal vez en términos muy genéricos </w:t>
      </w:r>
      <w:r w:rsidR="00C7644D">
        <w:rPr>
          <w:rFonts w:ascii="Arial" w:hAnsi="Arial" w:cs="Arial"/>
          <w:sz w:val="26"/>
          <w:szCs w:val="26"/>
        </w:rPr>
        <w:t>está</w:t>
      </w:r>
      <w:r w:rsidR="007D5FD8">
        <w:rPr>
          <w:rFonts w:ascii="Arial" w:hAnsi="Arial" w:cs="Arial"/>
          <w:sz w:val="26"/>
          <w:szCs w:val="26"/>
        </w:rPr>
        <w:t xml:space="preserve"> establecido en el transitorio tercero</w:t>
      </w:r>
      <w:r w:rsidR="007D3A49">
        <w:rPr>
          <w:rFonts w:ascii="Arial" w:hAnsi="Arial" w:cs="Arial"/>
          <w:sz w:val="26"/>
          <w:szCs w:val="26"/>
        </w:rPr>
        <w:t>,</w:t>
      </w:r>
      <w:r w:rsidR="007D5FD8">
        <w:rPr>
          <w:rFonts w:ascii="Arial" w:hAnsi="Arial" w:cs="Arial"/>
          <w:sz w:val="26"/>
          <w:szCs w:val="26"/>
        </w:rPr>
        <w:t xml:space="preserve"> al establecer que se transferirá a la </w:t>
      </w:r>
      <w:r w:rsidR="00C7644D">
        <w:rPr>
          <w:rFonts w:ascii="Arial" w:hAnsi="Arial" w:cs="Arial"/>
          <w:sz w:val="26"/>
          <w:szCs w:val="26"/>
        </w:rPr>
        <w:t>F</w:t>
      </w:r>
      <w:r w:rsidR="007D5FD8">
        <w:rPr>
          <w:rFonts w:ascii="Arial" w:hAnsi="Arial" w:cs="Arial"/>
          <w:sz w:val="26"/>
          <w:szCs w:val="26"/>
        </w:rPr>
        <w:t xml:space="preserve">iscalía </w:t>
      </w:r>
      <w:r w:rsidR="00C7644D">
        <w:rPr>
          <w:rFonts w:ascii="Arial" w:hAnsi="Arial" w:cs="Arial"/>
          <w:sz w:val="26"/>
          <w:szCs w:val="26"/>
        </w:rPr>
        <w:t>G</w:t>
      </w:r>
      <w:r w:rsidR="007D5FD8">
        <w:rPr>
          <w:rFonts w:ascii="Arial" w:hAnsi="Arial" w:cs="Arial"/>
          <w:sz w:val="26"/>
          <w:szCs w:val="26"/>
        </w:rPr>
        <w:t>eneral del Estado</w:t>
      </w:r>
      <w:r w:rsidR="00C7644D">
        <w:rPr>
          <w:rFonts w:ascii="Arial" w:hAnsi="Arial" w:cs="Arial"/>
          <w:sz w:val="26"/>
          <w:szCs w:val="26"/>
        </w:rPr>
        <w:t>,</w:t>
      </w:r>
      <w:r w:rsidR="007D5FD8">
        <w:rPr>
          <w:rFonts w:ascii="Arial" w:hAnsi="Arial" w:cs="Arial"/>
          <w:sz w:val="26"/>
          <w:szCs w:val="26"/>
        </w:rPr>
        <w:t xml:space="preserve"> los asuntos y recurso</w:t>
      </w:r>
      <w:r w:rsidR="007D3A49">
        <w:rPr>
          <w:rFonts w:ascii="Arial" w:hAnsi="Arial" w:cs="Arial"/>
          <w:sz w:val="26"/>
          <w:szCs w:val="26"/>
        </w:rPr>
        <w:t>s</w:t>
      </w:r>
      <w:r w:rsidR="007D5FD8">
        <w:rPr>
          <w:rFonts w:ascii="Arial" w:hAnsi="Arial" w:cs="Arial"/>
          <w:sz w:val="26"/>
          <w:szCs w:val="26"/>
        </w:rPr>
        <w:t xml:space="preserve"> humanos, materiales, financieros</w:t>
      </w:r>
      <w:r w:rsidR="00C7644D">
        <w:rPr>
          <w:rFonts w:ascii="Arial" w:hAnsi="Arial" w:cs="Arial"/>
          <w:sz w:val="26"/>
          <w:szCs w:val="26"/>
        </w:rPr>
        <w:t>,</w:t>
      </w:r>
      <w:r w:rsidR="007D5FD8">
        <w:rPr>
          <w:rFonts w:ascii="Arial" w:hAnsi="Arial" w:cs="Arial"/>
          <w:sz w:val="26"/>
          <w:szCs w:val="26"/>
        </w:rPr>
        <w:t xml:space="preserve"> </w:t>
      </w:r>
      <w:r w:rsidR="00823C0B">
        <w:rPr>
          <w:rFonts w:ascii="Arial" w:hAnsi="Arial" w:cs="Arial"/>
          <w:sz w:val="26"/>
          <w:szCs w:val="26"/>
        </w:rPr>
        <w:t xml:space="preserve"> </w:t>
      </w:r>
      <w:r w:rsidR="007D5FD8">
        <w:rPr>
          <w:rFonts w:ascii="Arial" w:hAnsi="Arial" w:cs="Arial"/>
          <w:sz w:val="26"/>
          <w:szCs w:val="26"/>
        </w:rPr>
        <w:t xml:space="preserve">dice </w:t>
      </w:r>
      <w:r w:rsidR="000F14C0">
        <w:rPr>
          <w:rFonts w:ascii="Arial" w:hAnsi="Arial" w:cs="Arial"/>
          <w:sz w:val="26"/>
          <w:szCs w:val="26"/>
        </w:rPr>
        <w:t>“</w:t>
      </w:r>
      <w:r w:rsidR="007D5FD8">
        <w:rPr>
          <w:rFonts w:ascii="Arial" w:hAnsi="Arial" w:cs="Arial"/>
          <w:sz w:val="26"/>
          <w:szCs w:val="26"/>
        </w:rPr>
        <w:t>recursos humanos</w:t>
      </w:r>
      <w:r w:rsidR="000F14C0">
        <w:rPr>
          <w:rFonts w:ascii="Arial" w:hAnsi="Arial" w:cs="Arial"/>
          <w:sz w:val="26"/>
          <w:szCs w:val="26"/>
        </w:rPr>
        <w:t>”</w:t>
      </w:r>
      <w:r w:rsidR="007D3A49">
        <w:rPr>
          <w:rFonts w:ascii="Arial" w:hAnsi="Arial" w:cs="Arial"/>
          <w:sz w:val="26"/>
          <w:szCs w:val="26"/>
        </w:rPr>
        <w:t xml:space="preserve">, </w:t>
      </w:r>
      <w:r w:rsidR="007D5FD8">
        <w:rPr>
          <w:rFonts w:ascii="Arial" w:hAnsi="Arial" w:cs="Arial"/>
          <w:sz w:val="26"/>
          <w:szCs w:val="26"/>
        </w:rPr>
        <w:t xml:space="preserve">no </w:t>
      </w:r>
      <w:r w:rsidR="000F14C0">
        <w:rPr>
          <w:rFonts w:ascii="Arial" w:hAnsi="Arial" w:cs="Arial"/>
          <w:sz w:val="26"/>
          <w:szCs w:val="26"/>
        </w:rPr>
        <w:t>nada más</w:t>
      </w:r>
      <w:r w:rsidR="007D5FD8">
        <w:rPr>
          <w:rFonts w:ascii="Arial" w:hAnsi="Arial" w:cs="Arial"/>
          <w:sz w:val="26"/>
          <w:szCs w:val="26"/>
        </w:rPr>
        <w:t xml:space="preserve"> </w:t>
      </w:r>
      <w:r w:rsidR="000F14C0">
        <w:rPr>
          <w:rFonts w:ascii="Arial" w:hAnsi="Arial" w:cs="Arial"/>
          <w:sz w:val="26"/>
          <w:szCs w:val="26"/>
        </w:rPr>
        <w:t>“</w:t>
      </w:r>
      <w:r w:rsidR="007D5FD8">
        <w:rPr>
          <w:rFonts w:ascii="Arial" w:hAnsi="Arial" w:cs="Arial"/>
          <w:sz w:val="26"/>
          <w:szCs w:val="26"/>
        </w:rPr>
        <w:t>peritos</w:t>
      </w:r>
      <w:r w:rsidR="000F14C0">
        <w:rPr>
          <w:rFonts w:ascii="Arial" w:hAnsi="Arial" w:cs="Arial"/>
          <w:sz w:val="26"/>
          <w:szCs w:val="26"/>
        </w:rPr>
        <w:t>”</w:t>
      </w:r>
      <w:r w:rsidR="007D3A49">
        <w:rPr>
          <w:rFonts w:ascii="Arial" w:hAnsi="Arial" w:cs="Arial"/>
          <w:sz w:val="26"/>
          <w:szCs w:val="26"/>
        </w:rPr>
        <w:t>,</w:t>
      </w:r>
      <w:r w:rsidR="007D5FD8">
        <w:rPr>
          <w:rFonts w:ascii="Arial" w:hAnsi="Arial" w:cs="Arial"/>
          <w:sz w:val="26"/>
          <w:szCs w:val="26"/>
        </w:rPr>
        <w:t xml:space="preserve"> sino todos</w:t>
      </w:r>
      <w:r w:rsidR="000F14C0">
        <w:rPr>
          <w:rFonts w:ascii="Arial" w:hAnsi="Arial" w:cs="Arial"/>
          <w:sz w:val="26"/>
          <w:szCs w:val="26"/>
        </w:rPr>
        <w:t>,</w:t>
      </w:r>
      <w:r w:rsidR="007D5FD8">
        <w:rPr>
          <w:rFonts w:ascii="Arial" w:hAnsi="Arial" w:cs="Arial"/>
          <w:sz w:val="26"/>
          <w:szCs w:val="26"/>
        </w:rPr>
        <w:t xml:space="preserve">  secretarias, escribientes</w:t>
      </w:r>
      <w:r w:rsidR="000F14C0">
        <w:rPr>
          <w:rFonts w:ascii="Arial" w:hAnsi="Arial" w:cs="Arial"/>
          <w:sz w:val="26"/>
          <w:szCs w:val="26"/>
        </w:rPr>
        <w:t xml:space="preserve">, </w:t>
      </w:r>
      <w:r w:rsidR="007D5FD8">
        <w:rPr>
          <w:rFonts w:ascii="Arial" w:hAnsi="Arial" w:cs="Arial"/>
          <w:sz w:val="26"/>
          <w:szCs w:val="26"/>
        </w:rPr>
        <w:t xml:space="preserve">  expertos en esta materia</w:t>
      </w:r>
      <w:r w:rsidR="000F14C0">
        <w:rPr>
          <w:rFonts w:ascii="Arial" w:hAnsi="Arial" w:cs="Arial"/>
          <w:sz w:val="26"/>
          <w:szCs w:val="26"/>
        </w:rPr>
        <w:t>,</w:t>
      </w:r>
      <w:r w:rsidR="007D5FD8">
        <w:rPr>
          <w:rFonts w:ascii="Arial" w:hAnsi="Arial" w:cs="Arial"/>
          <w:sz w:val="26"/>
          <w:szCs w:val="26"/>
        </w:rPr>
        <w:t xml:space="preserve">  insiste en que se debe retirar esta primera parte de la fracción III, sostiene su propuesta</w:t>
      </w:r>
      <w:r w:rsidR="007D3A49">
        <w:rPr>
          <w:rFonts w:ascii="Arial" w:hAnsi="Arial" w:cs="Arial"/>
          <w:sz w:val="26"/>
          <w:szCs w:val="26"/>
        </w:rPr>
        <w:t>,</w:t>
      </w:r>
      <w:r w:rsidR="007D5FD8">
        <w:rPr>
          <w:rFonts w:ascii="Arial" w:hAnsi="Arial" w:cs="Arial"/>
          <w:sz w:val="26"/>
          <w:szCs w:val="26"/>
        </w:rPr>
        <w:t xml:space="preserve"> de incluir al final “procuración e impartición de justicia”</w:t>
      </w:r>
      <w:r w:rsidR="007D3A49">
        <w:rPr>
          <w:rFonts w:ascii="Arial" w:hAnsi="Arial" w:cs="Arial"/>
          <w:sz w:val="26"/>
          <w:szCs w:val="26"/>
        </w:rPr>
        <w:t>,</w:t>
      </w:r>
      <w:r w:rsidR="007D5FD8">
        <w:rPr>
          <w:rFonts w:ascii="Arial" w:hAnsi="Arial" w:cs="Arial"/>
          <w:sz w:val="26"/>
          <w:szCs w:val="26"/>
        </w:rPr>
        <w:t xml:space="preserve"> justamente por las pruebas supervenientes si en algún momento determinado durante el proceso</w:t>
      </w:r>
      <w:r w:rsidR="000F14C0">
        <w:rPr>
          <w:rFonts w:ascii="Arial" w:hAnsi="Arial" w:cs="Arial"/>
          <w:sz w:val="26"/>
          <w:szCs w:val="26"/>
        </w:rPr>
        <w:t xml:space="preserve"> se requieren</w:t>
      </w:r>
      <w:r w:rsidR="007D5FD8">
        <w:rPr>
          <w:rFonts w:ascii="Arial" w:hAnsi="Arial" w:cs="Arial"/>
          <w:sz w:val="26"/>
          <w:szCs w:val="26"/>
        </w:rPr>
        <w:t>, se debe incluir todo el proceso penal para llegar a la determinación del Juez o Jueza penal</w:t>
      </w:r>
      <w:r w:rsidR="00C7644D">
        <w:rPr>
          <w:rFonts w:ascii="Arial" w:hAnsi="Arial" w:cs="Arial"/>
          <w:sz w:val="26"/>
          <w:szCs w:val="26"/>
        </w:rPr>
        <w:t>,</w:t>
      </w:r>
      <w:r w:rsidR="007D5FD8">
        <w:rPr>
          <w:rFonts w:ascii="Arial" w:hAnsi="Arial" w:cs="Arial"/>
          <w:sz w:val="26"/>
          <w:szCs w:val="26"/>
        </w:rPr>
        <w:t xml:space="preserve"> para abrir el cadáver y realizar más diligencias, no se puede retirar esa facultad de impartición de justicia</w:t>
      </w:r>
      <w:r w:rsidR="000F14C0">
        <w:rPr>
          <w:rFonts w:ascii="Arial" w:hAnsi="Arial" w:cs="Arial"/>
          <w:sz w:val="26"/>
          <w:szCs w:val="26"/>
        </w:rPr>
        <w:t>,</w:t>
      </w:r>
      <w:r w:rsidR="007D5FD8">
        <w:rPr>
          <w:rFonts w:ascii="Arial" w:hAnsi="Arial" w:cs="Arial"/>
          <w:sz w:val="26"/>
          <w:szCs w:val="26"/>
        </w:rPr>
        <w:t xml:space="preserve"> actualmente así </w:t>
      </w:r>
      <w:r w:rsidR="00C7644D">
        <w:rPr>
          <w:rFonts w:ascii="Arial" w:hAnsi="Arial" w:cs="Arial"/>
          <w:sz w:val="26"/>
          <w:szCs w:val="26"/>
        </w:rPr>
        <w:t>está</w:t>
      </w:r>
      <w:r w:rsidR="007D5FD8">
        <w:rPr>
          <w:rFonts w:ascii="Arial" w:hAnsi="Arial" w:cs="Arial"/>
          <w:sz w:val="26"/>
          <w:szCs w:val="26"/>
        </w:rPr>
        <w:t xml:space="preserve"> establecido en la fracción II de la Ley Orgánica</w:t>
      </w:r>
      <w:r w:rsidR="000F14C0">
        <w:rPr>
          <w:rFonts w:ascii="Arial" w:hAnsi="Arial" w:cs="Arial"/>
          <w:sz w:val="26"/>
          <w:szCs w:val="26"/>
        </w:rPr>
        <w:t xml:space="preserve">, </w:t>
      </w:r>
      <w:r w:rsidR="007D5FD8">
        <w:rPr>
          <w:rFonts w:ascii="Arial" w:hAnsi="Arial" w:cs="Arial"/>
          <w:sz w:val="26"/>
          <w:szCs w:val="26"/>
        </w:rPr>
        <w:t>la cual dice con mucha claridad “en materia de procuración e impartición de justicia”</w:t>
      </w:r>
      <w:r w:rsidR="007D3A49">
        <w:rPr>
          <w:rFonts w:ascii="Arial" w:hAnsi="Arial" w:cs="Arial"/>
          <w:sz w:val="26"/>
          <w:szCs w:val="26"/>
        </w:rPr>
        <w:t>,</w:t>
      </w:r>
      <w:r w:rsidR="007D5FD8">
        <w:rPr>
          <w:rFonts w:ascii="Arial" w:hAnsi="Arial" w:cs="Arial"/>
          <w:sz w:val="26"/>
          <w:szCs w:val="26"/>
        </w:rPr>
        <w:t xml:space="preserve"> si se transfiere, se debe transcribir todo el </w:t>
      </w:r>
      <w:r w:rsidR="007D5FD8">
        <w:rPr>
          <w:rFonts w:ascii="Arial" w:hAnsi="Arial" w:cs="Arial"/>
          <w:sz w:val="26"/>
          <w:szCs w:val="26"/>
        </w:rPr>
        <w:lastRenderedPageBreak/>
        <w:t>proceso penal que no concluye con la investigación. La Diputada Presidenta</w:t>
      </w:r>
      <w:r w:rsidR="007D3A49">
        <w:rPr>
          <w:rFonts w:ascii="Arial" w:hAnsi="Arial" w:cs="Arial"/>
          <w:sz w:val="26"/>
          <w:szCs w:val="26"/>
        </w:rPr>
        <w:t>,</w:t>
      </w:r>
      <w:r w:rsidR="007D5FD8">
        <w:rPr>
          <w:rFonts w:ascii="Arial" w:hAnsi="Arial" w:cs="Arial"/>
          <w:sz w:val="26"/>
          <w:szCs w:val="26"/>
        </w:rPr>
        <w:t xml:space="preserve"> solicita la intervención del secretario técnico para que aporte los argumentos de trabajo que se realizaron a través del </w:t>
      </w:r>
      <w:r w:rsidR="00C7644D">
        <w:rPr>
          <w:rFonts w:ascii="Arial" w:hAnsi="Arial" w:cs="Arial"/>
          <w:sz w:val="26"/>
          <w:szCs w:val="26"/>
        </w:rPr>
        <w:t>F</w:t>
      </w:r>
      <w:r w:rsidR="007D5FD8">
        <w:rPr>
          <w:rFonts w:ascii="Arial" w:hAnsi="Arial" w:cs="Arial"/>
          <w:sz w:val="26"/>
          <w:szCs w:val="26"/>
        </w:rPr>
        <w:t xml:space="preserve">iscal </w:t>
      </w:r>
      <w:r w:rsidR="00C7644D">
        <w:rPr>
          <w:rFonts w:ascii="Arial" w:hAnsi="Arial" w:cs="Arial"/>
          <w:sz w:val="26"/>
          <w:szCs w:val="26"/>
        </w:rPr>
        <w:t>G</w:t>
      </w:r>
      <w:r w:rsidR="007D5FD8">
        <w:rPr>
          <w:rFonts w:ascii="Arial" w:hAnsi="Arial" w:cs="Arial"/>
          <w:sz w:val="26"/>
          <w:szCs w:val="26"/>
        </w:rPr>
        <w:t xml:space="preserve">eneral y el </w:t>
      </w:r>
      <w:r w:rsidR="00C7644D">
        <w:rPr>
          <w:rFonts w:ascii="Arial" w:hAnsi="Arial" w:cs="Arial"/>
          <w:sz w:val="26"/>
          <w:szCs w:val="26"/>
        </w:rPr>
        <w:t>P</w:t>
      </w:r>
      <w:r w:rsidR="000F14C0">
        <w:rPr>
          <w:rFonts w:ascii="Arial" w:hAnsi="Arial" w:cs="Arial"/>
          <w:sz w:val="26"/>
          <w:szCs w:val="26"/>
        </w:rPr>
        <w:t>residente</w:t>
      </w:r>
      <w:r w:rsidR="007D5FD8">
        <w:rPr>
          <w:rFonts w:ascii="Arial" w:hAnsi="Arial" w:cs="Arial"/>
          <w:sz w:val="26"/>
          <w:szCs w:val="26"/>
        </w:rPr>
        <w:t xml:space="preserve"> del Tribunal</w:t>
      </w:r>
      <w:r w:rsidR="000F14C0">
        <w:rPr>
          <w:rFonts w:ascii="Arial" w:hAnsi="Arial" w:cs="Arial"/>
          <w:sz w:val="26"/>
          <w:szCs w:val="26"/>
        </w:rPr>
        <w:t>,</w:t>
      </w:r>
      <w:r w:rsidR="007D5FD8">
        <w:rPr>
          <w:rFonts w:ascii="Arial" w:hAnsi="Arial" w:cs="Arial"/>
          <w:sz w:val="26"/>
          <w:szCs w:val="26"/>
        </w:rPr>
        <w:t xml:space="preserve"> la razón por la cual</w:t>
      </w:r>
      <w:r w:rsidR="000F14C0">
        <w:rPr>
          <w:rFonts w:ascii="Arial" w:hAnsi="Arial" w:cs="Arial"/>
          <w:sz w:val="26"/>
          <w:szCs w:val="26"/>
        </w:rPr>
        <w:t xml:space="preserve"> se deben mantener</w:t>
      </w:r>
      <w:r w:rsidR="007D5FD8">
        <w:rPr>
          <w:rFonts w:ascii="Arial" w:hAnsi="Arial" w:cs="Arial"/>
          <w:sz w:val="26"/>
          <w:szCs w:val="26"/>
        </w:rPr>
        <w:t xml:space="preserve"> estas propuestas tanto del </w:t>
      </w:r>
      <w:r w:rsidR="000F14C0">
        <w:rPr>
          <w:rFonts w:ascii="Arial" w:hAnsi="Arial" w:cs="Arial"/>
          <w:sz w:val="26"/>
          <w:szCs w:val="26"/>
        </w:rPr>
        <w:t>“</w:t>
      </w:r>
      <w:r w:rsidR="007D5FD8">
        <w:rPr>
          <w:rFonts w:ascii="Arial" w:hAnsi="Arial" w:cs="Arial"/>
          <w:sz w:val="26"/>
          <w:szCs w:val="26"/>
        </w:rPr>
        <w:t>servicio médico forense</w:t>
      </w:r>
      <w:r w:rsidR="000F14C0">
        <w:rPr>
          <w:rFonts w:ascii="Arial" w:hAnsi="Arial" w:cs="Arial"/>
          <w:sz w:val="26"/>
          <w:szCs w:val="26"/>
        </w:rPr>
        <w:t>”</w:t>
      </w:r>
      <w:r w:rsidR="007D5FD8">
        <w:rPr>
          <w:rFonts w:ascii="Arial" w:hAnsi="Arial" w:cs="Arial"/>
          <w:sz w:val="26"/>
          <w:szCs w:val="26"/>
        </w:rPr>
        <w:t xml:space="preserve"> como el de </w:t>
      </w:r>
      <w:r w:rsidR="000F14C0">
        <w:rPr>
          <w:rFonts w:ascii="Arial" w:hAnsi="Arial" w:cs="Arial"/>
          <w:sz w:val="26"/>
          <w:szCs w:val="26"/>
        </w:rPr>
        <w:t>“</w:t>
      </w:r>
      <w:r w:rsidR="007D5FD8">
        <w:rPr>
          <w:rFonts w:ascii="Arial" w:hAnsi="Arial" w:cs="Arial"/>
          <w:sz w:val="26"/>
          <w:szCs w:val="26"/>
        </w:rPr>
        <w:t>procuración</w:t>
      </w:r>
      <w:r w:rsidR="000F14C0">
        <w:rPr>
          <w:rFonts w:ascii="Arial" w:hAnsi="Arial" w:cs="Arial"/>
          <w:sz w:val="26"/>
          <w:szCs w:val="26"/>
        </w:rPr>
        <w:t>”</w:t>
      </w:r>
      <w:r w:rsidR="007D5FD8">
        <w:rPr>
          <w:rFonts w:ascii="Arial" w:hAnsi="Arial" w:cs="Arial"/>
          <w:sz w:val="26"/>
          <w:szCs w:val="26"/>
        </w:rPr>
        <w:t>. En uso de la palabra</w:t>
      </w:r>
      <w:r w:rsidR="000F14C0">
        <w:rPr>
          <w:rFonts w:ascii="Arial" w:hAnsi="Arial" w:cs="Arial"/>
          <w:sz w:val="26"/>
          <w:szCs w:val="26"/>
        </w:rPr>
        <w:t>,</w:t>
      </w:r>
      <w:r w:rsidR="007D5FD8">
        <w:rPr>
          <w:rFonts w:ascii="Arial" w:hAnsi="Arial" w:cs="Arial"/>
          <w:sz w:val="26"/>
          <w:szCs w:val="26"/>
        </w:rPr>
        <w:t xml:space="preserve"> el secretario técnico dijo</w:t>
      </w:r>
      <w:r w:rsidR="007D3A49">
        <w:rPr>
          <w:rFonts w:ascii="Arial" w:hAnsi="Arial" w:cs="Arial"/>
          <w:sz w:val="26"/>
          <w:szCs w:val="26"/>
        </w:rPr>
        <w:t>,</w:t>
      </w:r>
      <w:r w:rsidR="007D5FD8">
        <w:rPr>
          <w:rFonts w:ascii="Arial" w:hAnsi="Arial" w:cs="Arial"/>
          <w:sz w:val="26"/>
          <w:szCs w:val="26"/>
        </w:rPr>
        <w:t xml:space="preserve"> que técnicamente es válido que se mantenga </w:t>
      </w:r>
      <w:r w:rsidR="000F14C0">
        <w:rPr>
          <w:rFonts w:ascii="Arial" w:hAnsi="Arial" w:cs="Arial"/>
          <w:sz w:val="26"/>
          <w:szCs w:val="26"/>
        </w:rPr>
        <w:t>“</w:t>
      </w:r>
      <w:r w:rsidR="007D5FD8">
        <w:rPr>
          <w:rFonts w:ascii="Arial" w:hAnsi="Arial" w:cs="Arial"/>
          <w:sz w:val="26"/>
          <w:szCs w:val="26"/>
        </w:rPr>
        <w:t xml:space="preserve">servicio </w:t>
      </w:r>
      <w:r w:rsidR="00C7644D">
        <w:rPr>
          <w:rFonts w:ascii="Arial" w:hAnsi="Arial" w:cs="Arial"/>
          <w:sz w:val="26"/>
          <w:szCs w:val="26"/>
        </w:rPr>
        <w:t>médico</w:t>
      </w:r>
      <w:r w:rsidR="007D5FD8">
        <w:rPr>
          <w:rFonts w:ascii="Arial" w:hAnsi="Arial" w:cs="Arial"/>
          <w:sz w:val="26"/>
          <w:szCs w:val="26"/>
        </w:rPr>
        <w:t xml:space="preserve"> forense</w:t>
      </w:r>
      <w:r w:rsidR="000F14C0">
        <w:rPr>
          <w:rFonts w:ascii="Arial" w:hAnsi="Arial" w:cs="Arial"/>
          <w:sz w:val="26"/>
          <w:szCs w:val="26"/>
        </w:rPr>
        <w:t>”</w:t>
      </w:r>
      <w:r w:rsidR="00C7644D">
        <w:rPr>
          <w:rFonts w:ascii="Arial" w:hAnsi="Arial" w:cs="Arial"/>
          <w:sz w:val="26"/>
          <w:szCs w:val="26"/>
        </w:rPr>
        <w:t>,</w:t>
      </w:r>
      <w:r w:rsidR="007D5FD8">
        <w:rPr>
          <w:rFonts w:ascii="Arial" w:hAnsi="Arial" w:cs="Arial"/>
          <w:sz w:val="26"/>
          <w:szCs w:val="26"/>
        </w:rPr>
        <w:t xml:space="preserve">  ya que en la </w:t>
      </w:r>
      <w:r w:rsidR="00D00C32">
        <w:rPr>
          <w:rFonts w:ascii="Arial" w:hAnsi="Arial" w:cs="Arial"/>
          <w:sz w:val="26"/>
          <w:szCs w:val="26"/>
        </w:rPr>
        <w:t>práctica</w:t>
      </w:r>
      <w:r w:rsidR="007D5FD8">
        <w:rPr>
          <w:rFonts w:ascii="Arial" w:hAnsi="Arial" w:cs="Arial"/>
          <w:sz w:val="26"/>
          <w:szCs w:val="26"/>
        </w:rPr>
        <w:t xml:space="preserve"> cuando el ministerio publico gira un oficio para servicios periciales o para el Instituto de Ciencias Forenses, solicita un médico forense o perito en balística forense o un psicólogo forense</w:t>
      </w:r>
      <w:r w:rsidR="00C7644D">
        <w:rPr>
          <w:rFonts w:ascii="Arial" w:hAnsi="Arial" w:cs="Arial"/>
          <w:sz w:val="26"/>
          <w:szCs w:val="26"/>
        </w:rPr>
        <w:t>,</w:t>
      </w:r>
      <w:r w:rsidR="007D5FD8">
        <w:rPr>
          <w:rFonts w:ascii="Arial" w:hAnsi="Arial" w:cs="Arial"/>
          <w:sz w:val="26"/>
          <w:szCs w:val="26"/>
        </w:rPr>
        <w:t xml:space="preserve"> todo lo acota a forense, luego entonces</w:t>
      </w:r>
      <w:r w:rsidR="000F14C0">
        <w:rPr>
          <w:rFonts w:ascii="Arial" w:hAnsi="Arial" w:cs="Arial"/>
          <w:sz w:val="26"/>
          <w:szCs w:val="26"/>
        </w:rPr>
        <w:t>,</w:t>
      </w:r>
      <w:r w:rsidR="007D5FD8">
        <w:rPr>
          <w:rFonts w:ascii="Arial" w:hAnsi="Arial" w:cs="Arial"/>
          <w:sz w:val="26"/>
          <w:szCs w:val="26"/>
        </w:rPr>
        <w:t xml:space="preserve"> el servicio </w:t>
      </w:r>
      <w:r w:rsidR="00CD5369">
        <w:rPr>
          <w:rFonts w:ascii="Arial" w:hAnsi="Arial" w:cs="Arial"/>
          <w:sz w:val="26"/>
          <w:szCs w:val="26"/>
        </w:rPr>
        <w:t>médico</w:t>
      </w:r>
      <w:r w:rsidR="007D5FD8">
        <w:rPr>
          <w:rFonts w:ascii="Arial" w:hAnsi="Arial" w:cs="Arial"/>
          <w:sz w:val="26"/>
          <w:szCs w:val="26"/>
        </w:rPr>
        <w:t xml:space="preserve"> forense</w:t>
      </w:r>
      <w:r w:rsidR="007D3A49">
        <w:rPr>
          <w:rFonts w:ascii="Arial" w:hAnsi="Arial" w:cs="Arial"/>
          <w:sz w:val="26"/>
          <w:szCs w:val="26"/>
        </w:rPr>
        <w:t>,</w:t>
      </w:r>
      <w:r w:rsidR="007D5FD8">
        <w:rPr>
          <w:rFonts w:ascii="Arial" w:hAnsi="Arial" w:cs="Arial"/>
          <w:sz w:val="26"/>
          <w:szCs w:val="26"/>
        </w:rPr>
        <w:t xml:space="preserve"> seguirá existiendo dentro de la fiscalía como un área propia del Instituto de Ciencias Forenses</w:t>
      </w:r>
      <w:r w:rsidR="000F14C0">
        <w:rPr>
          <w:rFonts w:ascii="Arial" w:hAnsi="Arial" w:cs="Arial"/>
          <w:sz w:val="26"/>
          <w:szCs w:val="26"/>
        </w:rPr>
        <w:t>,</w:t>
      </w:r>
      <w:r w:rsidR="007D5FD8">
        <w:rPr>
          <w:rFonts w:ascii="Arial" w:hAnsi="Arial" w:cs="Arial"/>
          <w:sz w:val="26"/>
          <w:szCs w:val="26"/>
        </w:rPr>
        <w:t xml:space="preserve"> solicitar</w:t>
      </w:r>
      <w:r w:rsidR="007D3A49">
        <w:rPr>
          <w:rFonts w:ascii="Arial" w:hAnsi="Arial" w:cs="Arial"/>
          <w:sz w:val="26"/>
          <w:szCs w:val="26"/>
        </w:rPr>
        <w:t>á</w:t>
      </w:r>
      <w:r w:rsidR="007D5FD8">
        <w:rPr>
          <w:rFonts w:ascii="Arial" w:hAnsi="Arial" w:cs="Arial"/>
          <w:sz w:val="26"/>
          <w:szCs w:val="26"/>
        </w:rPr>
        <w:t xml:space="preserve"> </w:t>
      </w:r>
      <w:r w:rsidR="00CD5369">
        <w:rPr>
          <w:rFonts w:ascii="Arial" w:hAnsi="Arial" w:cs="Arial"/>
          <w:sz w:val="26"/>
          <w:szCs w:val="26"/>
        </w:rPr>
        <w:t xml:space="preserve">los servicios de esa área forense especializada en la medicina, si bien va a desaparecer </w:t>
      </w:r>
      <w:r w:rsidR="007D3A49">
        <w:rPr>
          <w:rFonts w:ascii="Arial" w:hAnsi="Arial" w:cs="Arial"/>
          <w:sz w:val="26"/>
          <w:szCs w:val="26"/>
        </w:rPr>
        <w:t>de</w:t>
      </w:r>
      <w:r w:rsidR="00CD5369">
        <w:rPr>
          <w:rFonts w:ascii="Arial" w:hAnsi="Arial" w:cs="Arial"/>
          <w:sz w:val="26"/>
          <w:szCs w:val="26"/>
        </w:rPr>
        <w:t>l organigrama del Consejo de la Judicatura, el nombre lo seguirá conservando por las razones expuestas</w:t>
      </w:r>
      <w:r w:rsidR="000F14C0">
        <w:rPr>
          <w:rFonts w:ascii="Arial" w:hAnsi="Arial" w:cs="Arial"/>
          <w:sz w:val="26"/>
          <w:szCs w:val="26"/>
        </w:rPr>
        <w:t>, p</w:t>
      </w:r>
      <w:r w:rsidR="00CD5369">
        <w:rPr>
          <w:rFonts w:ascii="Arial" w:hAnsi="Arial" w:cs="Arial"/>
          <w:sz w:val="26"/>
          <w:szCs w:val="26"/>
        </w:rPr>
        <w:t xml:space="preserve">or cuanto hace </w:t>
      </w:r>
      <w:r w:rsidR="000F14C0">
        <w:rPr>
          <w:rFonts w:ascii="Arial" w:hAnsi="Arial" w:cs="Arial"/>
          <w:sz w:val="26"/>
          <w:szCs w:val="26"/>
        </w:rPr>
        <w:t>a “</w:t>
      </w:r>
      <w:r w:rsidR="00CD5369">
        <w:rPr>
          <w:rFonts w:ascii="Arial" w:hAnsi="Arial" w:cs="Arial"/>
          <w:sz w:val="26"/>
          <w:szCs w:val="26"/>
        </w:rPr>
        <w:t>procuración e impartición de justicia</w:t>
      </w:r>
      <w:r w:rsidR="000F14C0">
        <w:rPr>
          <w:rFonts w:ascii="Arial" w:hAnsi="Arial" w:cs="Arial"/>
          <w:sz w:val="26"/>
          <w:szCs w:val="26"/>
        </w:rPr>
        <w:t>”</w:t>
      </w:r>
      <w:r w:rsidR="00C7644D">
        <w:rPr>
          <w:rFonts w:ascii="Arial" w:hAnsi="Arial" w:cs="Arial"/>
          <w:sz w:val="26"/>
          <w:szCs w:val="26"/>
        </w:rPr>
        <w:t>,</w:t>
      </w:r>
      <w:r w:rsidR="00CD5369">
        <w:rPr>
          <w:rFonts w:ascii="Arial" w:hAnsi="Arial" w:cs="Arial"/>
          <w:sz w:val="26"/>
          <w:szCs w:val="26"/>
        </w:rPr>
        <w:t xml:space="preserve"> coincide con la Diputada García Olmedo. En uso de la palabra</w:t>
      </w:r>
      <w:r w:rsidR="007D3A49">
        <w:rPr>
          <w:rFonts w:ascii="Arial" w:hAnsi="Arial" w:cs="Arial"/>
          <w:sz w:val="26"/>
          <w:szCs w:val="26"/>
        </w:rPr>
        <w:t>,</w:t>
      </w:r>
      <w:r w:rsidR="00CD5369">
        <w:rPr>
          <w:rFonts w:ascii="Arial" w:hAnsi="Arial" w:cs="Arial"/>
          <w:sz w:val="26"/>
          <w:szCs w:val="26"/>
        </w:rPr>
        <w:t xml:space="preserve"> el Diputado Marcelo García Almaguer</w:t>
      </w:r>
      <w:r w:rsidR="000F14C0">
        <w:rPr>
          <w:rFonts w:ascii="Arial" w:hAnsi="Arial" w:cs="Arial"/>
          <w:sz w:val="26"/>
          <w:szCs w:val="26"/>
        </w:rPr>
        <w:t xml:space="preserve">, </w:t>
      </w:r>
      <w:r w:rsidR="00CD5369">
        <w:rPr>
          <w:rFonts w:ascii="Arial" w:hAnsi="Arial" w:cs="Arial"/>
          <w:sz w:val="26"/>
          <w:szCs w:val="26"/>
        </w:rPr>
        <w:t>abundó que ambas visiones son correctas</w:t>
      </w:r>
      <w:r w:rsidR="000F14C0">
        <w:rPr>
          <w:rFonts w:ascii="Arial" w:hAnsi="Arial" w:cs="Arial"/>
          <w:sz w:val="26"/>
          <w:szCs w:val="26"/>
        </w:rPr>
        <w:t xml:space="preserve">, </w:t>
      </w:r>
      <w:r w:rsidR="00CD5369">
        <w:rPr>
          <w:rFonts w:ascii="Arial" w:hAnsi="Arial" w:cs="Arial"/>
          <w:sz w:val="26"/>
          <w:szCs w:val="26"/>
        </w:rPr>
        <w:t>en termino léxico se puede agregar en lo general. Por su parte</w:t>
      </w:r>
      <w:r w:rsidR="000F14C0">
        <w:rPr>
          <w:rFonts w:ascii="Arial" w:hAnsi="Arial" w:cs="Arial"/>
          <w:sz w:val="26"/>
          <w:szCs w:val="26"/>
        </w:rPr>
        <w:t>,</w:t>
      </w:r>
      <w:r w:rsidR="00CD5369">
        <w:rPr>
          <w:rFonts w:ascii="Arial" w:hAnsi="Arial" w:cs="Arial"/>
          <w:sz w:val="26"/>
          <w:szCs w:val="26"/>
        </w:rPr>
        <w:t xml:space="preserve"> el secretario técnico dijo </w:t>
      </w:r>
      <w:r w:rsidR="005F0982">
        <w:rPr>
          <w:rFonts w:ascii="Arial" w:hAnsi="Arial" w:cs="Arial"/>
          <w:sz w:val="26"/>
          <w:szCs w:val="26"/>
        </w:rPr>
        <w:t>que,</w:t>
      </w:r>
      <w:r w:rsidR="00CD5369">
        <w:rPr>
          <w:rFonts w:ascii="Arial" w:hAnsi="Arial" w:cs="Arial"/>
          <w:sz w:val="26"/>
          <w:szCs w:val="26"/>
        </w:rPr>
        <w:t xml:space="preserve"> en términos de la jurisprudencia de </w:t>
      </w:r>
      <w:r w:rsidR="00C7644D">
        <w:rPr>
          <w:rFonts w:ascii="Arial" w:hAnsi="Arial" w:cs="Arial"/>
          <w:sz w:val="26"/>
          <w:szCs w:val="26"/>
        </w:rPr>
        <w:t>la L</w:t>
      </w:r>
      <w:r w:rsidR="00CD5369">
        <w:rPr>
          <w:rFonts w:ascii="Arial" w:hAnsi="Arial" w:cs="Arial"/>
          <w:sz w:val="26"/>
          <w:szCs w:val="26"/>
        </w:rPr>
        <w:t xml:space="preserve">ey de </w:t>
      </w:r>
      <w:r w:rsidR="00C7644D">
        <w:rPr>
          <w:rFonts w:ascii="Arial" w:hAnsi="Arial" w:cs="Arial"/>
          <w:sz w:val="26"/>
          <w:szCs w:val="26"/>
        </w:rPr>
        <w:t>A</w:t>
      </w:r>
      <w:r w:rsidR="00CD5369">
        <w:rPr>
          <w:rFonts w:ascii="Arial" w:hAnsi="Arial" w:cs="Arial"/>
          <w:sz w:val="26"/>
          <w:szCs w:val="26"/>
        </w:rPr>
        <w:t>mparo, el procedimiento penal inicia con la etapa inicial</w:t>
      </w:r>
      <w:r w:rsidR="000F14C0">
        <w:rPr>
          <w:rFonts w:ascii="Arial" w:hAnsi="Arial" w:cs="Arial"/>
          <w:sz w:val="26"/>
          <w:szCs w:val="26"/>
        </w:rPr>
        <w:t xml:space="preserve"> que </w:t>
      </w:r>
      <w:r w:rsidR="005F0982">
        <w:rPr>
          <w:rFonts w:ascii="Arial" w:hAnsi="Arial" w:cs="Arial"/>
          <w:sz w:val="26"/>
          <w:szCs w:val="26"/>
        </w:rPr>
        <w:t>in</w:t>
      </w:r>
      <w:r w:rsidR="00CD5369">
        <w:rPr>
          <w:rFonts w:ascii="Arial" w:hAnsi="Arial" w:cs="Arial"/>
          <w:sz w:val="26"/>
          <w:szCs w:val="26"/>
        </w:rPr>
        <w:t>cluye la etapa de investigación</w:t>
      </w:r>
      <w:r w:rsidR="005F0982">
        <w:rPr>
          <w:rFonts w:ascii="Arial" w:hAnsi="Arial" w:cs="Arial"/>
          <w:sz w:val="26"/>
          <w:szCs w:val="26"/>
        </w:rPr>
        <w:t>, cuando es citado el imputado a audiencia inicial</w:t>
      </w:r>
      <w:r w:rsidR="00F26158">
        <w:rPr>
          <w:rFonts w:ascii="Arial" w:hAnsi="Arial" w:cs="Arial"/>
          <w:sz w:val="26"/>
          <w:szCs w:val="26"/>
        </w:rPr>
        <w:t>,</w:t>
      </w:r>
      <w:r w:rsidR="005F0982">
        <w:rPr>
          <w:rFonts w:ascii="Arial" w:hAnsi="Arial" w:cs="Arial"/>
          <w:sz w:val="26"/>
          <w:szCs w:val="26"/>
        </w:rPr>
        <w:t xml:space="preserve"> por lo que no estaría cubierta la etapa de investigación y la complementaria</w:t>
      </w:r>
      <w:r w:rsidR="007D3A49">
        <w:rPr>
          <w:rFonts w:ascii="Arial" w:hAnsi="Arial" w:cs="Arial"/>
          <w:sz w:val="26"/>
          <w:szCs w:val="26"/>
        </w:rPr>
        <w:t>,</w:t>
      </w:r>
      <w:r w:rsidR="005F0982">
        <w:rPr>
          <w:rFonts w:ascii="Arial" w:hAnsi="Arial" w:cs="Arial"/>
          <w:sz w:val="26"/>
          <w:szCs w:val="26"/>
        </w:rPr>
        <w:t xml:space="preserve"> considera</w:t>
      </w:r>
      <w:r w:rsidR="007D3A49">
        <w:rPr>
          <w:rFonts w:ascii="Arial" w:hAnsi="Arial" w:cs="Arial"/>
          <w:sz w:val="26"/>
          <w:szCs w:val="26"/>
        </w:rPr>
        <w:t xml:space="preserve"> que</w:t>
      </w:r>
      <w:r w:rsidR="005F0982">
        <w:rPr>
          <w:rFonts w:ascii="Arial" w:hAnsi="Arial" w:cs="Arial"/>
          <w:sz w:val="26"/>
          <w:szCs w:val="26"/>
        </w:rPr>
        <w:t xml:space="preserve"> los conceptos de </w:t>
      </w:r>
      <w:r w:rsidR="00F26158">
        <w:rPr>
          <w:rFonts w:ascii="Arial" w:hAnsi="Arial" w:cs="Arial"/>
          <w:sz w:val="26"/>
          <w:szCs w:val="26"/>
        </w:rPr>
        <w:t>“</w:t>
      </w:r>
      <w:r w:rsidR="005F0982">
        <w:rPr>
          <w:rFonts w:ascii="Arial" w:hAnsi="Arial" w:cs="Arial"/>
          <w:sz w:val="26"/>
          <w:szCs w:val="26"/>
        </w:rPr>
        <w:t>procuración y administración</w:t>
      </w:r>
      <w:r w:rsidR="00F26158">
        <w:rPr>
          <w:rFonts w:ascii="Arial" w:hAnsi="Arial" w:cs="Arial"/>
          <w:sz w:val="26"/>
          <w:szCs w:val="26"/>
        </w:rPr>
        <w:t>”</w:t>
      </w:r>
      <w:r w:rsidR="005F0982">
        <w:rPr>
          <w:rFonts w:ascii="Arial" w:hAnsi="Arial" w:cs="Arial"/>
          <w:sz w:val="26"/>
          <w:szCs w:val="26"/>
        </w:rPr>
        <w:t xml:space="preserve"> son globales. </w:t>
      </w:r>
      <w:r w:rsidR="007D3A49">
        <w:rPr>
          <w:rFonts w:ascii="Arial" w:hAnsi="Arial" w:cs="Arial"/>
          <w:sz w:val="26"/>
          <w:szCs w:val="26"/>
        </w:rPr>
        <w:t>L</w:t>
      </w:r>
      <w:r w:rsidR="005F0982">
        <w:rPr>
          <w:rFonts w:ascii="Arial" w:hAnsi="Arial" w:cs="Arial"/>
          <w:sz w:val="26"/>
          <w:szCs w:val="26"/>
        </w:rPr>
        <w:t>a Diputada María del Rocío García Olmedo, lamenta no haber sido invitada a las mesas de trabajo que menciona la Presidenta</w:t>
      </w:r>
      <w:r w:rsidR="007D3A49">
        <w:rPr>
          <w:rFonts w:ascii="Arial" w:hAnsi="Arial" w:cs="Arial"/>
          <w:sz w:val="26"/>
          <w:szCs w:val="26"/>
        </w:rPr>
        <w:t>,</w:t>
      </w:r>
      <w:r w:rsidR="005F0982">
        <w:rPr>
          <w:rFonts w:ascii="Arial" w:hAnsi="Arial" w:cs="Arial"/>
          <w:sz w:val="26"/>
          <w:szCs w:val="26"/>
        </w:rPr>
        <w:t xml:space="preserve">  se hubiera </w:t>
      </w:r>
      <w:r w:rsidR="00F26158">
        <w:rPr>
          <w:rFonts w:ascii="Arial" w:hAnsi="Arial" w:cs="Arial"/>
          <w:sz w:val="26"/>
          <w:szCs w:val="26"/>
        </w:rPr>
        <w:t>trabajado</w:t>
      </w:r>
      <w:r w:rsidR="005F0982">
        <w:rPr>
          <w:rFonts w:ascii="Arial" w:hAnsi="Arial" w:cs="Arial"/>
          <w:sz w:val="26"/>
          <w:szCs w:val="26"/>
        </w:rPr>
        <w:t xml:space="preserve"> y clarificado su ignorancia por cuanto hace a esta parte, insiste en el </w:t>
      </w:r>
      <w:r w:rsidR="00F26158">
        <w:rPr>
          <w:rFonts w:ascii="Arial" w:hAnsi="Arial" w:cs="Arial"/>
          <w:sz w:val="26"/>
          <w:szCs w:val="26"/>
        </w:rPr>
        <w:t>“</w:t>
      </w:r>
      <w:r w:rsidR="005F0982">
        <w:rPr>
          <w:rFonts w:ascii="Arial" w:hAnsi="Arial" w:cs="Arial"/>
          <w:sz w:val="26"/>
          <w:szCs w:val="26"/>
        </w:rPr>
        <w:t>servicio médico forense y los peritos que lo integran</w:t>
      </w:r>
      <w:r w:rsidR="00F26158">
        <w:rPr>
          <w:rFonts w:ascii="Arial" w:hAnsi="Arial" w:cs="Arial"/>
          <w:sz w:val="26"/>
          <w:szCs w:val="26"/>
        </w:rPr>
        <w:t>”</w:t>
      </w:r>
      <w:r w:rsidR="00C7644D">
        <w:rPr>
          <w:rFonts w:ascii="Arial" w:hAnsi="Arial" w:cs="Arial"/>
          <w:sz w:val="26"/>
          <w:szCs w:val="26"/>
        </w:rPr>
        <w:t>,</w:t>
      </w:r>
      <w:r w:rsidR="00F26158">
        <w:rPr>
          <w:rFonts w:ascii="Arial" w:hAnsi="Arial" w:cs="Arial"/>
          <w:sz w:val="26"/>
          <w:szCs w:val="26"/>
        </w:rPr>
        <w:t xml:space="preserve"> </w:t>
      </w:r>
      <w:r w:rsidR="005F0982">
        <w:rPr>
          <w:rFonts w:ascii="Arial" w:hAnsi="Arial" w:cs="Arial"/>
          <w:sz w:val="26"/>
          <w:szCs w:val="26"/>
        </w:rPr>
        <w:t xml:space="preserve">en virtud de que </w:t>
      </w:r>
      <w:r w:rsidR="00C7644D">
        <w:rPr>
          <w:rFonts w:ascii="Arial" w:hAnsi="Arial" w:cs="Arial"/>
          <w:sz w:val="26"/>
          <w:szCs w:val="26"/>
        </w:rPr>
        <w:t>está</w:t>
      </w:r>
      <w:r w:rsidR="005F0982">
        <w:rPr>
          <w:rFonts w:ascii="Arial" w:hAnsi="Arial" w:cs="Arial"/>
          <w:sz w:val="26"/>
          <w:szCs w:val="26"/>
        </w:rPr>
        <w:t xml:space="preserve"> hablando de funciones del Instituto de Ciencias Forenses, considera que no está bien redactado el transitorio cuarto, supone sin conceder</w:t>
      </w:r>
      <w:r w:rsidR="00C7644D">
        <w:rPr>
          <w:rFonts w:ascii="Arial" w:hAnsi="Arial" w:cs="Arial"/>
          <w:sz w:val="26"/>
          <w:szCs w:val="26"/>
        </w:rPr>
        <w:t>,</w:t>
      </w:r>
      <w:r w:rsidR="005F0982">
        <w:rPr>
          <w:rFonts w:ascii="Arial" w:hAnsi="Arial" w:cs="Arial"/>
          <w:sz w:val="26"/>
          <w:szCs w:val="26"/>
        </w:rPr>
        <w:t xml:space="preserve"> “a través del servicio </w:t>
      </w:r>
      <w:r w:rsidR="00C7644D">
        <w:rPr>
          <w:rFonts w:ascii="Arial" w:hAnsi="Arial" w:cs="Arial"/>
          <w:sz w:val="26"/>
          <w:szCs w:val="26"/>
        </w:rPr>
        <w:t>médico</w:t>
      </w:r>
      <w:r w:rsidR="005F0982">
        <w:rPr>
          <w:rFonts w:ascii="Arial" w:hAnsi="Arial" w:cs="Arial"/>
          <w:sz w:val="26"/>
          <w:szCs w:val="26"/>
        </w:rPr>
        <w:t xml:space="preserve"> forense”</w:t>
      </w:r>
      <w:r w:rsidR="00C7644D">
        <w:rPr>
          <w:rFonts w:ascii="Arial" w:hAnsi="Arial" w:cs="Arial"/>
          <w:sz w:val="26"/>
          <w:szCs w:val="26"/>
        </w:rPr>
        <w:t>,</w:t>
      </w:r>
      <w:r w:rsidR="005F0982">
        <w:rPr>
          <w:rFonts w:ascii="Arial" w:hAnsi="Arial" w:cs="Arial"/>
          <w:sz w:val="26"/>
          <w:szCs w:val="26"/>
        </w:rPr>
        <w:t xml:space="preserve"> porque agregar “y de los peritos que lo integran”</w:t>
      </w:r>
      <w:r w:rsidR="00C7644D">
        <w:rPr>
          <w:rFonts w:ascii="Arial" w:hAnsi="Arial" w:cs="Arial"/>
          <w:sz w:val="26"/>
          <w:szCs w:val="26"/>
        </w:rPr>
        <w:t>,</w:t>
      </w:r>
      <w:r w:rsidR="005F0982">
        <w:rPr>
          <w:rFonts w:ascii="Arial" w:hAnsi="Arial" w:cs="Arial"/>
          <w:sz w:val="26"/>
          <w:szCs w:val="26"/>
        </w:rPr>
        <w:t xml:space="preserve"> ya se sabe que el servicio </w:t>
      </w:r>
      <w:r w:rsidR="00D00C32">
        <w:rPr>
          <w:rFonts w:ascii="Arial" w:hAnsi="Arial" w:cs="Arial"/>
          <w:sz w:val="26"/>
          <w:szCs w:val="26"/>
        </w:rPr>
        <w:t>médico</w:t>
      </w:r>
      <w:r w:rsidR="005F0982">
        <w:rPr>
          <w:rFonts w:ascii="Arial" w:hAnsi="Arial" w:cs="Arial"/>
          <w:sz w:val="26"/>
          <w:szCs w:val="26"/>
        </w:rPr>
        <w:t xml:space="preserve"> forense se encuentra integrado por expertos peritos en cada </w:t>
      </w:r>
      <w:r w:rsidR="005F0982">
        <w:rPr>
          <w:rFonts w:ascii="Arial" w:hAnsi="Arial" w:cs="Arial"/>
          <w:sz w:val="26"/>
          <w:szCs w:val="26"/>
        </w:rPr>
        <w:lastRenderedPageBreak/>
        <w:t xml:space="preserve">rama, pide se explique </w:t>
      </w:r>
      <w:r w:rsidR="00F26158">
        <w:rPr>
          <w:rFonts w:ascii="Arial" w:hAnsi="Arial" w:cs="Arial"/>
          <w:sz w:val="26"/>
          <w:szCs w:val="26"/>
        </w:rPr>
        <w:t>¿</w:t>
      </w:r>
      <w:r w:rsidR="005F0982">
        <w:rPr>
          <w:rFonts w:ascii="Arial" w:hAnsi="Arial" w:cs="Arial"/>
          <w:sz w:val="26"/>
          <w:szCs w:val="26"/>
        </w:rPr>
        <w:t>porque están desagregando por separado lo del “servicio médico forense y de los peritos”</w:t>
      </w:r>
      <w:r w:rsidR="00F26158">
        <w:rPr>
          <w:rFonts w:ascii="Arial" w:hAnsi="Arial" w:cs="Arial"/>
          <w:sz w:val="26"/>
          <w:szCs w:val="26"/>
        </w:rPr>
        <w:t>?</w:t>
      </w:r>
      <w:r w:rsidR="005F0982">
        <w:rPr>
          <w:rFonts w:ascii="Arial" w:hAnsi="Arial" w:cs="Arial"/>
          <w:sz w:val="26"/>
          <w:szCs w:val="26"/>
        </w:rPr>
        <w:t xml:space="preserve"> si de entrada se está hablando en que todo va a transferirse</w:t>
      </w:r>
      <w:r w:rsidR="007D3A49">
        <w:rPr>
          <w:rFonts w:ascii="Arial" w:hAnsi="Arial" w:cs="Arial"/>
          <w:sz w:val="26"/>
          <w:szCs w:val="26"/>
        </w:rPr>
        <w:t>,</w:t>
      </w:r>
      <w:r w:rsidR="005F0982">
        <w:rPr>
          <w:rFonts w:ascii="Arial" w:hAnsi="Arial" w:cs="Arial"/>
          <w:sz w:val="26"/>
          <w:szCs w:val="26"/>
        </w:rPr>
        <w:t xml:space="preserve"> incluidos los peritos, ¿porque se precisó?, </w:t>
      </w:r>
      <w:r w:rsidR="00171713">
        <w:rPr>
          <w:rFonts w:ascii="Arial" w:hAnsi="Arial" w:cs="Arial"/>
          <w:sz w:val="26"/>
          <w:szCs w:val="26"/>
        </w:rPr>
        <w:t>En uso de la palabra</w:t>
      </w:r>
      <w:r w:rsidR="007D3A49">
        <w:rPr>
          <w:rFonts w:ascii="Arial" w:hAnsi="Arial" w:cs="Arial"/>
          <w:sz w:val="26"/>
          <w:szCs w:val="26"/>
        </w:rPr>
        <w:t>,</w:t>
      </w:r>
      <w:r w:rsidR="00171713">
        <w:rPr>
          <w:rFonts w:ascii="Arial" w:hAnsi="Arial" w:cs="Arial"/>
          <w:sz w:val="26"/>
          <w:szCs w:val="26"/>
        </w:rPr>
        <w:t xml:space="preserve"> el Diputado Marcelo García Almaguer dijo que sí </w:t>
      </w:r>
      <w:r w:rsidR="00C7644D">
        <w:rPr>
          <w:rFonts w:ascii="Arial" w:hAnsi="Arial" w:cs="Arial"/>
          <w:sz w:val="26"/>
          <w:szCs w:val="26"/>
        </w:rPr>
        <w:t>está</w:t>
      </w:r>
      <w:r w:rsidR="00171713">
        <w:rPr>
          <w:rFonts w:ascii="Arial" w:hAnsi="Arial" w:cs="Arial"/>
          <w:sz w:val="26"/>
          <w:szCs w:val="26"/>
        </w:rPr>
        <w:t xml:space="preserve"> incluida la etapa de investigación, propone en el </w:t>
      </w:r>
      <w:r w:rsidR="007D3A49">
        <w:rPr>
          <w:rFonts w:ascii="Arial" w:hAnsi="Arial" w:cs="Arial"/>
          <w:sz w:val="26"/>
          <w:szCs w:val="26"/>
        </w:rPr>
        <w:t>artículo</w:t>
      </w:r>
      <w:r w:rsidR="00171713">
        <w:rPr>
          <w:rFonts w:ascii="Arial" w:hAnsi="Arial" w:cs="Arial"/>
          <w:sz w:val="26"/>
          <w:szCs w:val="26"/>
        </w:rPr>
        <w:t xml:space="preserve"> 3</w:t>
      </w:r>
      <w:r w:rsidR="007D3A49">
        <w:rPr>
          <w:rFonts w:ascii="Arial" w:hAnsi="Arial" w:cs="Arial"/>
          <w:sz w:val="26"/>
          <w:szCs w:val="26"/>
        </w:rPr>
        <w:t xml:space="preserve"> establecer</w:t>
      </w:r>
      <w:r w:rsidR="00C7644D">
        <w:rPr>
          <w:rFonts w:ascii="Arial" w:hAnsi="Arial" w:cs="Arial"/>
          <w:sz w:val="26"/>
          <w:szCs w:val="26"/>
        </w:rPr>
        <w:t>,</w:t>
      </w:r>
      <w:r w:rsidR="00171713">
        <w:rPr>
          <w:rFonts w:ascii="Arial" w:hAnsi="Arial" w:cs="Arial"/>
          <w:sz w:val="26"/>
          <w:szCs w:val="26"/>
        </w:rPr>
        <w:t xml:space="preserve"> “para el esclarecimiento de los hechos</w:t>
      </w:r>
      <w:r w:rsidR="001C2FBA">
        <w:rPr>
          <w:rFonts w:ascii="Arial" w:hAnsi="Arial" w:cs="Arial"/>
          <w:sz w:val="26"/>
          <w:szCs w:val="26"/>
        </w:rPr>
        <w:t xml:space="preserve"> correspondientes en el proceso penal”</w:t>
      </w:r>
      <w:r w:rsidR="00C7644D">
        <w:rPr>
          <w:rFonts w:ascii="Arial" w:hAnsi="Arial" w:cs="Arial"/>
          <w:sz w:val="26"/>
          <w:szCs w:val="26"/>
        </w:rPr>
        <w:t>,</w:t>
      </w:r>
      <w:r w:rsidR="001C2FBA">
        <w:rPr>
          <w:rFonts w:ascii="Arial" w:hAnsi="Arial" w:cs="Arial"/>
          <w:sz w:val="26"/>
          <w:szCs w:val="26"/>
        </w:rPr>
        <w:t xml:space="preserve"> en lugar de “procuración de justicia e impartición”. La Diputada President</w:t>
      </w:r>
      <w:r w:rsidR="00F26158">
        <w:rPr>
          <w:rFonts w:ascii="Arial" w:hAnsi="Arial" w:cs="Arial"/>
          <w:sz w:val="26"/>
          <w:szCs w:val="26"/>
        </w:rPr>
        <w:t>a</w:t>
      </w:r>
      <w:r w:rsidR="001C2FBA">
        <w:rPr>
          <w:rFonts w:ascii="Arial" w:hAnsi="Arial" w:cs="Arial"/>
          <w:sz w:val="26"/>
          <w:szCs w:val="26"/>
        </w:rPr>
        <w:t xml:space="preserve"> pone a consideración </w:t>
      </w:r>
      <w:r w:rsidR="00F26158">
        <w:rPr>
          <w:rFonts w:ascii="Arial" w:hAnsi="Arial" w:cs="Arial"/>
          <w:sz w:val="26"/>
          <w:szCs w:val="26"/>
        </w:rPr>
        <w:t xml:space="preserve">de los integrantes de la Comisión </w:t>
      </w:r>
      <w:r w:rsidR="001C2FBA">
        <w:rPr>
          <w:rFonts w:ascii="Arial" w:hAnsi="Arial" w:cs="Arial"/>
          <w:sz w:val="26"/>
          <w:szCs w:val="26"/>
        </w:rPr>
        <w:t>las propuestas realizadas por la Diputada María del Rocío García Olmedo</w:t>
      </w:r>
      <w:r w:rsidR="00C7644D">
        <w:rPr>
          <w:rFonts w:ascii="Arial" w:hAnsi="Arial" w:cs="Arial"/>
          <w:sz w:val="26"/>
          <w:szCs w:val="26"/>
        </w:rPr>
        <w:t>.</w:t>
      </w:r>
      <w:r w:rsidR="001C2FBA">
        <w:rPr>
          <w:rFonts w:ascii="Arial" w:hAnsi="Arial" w:cs="Arial"/>
          <w:sz w:val="26"/>
          <w:szCs w:val="26"/>
        </w:rPr>
        <w:t xml:space="preserve"> </w:t>
      </w:r>
      <w:r w:rsidR="00C7644D">
        <w:rPr>
          <w:rFonts w:ascii="Arial" w:hAnsi="Arial" w:cs="Arial"/>
          <w:sz w:val="26"/>
          <w:szCs w:val="26"/>
        </w:rPr>
        <w:t>L</w:t>
      </w:r>
      <w:r w:rsidR="001C2FBA">
        <w:rPr>
          <w:rFonts w:ascii="Arial" w:hAnsi="Arial" w:cs="Arial"/>
          <w:sz w:val="26"/>
          <w:szCs w:val="26"/>
        </w:rPr>
        <w:t>a primera</w:t>
      </w:r>
      <w:r w:rsidR="007D3A49">
        <w:rPr>
          <w:rFonts w:ascii="Arial" w:hAnsi="Arial" w:cs="Arial"/>
          <w:sz w:val="26"/>
          <w:szCs w:val="26"/>
        </w:rPr>
        <w:t>,</w:t>
      </w:r>
      <w:r w:rsidR="001C2FBA">
        <w:rPr>
          <w:rFonts w:ascii="Arial" w:hAnsi="Arial" w:cs="Arial"/>
          <w:sz w:val="26"/>
          <w:szCs w:val="26"/>
        </w:rPr>
        <w:t xml:space="preserve"> </w:t>
      </w:r>
      <w:r w:rsidR="00D00C32">
        <w:rPr>
          <w:rFonts w:ascii="Arial" w:hAnsi="Arial" w:cs="Arial"/>
          <w:sz w:val="26"/>
          <w:szCs w:val="26"/>
        </w:rPr>
        <w:t>con relación a</w:t>
      </w:r>
      <w:r w:rsidR="001C2FBA">
        <w:rPr>
          <w:rFonts w:ascii="Arial" w:hAnsi="Arial" w:cs="Arial"/>
          <w:sz w:val="26"/>
          <w:szCs w:val="26"/>
        </w:rPr>
        <w:t xml:space="preserve"> agregar un párrafo a los considerandos que vincule </w:t>
      </w:r>
      <w:r w:rsidR="00C7644D">
        <w:rPr>
          <w:rFonts w:ascii="Arial" w:hAnsi="Arial" w:cs="Arial"/>
          <w:sz w:val="26"/>
          <w:szCs w:val="26"/>
        </w:rPr>
        <w:t>lo referente</w:t>
      </w:r>
      <w:r w:rsidR="001C2FBA">
        <w:rPr>
          <w:rFonts w:ascii="Arial" w:hAnsi="Arial" w:cs="Arial"/>
          <w:sz w:val="26"/>
          <w:szCs w:val="26"/>
        </w:rPr>
        <w:t xml:space="preserve"> a la perspectiva de género</w:t>
      </w:r>
      <w:r w:rsidR="007D3A49">
        <w:rPr>
          <w:rFonts w:ascii="Arial" w:hAnsi="Arial" w:cs="Arial"/>
          <w:sz w:val="26"/>
          <w:szCs w:val="26"/>
        </w:rPr>
        <w:t>,</w:t>
      </w:r>
      <w:r w:rsidR="00F26158">
        <w:rPr>
          <w:rFonts w:ascii="Arial" w:hAnsi="Arial" w:cs="Arial"/>
          <w:sz w:val="26"/>
          <w:szCs w:val="26"/>
        </w:rPr>
        <w:t xml:space="preserve"> </w:t>
      </w:r>
      <w:r w:rsidR="007D3A49">
        <w:rPr>
          <w:rFonts w:ascii="Arial" w:hAnsi="Arial" w:cs="Arial"/>
          <w:sz w:val="26"/>
          <w:szCs w:val="26"/>
        </w:rPr>
        <w:t>resultando</w:t>
      </w:r>
      <w:r w:rsidR="00F26158">
        <w:rPr>
          <w:rFonts w:ascii="Arial" w:hAnsi="Arial" w:cs="Arial"/>
          <w:sz w:val="26"/>
          <w:szCs w:val="26"/>
        </w:rPr>
        <w:t xml:space="preserve"> aprobada por unanimidad</w:t>
      </w:r>
      <w:r w:rsidR="00C7644D">
        <w:rPr>
          <w:rFonts w:ascii="Arial" w:hAnsi="Arial" w:cs="Arial"/>
          <w:sz w:val="26"/>
          <w:szCs w:val="26"/>
        </w:rPr>
        <w:t>.</w:t>
      </w:r>
      <w:r w:rsidR="001C2FBA">
        <w:rPr>
          <w:rFonts w:ascii="Arial" w:hAnsi="Arial" w:cs="Arial"/>
          <w:sz w:val="26"/>
          <w:szCs w:val="26"/>
        </w:rPr>
        <w:t xml:space="preserve"> </w:t>
      </w:r>
      <w:r w:rsidR="00C7644D">
        <w:rPr>
          <w:rFonts w:ascii="Arial" w:hAnsi="Arial" w:cs="Arial"/>
          <w:sz w:val="26"/>
          <w:szCs w:val="26"/>
        </w:rPr>
        <w:t>P</w:t>
      </w:r>
      <w:r w:rsidR="001C2FBA">
        <w:rPr>
          <w:rFonts w:ascii="Arial" w:hAnsi="Arial" w:cs="Arial"/>
          <w:sz w:val="26"/>
          <w:szCs w:val="26"/>
        </w:rPr>
        <w:t xml:space="preserve">or </w:t>
      </w:r>
      <w:r w:rsidR="00A640F1">
        <w:rPr>
          <w:rFonts w:ascii="Arial" w:hAnsi="Arial" w:cs="Arial"/>
          <w:sz w:val="26"/>
          <w:szCs w:val="26"/>
        </w:rPr>
        <w:t>cuanto,</w:t>
      </w:r>
      <w:r w:rsidR="001C2FBA">
        <w:rPr>
          <w:rFonts w:ascii="Arial" w:hAnsi="Arial" w:cs="Arial"/>
          <w:sz w:val="26"/>
          <w:szCs w:val="26"/>
        </w:rPr>
        <w:t xml:space="preserve"> </w:t>
      </w:r>
      <w:r w:rsidR="0051335D">
        <w:rPr>
          <w:rFonts w:ascii="Arial" w:hAnsi="Arial" w:cs="Arial"/>
          <w:sz w:val="26"/>
          <w:szCs w:val="26"/>
        </w:rPr>
        <w:t>66</w:t>
      </w:r>
      <w:bookmarkStart w:id="3" w:name="_GoBack"/>
      <w:bookmarkEnd w:id="3"/>
      <w:r w:rsidR="001C2FBA">
        <w:rPr>
          <w:rFonts w:ascii="Arial" w:hAnsi="Arial" w:cs="Arial"/>
          <w:sz w:val="26"/>
          <w:szCs w:val="26"/>
        </w:rPr>
        <w:t>a la segunda propuesta</w:t>
      </w:r>
      <w:r w:rsidR="00C7644D">
        <w:rPr>
          <w:rFonts w:ascii="Arial" w:hAnsi="Arial" w:cs="Arial"/>
          <w:sz w:val="26"/>
          <w:szCs w:val="26"/>
        </w:rPr>
        <w:t>,</w:t>
      </w:r>
      <w:r w:rsidR="001C2FBA">
        <w:rPr>
          <w:rFonts w:ascii="Arial" w:hAnsi="Arial" w:cs="Arial"/>
          <w:sz w:val="26"/>
          <w:szCs w:val="26"/>
        </w:rPr>
        <w:t xml:space="preserve"> respecto a la </w:t>
      </w:r>
      <w:r w:rsidR="00C7644D">
        <w:rPr>
          <w:rFonts w:ascii="Arial" w:hAnsi="Arial" w:cs="Arial"/>
          <w:sz w:val="26"/>
          <w:szCs w:val="26"/>
        </w:rPr>
        <w:t>fracción II</w:t>
      </w:r>
      <w:r w:rsidR="001C2FBA">
        <w:rPr>
          <w:rFonts w:ascii="Arial" w:hAnsi="Arial" w:cs="Arial"/>
          <w:sz w:val="26"/>
          <w:szCs w:val="26"/>
        </w:rPr>
        <w:t xml:space="preserve"> del artículo 23, </w:t>
      </w:r>
      <w:r w:rsidR="000C6517">
        <w:rPr>
          <w:rFonts w:ascii="Arial" w:hAnsi="Arial" w:cs="Arial"/>
          <w:sz w:val="26"/>
          <w:szCs w:val="26"/>
        </w:rPr>
        <w:t>agregar</w:t>
      </w:r>
      <w:r w:rsidR="001C2FBA">
        <w:rPr>
          <w:rFonts w:ascii="Arial" w:hAnsi="Arial" w:cs="Arial"/>
          <w:sz w:val="26"/>
          <w:szCs w:val="26"/>
        </w:rPr>
        <w:t xml:space="preserve"> </w:t>
      </w:r>
      <w:r w:rsidR="000C6517">
        <w:rPr>
          <w:rFonts w:ascii="Arial" w:hAnsi="Arial" w:cs="Arial"/>
          <w:sz w:val="26"/>
          <w:szCs w:val="26"/>
        </w:rPr>
        <w:t>“</w:t>
      </w:r>
      <w:r w:rsidR="001C2FBA">
        <w:rPr>
          <w:rFonts w:ascii="Arial" w:hAnsi="Arial" w:cs="Arial"/>
          <w:sz w:val="26"/>
          <w:szCs w:val="26"/>
        </w:rPr>
        <w:t>con</w:t>
      </w:r>
      <w:r w:rsidR="000C6517">
        <w:rPr>
          <w:rFonts w:ascii="Arial" w:hAnsi="Arial" w:cs="Arial"/>
          <w:sz w:val="26"/>
          <w:szCs w:val="26"/>
        </w:rPr>
        <w:t xml:space="preserve"> </w:t>
      </w:r>
      <w:r w:rsidR="001C2FBA">
        <w:rPr>
          <w:rFonts w:ascii="Arial" w:hAnsi="Arial" w:cs="Arial"/>
          <w:sz w:val="26"/>
          <w:szCs w:val="26"/>
        </w:rPr>
        <w:t>perspectiva de género</w:t>
      </w:r>
      <w:r w:rsidR="000C6517">
        <w:rPr>
          <w:rFonts w:ascii="Arial" w:hAnsi="Arial" w:cs="Arial"/>
          <w:sz w:val="26"/>
          <w:szCs w:val="26"/>
        </w:rPr>
        <w:t>” al final de la oración del párrafo</w:t>
      </w:r>
      <w:r w:rsidR="007D3A49">
        <w:rPr>
          <w:rFonts w:ascii="Arial" w:hAnsi="Arial" w:cs="Arial"/>
          <w:sz w:val="26"/>
          <w:szCs w:val="26"/>
        </w:rPr>
        <w:t>,</w:t>
      </w:r>
      <w:r w:rsidR="000C6517">
        <w:rPr>
          <w:rFonts w:ascii="Arial" w:hAnsi="Arial" w:cs="Arial"/>
          <w:sz w:val="26"/>
          <w:szCs w:val="26"/>
        </w:rPr>
        <w:t xml:space="preserve"> para quedar de la siguiente manera</w:t>
      </w:r>
      <w:r w:rsidR="00C7644D">
        <w:rPr>
          <w:rFonts w:ascii="Arial" w:hAnsi="Arial" w:cs="Arial"/>
          <w:sz w:val="26"/>
          <w:szCs w:val="26"/>
        </w:rPr>
        <w:t>;</w:t>
      </w:r>
      <w:r w:rsidR="000C6517">
        <w:rPr>
          <w:rFonts w:ascii="Arial" w:hAnsi="Arial" w:cs="Arial"/>
          <w:sz w:val="26"/>
          <w:szCs w:val="26"/>
        </w:rPr>
        <w:t xml:space="preserve"> “suministrar reglas y </w:t>
      </w:r>
      <w:r w:rsidR="00D00C32">
        <w:rPr>
          <w:rFonts w:ascii="Arial" w:hAnsi="Arial" w:cs="Arial"/>
          <w:sz w:val="26"/>
          <w:szCs w:val="26"/>
        </w:rPr>
        <w:t>conocimientos técnicos</w:t>
      </w:r>
      <w:r w:rsidR="000C6517">
        <w:rPr>
          <w:rFonts w:ascii="Arial" w:hAnsi="Arial" w:cs="Arial"/>
          <w:sz w:val="26"/>
          <w:szCs w:val="26"/>
        </w:rPr>
        <w:t xml:space="preserve"> o científicos de su experiencia o especialidad</w:t>
      </w:r>
      <w:r w:rsidR="00C7644D">
        <w:rPr>
          <w:rFonts w:ascii="Arial" w:hAnsi="Arial" w:cs="Arial"/>
          <w:sz w:val="26"/>
          <w:szCs w:val="26"/>
        </w:rPr>
        <w:t>,</w:t>
      </w:r>
      <w:r w:rsidR="000C6517">
        <w:rPr>
          <w:rFonts w:ascii="Arial" w:hAnsi="Arial" w:cs="Arial"/>
          <w:sz w:val="26"/>
          <w:szCs w:val="26"/>
        </w:rPr>
        <w:t xml:space="preserve"> para formar convicción sobre hechos e ilustrarlos con el fin de que se atiendan y puedan apreciarse correctamente con perspectiva de género”</w:t>
      </w:r>
      <w:r w:rsidR="001C2FBA">
        <w:rPr>
          <w:rFonts w:ascii="Arial" w:hAnsi="Arial" w:cs="Arial"/>
          <w:sz w:val="26"/>
          <w:szCs w:val="26"/>
        </w:rPr>
        <w:t xml:space="preserve">, </w:t>
      </w:r>
      <w:r w:rsidR="00F26158">
        <w:rPr>
          <w:rFonts w:ascii="Arial" w:hAnsi="Arial" w:cs="Arial"/>
          <w:sz w:val="26"/>
          <w:szCs w:val="26"/>
        </w:rPr>
        <w:t>siendo aprobada por unanimidad</w:t>
      </w:r>
      <w:r w:rsidR="00C7644D">
        <w:rPr>
          <w:rFonts w:ascii="Arial" w:hAnsi="Arial" w:cs="Arial"/>
          <w:sz w:val="26"/>
          <w:szCs w:val="26"/>
        </w:rPr>
        <w:t>.</w:t>
      </w:r>
      <w:r w:rsidR="00F26158">
        <w:rPr>
          <w:rFonts w:ascii="Arial" w:hAnsi="Arial" w:cs="Arial"/>
          <w:sz w:val="26"/>
          <w:szCs w:val="26"/>
        </w:rPr>
        <w:t xml:space="preserve"> </w:t>
      </w:r>
      <w:r w:rsidR="001C2FBA">
        <w:rPr>
          <w:rFonts w:ascii="Arial" w:hAnsi="Arial" w:cs="Arial"/>
          <w:sz w:val="26"/>
          <w:szCs w:val="26"/>
        </w:rPr>
        <w:t xml:space="preserve"> </w:t>
      </w:r>
      <w:r w:rsidR="00C7644D">
        <w:rPr>
          <w:rFonts w:ascii="Arial" w:hAnsi="Arial" w:cs="Arial"/>
          <w:sz w:val="26"/>
          <w:szCs w:val="26"/>
        </w:rPr>
        <w:t>L</w:t>
      </w:r>
      <w:r w:rsidR="000C6517">
        <w:rPr>
          <w:rFonts w:ascii="Arial" w:hAnsi="Arial" w:cs="Arial"/>
          <w:sz w:val="26"/>
          <w:szCs w:val="26"/>
        </w:rPr>
        <w:t>a tercera propuesta</w:t>
      </w:r>
      <w:r w:rsidR="00C7644D">
        <w:rPr>
          <w:rFonts w:ascii="Arial" w:hAnsi="Arial" w:cs="Arial"/>
          <w:sz w:val="26"/>
          <w:szCs w:val="26"/>
        </w:rPr>
        <w:t xml:space="preserve">, </w:t>
      </w:r>
      <w:r w:rsidR="000C6517">
        <w:rPr>
          <w:rFonts w:ascii="Arial" w:hAnsi="Arial" w:cs="Arial"/>
          <w:sz w:val="26"/>
          <w:szCs w:val="26"/>
        </w:rPr>
        <w:t>es por cuanto al párrafo tercero de desaparecer</w:t>
      </w:r>
      <w:r w:rsidR="00C7644D">
        <w:rPr>
          <w:rFonts w:ascii="Arial" w:hAnsi="Arial" w:cs="Arial"/>
          <w:sz w:val="26"/>
          <w:szCs w:val="26"/>
        </w:rPr>
        <w:t>,</w:t>
      </w:r>
      <w:r w:rsidR="000C6517">
        <w:rPr>
          <w:rFonts w:ascii="Arial" w:hAnsi="Arial" w:cs="Arial"/>
          <w:sz w:val="26"/>
          <w:szCs w:val="26"/>
        </w:rPr>
        <w:t xml:space="preserve"> “a través del servicio médico forense y de los peritos que lo integren”, </w:t>
      </w:r>
      <w:r w:rsidR="00F26158">
        <w:rPr>
          <w:rFonts w:ascii="Arial" w:hAnsi="Arial" w:cs="Arial"/>
          <w:sz w:val="26"/>
          <w:szCs w:val="26"/>
        </w:rPr>
        <w:t>haciendo un paréntesis</w:t>
      </w:r>
      <w:r w:rsidR="007D3A49">
        <w:rPr>
          <w:rFonts w:ascii="Arial" w:hAnsi="Arial" w:cs="Arial"/>
          <w:sz w:val="26"/>
          <w:szCs w:val="26"/>
        </w:rPr>
        <w:t>,</w:t>
      </w:r>
      <w:r w:rsidR="00F26158">
        <w:rPr>
          <w:rFonts w:ascii="Arial" w:hAnsi="Arial" w:cs="Arial"/>
          <w:sz w:val="26"/>
          <w:szCs w:val="26"/>
        </w:rPr>
        <w:t xml:space="preserve"> </w:t>
      </w:r>
      <w:r w:rsidR="000C6517">
        <w:rPr>
          <w:rFonts w:ascii="Arial" w:hAnsi="Arial" w:cs="Arial"/>
          <w:sz w:val="26"/>
          <w:szCs w:val="26"/>
        </w:rPr>
        <w:t>la Diputada Presidenta</w:t>
      </w:r>
      <w:r w:rsidR="007D3A49">
        <w:rPr>
          <w:rFonts w:ascii="Arial" w:hAnsi="Arial" w:cs="Arial"/>
          <w:sz w:val="26"/>
          <w:szCs w:val="26"/>
        </w:rPr>
        <w:t>,</w:t>
      </w:r>
      <w:r w:rsidR="000C6517">
        <w:rPr>
          <w:rFonts w:ascii="Arial" w:hAnsi="Arial" w:cs="Arial"/>
          <w:sz w:val="26"/>
          <w:szCs w:val="26"/>
        </w:rPr>
        <w:t xml:space="preserve"> </w:t>
      </w:r>
      <w:r w:rsidR="00F26158">
        <w:rPr>
          <w:rFonts w:ascii="Arial" w:hAnsi="Arial" w:cs="Arial"/>
          <w:sz w:val="26"/>
          <w:szCs w:val="26"/>
        </w:rPr>
        <w:t>abundó</w:t>
      </w:r>
      <w:r w:rsidR="000C6517">
        <w:rPr>
          <w:rFonts w:ascii="Arial" w:hAnsi="Arial" w:cs="Arial"/>
          <w:sz w:val="26"/>
          <w:szCs w:val="26"/>
        </w:rPr>
        <w:t xml:space="preserve"> que el tema de la inclusión de los peritos y la exposición de motivos que estableció el </w:t>
      </w:r>
      <w:r w:rsidR="00C7644D">
        <w:rPr>
          <w:rFonts w:ascii="Arial" w:hAnsi="Arial" w:cs="Arial"/>
          <w:sz w:val="26"/>
          <w:szCs w:val="26"/>
        </w:rPr>
        <w:t>p</w:t>
      </w:r>
      <w:r w:rsidR="000C6517">
        <w:rPr>
          <w:rFonts w:ascii="Arial" w:hAnsi="Arial" w:cs="Arial"/>
          <w:sz w:val="26"/>
          <w:szCs w:val="26"/>
        </w:rPr>
        <w:t>residente y el fiscal</w:t>
      </w:r>
      <w:r w:rsidR="007D3A49">
        <w:rPr>
          <w:rFonts w:ascii="Arial" w:hAnsi="Arial" w:cs="Arial"/>
          <w:sz w:val="26"/>
          <w:szCs w:val="26"/>
        </w:rPr>
        <w:t>,</w:t>
      </w:r>
      <w:r w:rsidR="000C6517">
        <w:rPr>
          <w:rFonts w:ascii="Arial" w:hAnsi="Arial" w:cs="Arial"/>
          <w:sz w:val="26"/>
          <w:szCs w:val="26"/>
        </w:rPr>
        <w:t xml:space="preserve"> no solamente hablan de cuestiones de servicio médico forense</w:t>
      </w:r>
      <w:r w:rsidR="007D3A49">
        <w:rPr>
          <w:rFonts w:ascii="Arial" w:hAnsi="Arial" w:cs="Arial"/>
          <w:sz w:val="26"/>
          <w:szCs w:val="26"/>
        </w:rPr>
        <w:t>,</w:t>
      </w:r>
      <w:r w:rsidR="000C6517">
        <w:rPr>
          <w:rFonts w:ascii="Arial" w:hAnsi="Arial" w:cs="Arial"/>
          <w:sz w:val="26"/>
          <w:szCs w:val="26"/>
        </w:rPr>
        <w:t xml:space="preserve"> sino también existen otra clase de peritos especializados</w:t>
      </w:r>
      <w:r w:rsidR="007D3A49">
        <w:rPr>
          <w:rFonts w:ascii="Arial" w:hAnsi="Arial" w:cs="Arial"/>
          <w:sz w:val="26"/>
          <w:szCs w:val="26"/>
        </w:rPr>
        <w:t>,</w:t>
      </w:r>
      <w:r w:rsidR="000C6517">
        <w:rPr>
          <w:rFonts w:ascii="Arial" w:hAnsi="Arial" w:cs="Arial"/>
          <w:sz w:val="26"/>
          <w:szCs w:val="26"/>
        </w:rPr>
        <w:t xml:space="preserve"> que se refieren y atienden otras áreas</w:t>
      </w:r>
      <w:r w:rsidR="007D3A49">
        <w:rPr>
          <w:rFonts w:ascii="Arial" w:hAnsi="Arial" w:cs="Arial"/>
          <w:sz w:val="26"/>
          <w:szCs w:val="26"/>
        </w:rPr>
        <w:t>,</w:t>
      </w:r>
      <w:r w:rsidR="000C6517">
        <w:rPr>
          <w:rFonts w:ascii="Arial" w:hAnsi="Arial" w:cs="Arial"/>
          <w:sz w:val="26"/>
          <w:szCs w:val="26"/>
        </w:rPr>
        <w:t xml:space="preserve"> no necesariamente de médicos forenses, solicita al jurídico aporte sus comentarios al respecto</w:t>
      </w:r>
      <w:r w:rsidR="00F26158">
        <w:rPr>
          <w:rFonts w:ascii="Arial" w:hAnsi="Arial" w:cs="Arial"/>
          <w:sz w:val="26"/>
          <w:szCs w:val="26"/>
        </w:rPr>
        <w:t>,</w:t>
      </w:r>
      <w:r w:rsidR="000C6517">
        <w:rPr>
          <w:rFonts w:ascii="Arial" w:hAnsi="Arial" w:cs="Arial"/>
          <w:sz w:val="26"/>
          <w:szCs w:val="26"/>
        </w:rPr>
        <w:t xml:space="preserve"> quien</w:t>
      </w:r>
      <w:r w:rsidR="007D3A49">
        <w:rPr>
          <w:rFonts w:ascii="Arial" w:hAnsi="Arial" w:cs="Arial"/>
          <w:sz w:val="26"/>
          <w:szCs w:val="26"/>
        </w:rPr>
        <w:t xml:space="preserve"> en su intervención</w:t>
      </w:r>
      <w:r w:rsidR="000C6517">
        <w:rPr>
          <w:rFonts w:ascii="Arial" w:hAnsi="Arial" w:cs="Arial"/>
          <w:sz w:val="26"/>
          <w:szCs w:val="26"/>
        </w:rPr>
        <w:t xml:space="preserve"> dijo</w:t>
      </w:r>
      <w:r w:rsidR="007D3A49">
        <w:rPr>
          <w:rFonts w:ascii="Arial" w:hAnsi="Arial" w:cs="Arial"/>
          <w:sz w:val="26"/>
          <w:szCs w:val="26"/>
        </w:rPr>
        <w:t>,</w:t>
      </w:r>
      <w:r w:rsidR="000C6517">
        <w:rPr>
          <w:rFonts w:ascii="Arial" w:hAnsi="Arial" w:cs="Arial"/>
          <w:sz w:val="26"/>
          <w:szCs w:val="26"/>
        </w:rPr>
        <w:t xml:space="preserve"> que también existe personal administrativo que colabora, el servicio médico forense </w:t>
      </w:r>
      <w:r w:rsidR="00C7644D">
        <w:rPr>
          <w:rFonts w:ascii="Arial" w:hAnsi="Arial" w:cs="Arial"/>
          <w:sz w:val="26"/>
          <w:szCs w:val="26"/>
        </w:rPr>
        <w:t>está</w:t>
      </w:r>
      <w:r w:rsidR="000C6517">
        <w:rPr>
          <w:rFonts w:ascii="Arial" w:hAnsi="Arial" w:cs="Arial"/>
          <w:sz w:val="26"/>
          <w:szCs w:val="26"/>
        </w:rPr>
        <w:t xml:space="preserve"> compuesto tanto de peritos, médicos, personal administrativo</w:t>
      </w:r>
      <w:r w:rsidR="00C7644D">
        <w:rPr>
          <w:rFonts w:ascii="Arial" w:hAnsi="Arial" w:cs="Arial"/>
          <w:sz w:val="26"/>
          <w:szCs w:val="26"/>
        </w:rPr>
        <w:t>,</w:t>
      </w:r>
      <w:r w:rsidR="000C6517">
        <w:rPr>
          <w:rFonts w:ascii="Arial" w:hAnsi="Arial" w:cs="Arial"/>
          <w:sz w:val="26"/>
          <w:szCs w:val="26"/>
        </w:rPr>
        <w:t xml:space="preserve"> por eso se divide en dos partes “a través del servicio </w:t>
      </w:r>
      <w:r w:rsidR="00C7644D">
        <w:rPr>
          <w:rFonts w:ascii="Arial" w:hAnsi="Arial" w:cs="Arial"/>
          <w:sz w:val="26"/>
          <w:szCs w:val="26"/>
        </w:rPr>
        <w:t>médico</w:t>
      </w:r>
      <w:r w:rsidR="000C6517">
        <w:rPr>
          <w:rFonts w:ascii="Arial" w:hAnsi="Arial" w:cs="Arial"/>
          <w:sz w:val="26"/>
          <w:szCs w:val="26"/>
        </w:rPr>
        <w:t xml:space="preserve"> forense y de peritos”, sometiendo a votación </w:t>
      </w:r>
      <w:r w:rsidR="0004173C">
        <w:rPr>
          <w:rFonts w:ascii="Arial" w:hAnsi="Arial" w:cs="Arial"/>
          <w:sz w:val="26"/>
          <w:szCs w:val="26"/>
        </w:rPr>
        <w:t xml:space="preserve">de retirar “servicio </w:t>
      </w:r>
      <w:r w:rsidR="00C7644D">
        <w:rPr>
          <w:rFonts w:ascii="Arial" w:hAnsi="Arial" w:cs="Arial"/>
          <w:sz w:val="26"/>
          <w:szCs w:val="26"/>
        </w:rPr>
        <w:t>médico</w:t>
      </w:r>
      <w:r w:rsidR="0004173C">
        <w:rPr>
          <w:rFonts w:ascii="Arial" w:hAnsi="Arial" w:cs="Arial"/>
          <w:sz w:val="26"/>
          <w:szCs w:val="26"/>
        </w:rPr>
        <w:t xml:space="preserve"> forense y de peritos”</w:t>
      </w:r>
      <w:r w:rsidR="00C7644D">
        <w:rPr>
          <w:rFonts w:ascii="Arial" w:hAnsi="Arial" w:cs="Arial"/>
          <w:sz w:val="26"/>
          <w:szCs w:val="26"/>
        </w:rPr>
        <w:t>,</w:t>
      </w:r>
      <w:r w:rsidR="0004173C">
        <w:rPr>
          <w:rFonts w:ascii="Arial" w:hAnsi="Arial" w:cs="Arial"/>
          <w:sz w:val="26"/>
          <w:szCs w:val="26"/>
        </w:rPr>
        <w:t xml:space="preserve"> resulto aprobada con 1 voto a favor de la Diputada María del Rocío García Olmedo y 3 votos en contra de </w:t>
      </w:r>
      <w:r w:rsidR="00F26158">
        <w:rPr>
          <w:rFonts w:ascii="Arial" w:hAnsi="Arial" w:cs="Arial"/>
          <w:sz w:val="26"/>
          <w:szCs w:val="26"/>
        </w:rPr>
        <w:t xml:space="preserve">las Diputadas </w:t>
      </w:r>
      <w:r w:rsidR="0004173C">
        <w:rPr>
          <w:rFonts w:ascii="Arial" w:hAnsi="Arial" w:cs="Arial"/>
          <w:sz w:val="26"/>
          <w:szCs w:val="26"/>
        </w:rPr>
        <w:t xml:space="preserve">María del </w:t>
      </w:r>
      <w:r w:rsidR="0004173C">
        <w:rPr>
          <w:rFonts w:ascii="Arial" w:hAnsi="Arial" w:cs="Arial"/>
          <w:sz w:val="26"/>
          <w:szCs w:val="26"/>
        </w:rPr>
        <w:lastRenderedPageBreak/>
        <w:t>Carmen Cabrera Camacho</w:t>
      </w:r>
      <w:r w:rsidR="00F26158">
        <w:rPr>
          <w:rFonts w:ascii="Arial" w:hAnsi="Arial" w:cs="Arial"/>
          <w:sz w:val="26"/>
          <w:szCs w:val="26"/>
        </w:rPr>
        <w:t xml:space="preserve"> y</w:t>
      </w:r>
      <w:r w:rsidR="0004173C">
        <w:rPr>
          <w:rFonts w:ascii="Arial" w:hAnsi="Arial" w:cs="Arial"/>
          <w:sz w:val="26"/>
          <w:szCs w:val="26"/>
        </w:rPr>
        <w:t xml:space="preserve"> Olga Lucía Romero Garci Crespo y </w:t>
      </w:r>
      <w:r w:rsidR="00F26158">
        <w:rPr>
          <w:rFonts w:ascii="Arial" w:hAnsi="Arial" w:cs="Arial"/>
          <w:sz w:val="26"/>
          <w:szCs w:val="26"/>
        </w:rPr>
        <w:t xml:space="preserve">del Diputado </w:t>
      </w:r>
      <w:r w:rsidR="0004173C">
        <w:rPr>
          <w:rFonts w:ascii="Arial" w:hAnsi="Arial" w:cs="Arial"/>
          <w:sz w:val="26"/>
          <w:szCs w:val="26"/>
        </w:rPr>
        <w:t>Marcelo García Almaguer</w:t>
      </w:r>
      <w:r w:rsidR="00C7644D">
        <w:rPr>
          <w:rFonts w:ascii="Arial" w:hAnsi="Arial" w:cs="Arial"/>
          <w:sz w:val="26"/>
          <w:szCs w:val="26"/>
        </w:rPr>
        <w:t>,</w:t>
      </w:r>
      <w:r w:rsidR="0004173C">
        <w:rPr>
          <w:rFonts w:ascii="Arial" w:hAnsi="Arial" w:cs="Arial"/>
          <w:sz w:val="26"/>
          <w:szCs w:val="26"/>
        </w:rPr>
        <w:t xml:space="preserve"> por lo cual </w:t>
      </w:r>
      <w:r w:rsidR="0026526B">
        <w:rPr>
          <w:rFonts w:ascii="Arial" w:hAnsi="Arial" w:cs="Arial"/>
          <w:sz w:val="26"/>
          <w:szCs w:val="26"/>
        </w:rPr>
        <w:t xml:space="preserve"> no se modifica</w:t>
      </w:r>
      <w:r w:rsidR="0004173C">
        <w:rPr>
          <w:rFonts w:ascii="Arial" w:hAnsi="Arial" w:cs="Arial"/>
          <w:sz w:val="26"/>
          <w:szCs w:val="26"/>
        </w:rPr>
        <w:t xml:space="preserve"> la frase en el </w:t>
      </w:r>
      <w:r w:rsidR="0026526B">
        <w:rPr>
          <w:rFonts w:ascii="Arial" w:hAnsi="Arial" w:cs="Arial"/>
          <w:sz w:val="26"/>
          <w:szCs w:val="26"/>
        </w:rPr>
        <w:t>artículo</w:t>
      </w:r>
      <w:r w:rsidR="0004173C">
        <w:rPr>
          <w:rFonts w:ascii="Arial" w:hAnsi="Arial" w:cs="Arial"/>
          <w:sz w:val="26"/>
          <w:szCs w:val="26"/>
        </w:rPr>
        <w:t xml:space="preserve"> 23 fracción III</w:t>
      </w:r>
      <w:r w:rsidR="00C7644D">
        <w:rPr>
          <w:rFonts w:ascii="Arial" w:hAnsi="Arial" w:cs="Arial"/>
          <w:sz w:val="26"/>
          <w:szCs w:val="26"/>
        </w:rPr>
        <w:t>,</w:t>
      </w:r>
      <w:r w:rsidR="0026526B">
        <w:rPr>
          <w:rFonts w:ascii="Arial" w:hAnsi="Arial" w:cs="Arial"/>
          <w:sz w:val="26"/>
          <w:szCs w:val="26"/>
        </w:rPr>
        <w:t xml:space="preserve"> se queda establecida</w:t>
      </w:r>
      <w:r w:rsidR="0004173C">
        <w:rPr>
          <w:rFonts w:ascii="Arial" w:hAnsi="Arial" w:cs="Arial"/>
          <w:sz w:val="26"/>
          <w:szCs w:val="26"/>
        </w:rPr>
        <w:t xml:space="preserve"> como </w:t>
      </w:r>
      <w:r w:rsidR="0026526B">
        <w:rPr>
          <w:rFonts w:ascii="Arial" w:hAnsi="Arial" w:cs="Arial"/>
          <w:sz w:val="26"/>
          <w:szCs w:val="26"/>
        </w:rPr>
        <w:t xml:space="preserve">está </w:t>
      </w:r>
      <w:r w:rsidR="0004173C">
        <w:rPr>
          <w:rFonts w:ascii="Arial" w:hAnsi="Arial" w:cs="Arial"/>
          <w:sz w:val="26"/>
          <w:szCs w:val="26"/>
        </w:rPr>
        <w:t>en el Dictamen. Respecto a la cuarta propuesta</w:t>
      </w:r>
      <w:r w:rsidR="00C7644D">
        <w:rPr>
          <w:rFonts w:ascii="Arial" w:hAnsi="Arial" w:cs="Arial"/>
          <w:sz w:val="26"/>
          <w:szCs w:val="26"/>
        </w:rPr>
        <w:t>,</w:t>
      </w:r>
      <w:r w:rsidR="0004173C">
        <w:rPr>
          <w:rFonts w:ascii="Arial" w:hAnsi="Arial" w:cs="Arial"/>
          <w:sz w:val="26"/>
          <w:szCs w:val="26"/>
        </w:rPr>
        <w:t xml:space="preserve"> de “procuración e impartición de justicia”</w:t>
      </w:r>
      <w:r w:rsidR="0026526B">
        <w:rPr>
          <w:rFonts w:ascii="Arial" w:hAnsi="Arial" w:cs="Arial"/>
          <w:sz w:val="26"/>
          <w:szCs w:val="26"/>
        </w:rPr>
        <w:t xml:space="preserve">, </w:t>
      </w:r>
      <w:r w:rsidR="0004173C">
        <w:rPr>
          <w:rFonts w:ascii="Arial" w:hAnsi="Arial" w:cs="Arial"/>
          <w:sz w:val="26"/>
          <w:szCs w:val="26"/>
        </w:rPr>
        <w:t xml:space="preserve">el Diputado Marcelo </w:t>
      </w:r>
      <w:r w:rsidR="003852A9">
        <w:rPr>
          <w:rFonts w:ascii="Arial" w:hAnsi="Arial" w:cs="Arial"/>
          <w:sz w:val="26"/>
          <w:szCs w:val="26"/>
        </w:rPr>
        <w:t>García</w:t>
      </w:r>
      <w:r w:rsidR="0004173C">
        <w:rPr>
          <w:rFonts w:ascii="Arial" w:hAnsi="Arial" w:cs="Arial"/>
          <w:sz w:val="26"/>
          <w:szCs w:val="26"/>
        </w:rPr>
        <w:t xml:space="preserve"> Almaguer</w:t>
      </w:r>
      <w:r w:rsidR="0026526B">
        <w:rPr>
          <w:rFonts w:ascii="Arial" w:hAnsi="Arial" w:cs="Arial"/>
          <w:sz w:val="26"/>
          <w:szCs w:val="26"/>
        </w:rPr>
        <w:t>,</w:t>
      </w:r>
      <w:r w:rsidR="0004173C">
        <w:rPr>
          <w:rFonts w:ascii="Arial" w:hAnsi="Arial" w:cs="Arial"/>
          <w:sz w:val="26"/>
          <w:szCs w:val="26"/>
        </w:rPr>
        <w:t xml:space="preserve"> propone se establezca</w:t>
      </w:r>
      <w:r w:rsidR="00C7644D">
        <w:rPr>
          <w:rFonts w:ascii="Arial" w:hAnsi="Arial" w:cs="Arial"/>
          <w:sz w:val="26"/>
          <w:szCs w:val="26"/>
        </w:rPr>
        <w:t>,</w:t>
      </w:r>
      <w:r w:rsidR="0004173C">
        <w:rPr>
          <w:rFonts w:ascii="Arial" w:hAnsi="Arial" w:cs="Arial"/>
          <w:sz w:val="26"/>
          <w:szCs w:val="26"/>
        </w:rPr>
        <w:t xml:space="preserve"> “para el esclarecimiento de los hechos correspondientes al proceso penal”, abunda que ya incluye todos los procesos. En su intervención</w:t>
      </w:r>
      <w:r w:rsidR="0026526B">
        <w:rPr>
          <w:rFonts w:ascii="Arial" w:hAnsi="Arial" w:cs="Arial"/>
          <w:sz w:val="26"/>
          <w:szCs w:val="26"/>
        </w:rPr>
        <w:t>,</w:t>
      </w:r>
      <w:r w:rsidR="0004173C">
        <w:rPr>
          <w:rFonts w:ascii="Arial" w:hAnsi="Arial" w:cs="Arial"/>
          <w:sz w:val="26"/>
          <w:szCs w:val="26"/>
        </w:rPr>
        <w:t xml:space="preserve"> el área jurídica dijo que </w:t>
      </w:r>
      <w:r w:rsidR="0026526B">
        <w:rPr>
          <w:rFonts w:ascii="Arial" w:hAnsi="Arial" w:cs="Arial"/>
          <w:sz w:val="26"/>
          <w:szCs w:val="26"/>
        </w:rPr>
        <w:t>existen</w:t>
      </w:r>
      <w:r w:rsidR="0004173C">
        <w:rPr>
          <w:rFonts w:ascii="Arial" w:hAnsi="Arial" w:cs="Arial"/>
          <w:sz w:val="26"/>
          <w:szCs w:val="26"/>
        </w:rPr>
        <w:t xml:space="preserve"> dos propuestas, una de la Diputada María del Rocío García Olmedo</w:t>
      </w:r>
      <w:r w:rsidR="00C7644D">
        <w:rPr>
          <w:rFonts w:ascii="Arial" w:hAnsi="Arial" w:cs="Arial"/>
          <w:sz w:val="26"/>
          <w:szCs w:val="26"/>
        </w:rPr>
        <w:t>,</w:t>
      </w:r>
      <w:r w:rsidR="0004173C">
        <w:rPr>
          <w:rFonts w:ascii="Arial" w:hAnsi="Arial" w:cs="Arial"/>
          <w:sz w:val="26"/>
          <w:szCs w:val="26"/>
        </w:rPr>
        <w:t xml:space="preserve"> la cual es “de esta naturaleza que resulten necesarias para el esclarecimiento de los hechos en materia de procuración e impartición de justicia”</w:t>
      </w:r>
      <w:r w:rsidR="00C7644D">
        <w:rPr>
          <w:rFonts w:ascii="Arial" w:hAnsi="Arial" w:cs="Arial"/>
          <w:sz w:val="26"/>
          <w:szCs w:val="26"/>
        </w:rPr>
        <w:t>,</w:t>
      </w:r>
      <w:r w:rsidR="0004173C">
        <w:rPr>
          <w:rFonts w:ascii="Arial" w:hAnsi="Arial" w:cs="Arial"/>
          <w:sz w:val="26"/>
          <w:szCs w:val="26"/>
        </w:rPr>
        <w:t xml:space="preserve"> y la del Diputado Marcelo García Almaguer</w:t>
      </w:r>
      <w:r w:rsidR="00C7644D">
        <w:rPr>
          <w:rFonts w:ascii="Arial" w:hAnsi="Arial" w:cs="Arial"/>
          <w:sz w:val="26"/>
          <w:szCs w:val="26"/>
        </w:rPr>
        <w:t>,</w:t>
      </w:r>
      <w:r w:rsidR="0004173C">
        <w:rPr>
          <w:rFonts w:ascii="Arial" w:hAnsi="Arial" w:cs="Arial"/>
          <w:sz w:val="26"/>
          <w:szCs w:val="26"/>
        </w:rPr>
        <w:t xml:space="preserve"> que es “resulten necesarios para el esclarecimiento </w:t>
      </w:r>
      <w:r w:rsidR="00E41D33">
        <w:rPr>
          <w:rFonts w:ascii="Arial" w:hAnsi="Arial" w:cs="Arial"/>
          <w:sz w:val="26"/>
          <w:szCs w:val="26"/>
        </w:rPr>
        <w:t>de lo</w:t>
      </w:r>
      <w:r w:rsidR="00C7644D">
        <w:rPr>
          <w:rFonts w:ascii="Arial" w:hAnsi="Arial" w:cs="Arial"/>
          <w:sz w:val="26"/>
          <w:szCs w:val="26"/>
        </w:rPr>
        <w:t xml:space="preserve">s </w:t>
      </w:r>
      <w:r w:rsidR="00E41D33">
        <w:rPr>
          <w:rFonts w:ascii="Arial" w:hAnsi="Arial" w:cs="Arial"/>
          <w:sz w:val="26"/>
          <w:szCs w:val="26"/>
        </w:rPr>
        <w:t>hechos en el proceso penal”</w:t>
      </w:r>
      <w:r w:rsidR="00C7644D">
        <w:rPr>
          <w:rFonts w:ascii="Arial" w:hAnsi="Arial" w:cs="Arial"/>
          <w:sz w:val="26"/>
          <w:szCs w:val="26"/>
        </w:rPr>
        <w:t>,</w:t>
      </w:r>
      <w:r w:rsidR="00E41D33">
        <w:rPr>
          <w:rFonts w:ascii="Arial" w:hAnsi="Arial" w:cs="Arial"/>
          <w:sz w:val="26"/>
          <w:szCs w:val="26"/>
        </w:rPr>
        <w:t xml:space="preserve"> dijo que considera adecuada la propuesta de</w:t>
      </w:r>
      <w:r w:rsidR="00633D23">
        <w:rPr>
          <w:rFonts w:ascii="Arial" w:hAnsi="Arial" w:cs="Arial"/>
          <w:sz w:val="26"/>
          <w:szCs w:val="26"/>
        </w:rPr>
        <w:t xml:space="preserve"> la Diputada María del Rocío García Olmedo</w:t>
      </w:r>
      <w:r w:rsidR="00C7644D">
        <w:rPr>
          <w:rFonts w:ascii="Arial" w:hAnsi="Arial" w:cs="Arial"/>
          <w:sz w:val="26"/>
          <w:szCs w:val="26"/>
        </w:rPr>
        <w:t>,</w:t>
      </w:r>
      <w:r w:rsidR="00633D23">
        <w:rPr>
          <w:rFonts w:ascii="Arial" w:hAnsi="Arial" w:cs="Arial"/>
          <w:sz w:val="26"/>
          <w:szCs w:val="26"/>
        </w:rPr>
        <w:t xml:space="preserve"> </w:t>
      </w:r>
      <w:r w:rsidR="00E41D33">
        <w:rPr>
          <w:rFonts w:ascii="Arial" w:hAnsi="Arial" w:cs="Arial"/>
          <w:sz w:val="26"/>
          <w:szCs w:val="26"/>
        </w:rPr>
        <w:t>porque engloba todo el proceso</w:t>
      </w:r>
      <w:r w:rsidR="00C7644D">
        <w:rPr>
          <w:rFonts w:ascii="Arial" w:hAnsi="Arial" w:cs="Arial"/>
          <w:sz w:val="26"/>
          <w:szCs w:val="26"/>
        </w:rPr>
        <w:t>,</w:t>
      </w:r>
      <w:r w:rsidR="00E41D33">
        <w:rPr>
          <w:rFonts w:ascii="Arial" w:hAnsi="Arial" w:cs="Arial"/>
          <w:sz w:val="26"/>
          <w:szCs w:val="26"/>
        </w:rPr>
        <w:t xml:space="preserve"> independiente del momento en que sea necesario los servicios del servicio médico forense. El </w:t>
      </w:r>
      <w:r w:rsidR="00A62F0F">
        <w:rPr>
          <w:rFonts w:ascii="Arial" w:hAnsi="Arial" w:cs="Arial"/>
          <w:sz w:val="26"/>
          <w:szCs w:val="26"/>
        </w:rPr>
        <w:t>secretario</w:t>
      </w:r>
      <w:r w:rsidR="00E41D33">
        <w:rPr>
          <w:rFonts w:ascii="Arial" w:hAnsi="Arial" w:cs="Arial"/>
          <w:sz w:val="26"/>
          <w:szCs w:val="26"/>
        </w:rPr>
        <w:t xml:space="preserve"> técnico aporto que proceso y procedimiento no es lo mismo</w:t>
      </w:r>
      <w:r w:rsidR="0026526B">
        <w:rPr>
          <w:rFonts w:ascii="Arial" w:hAnsi="Arial" w:cs="Arial"/>
          <w:sz w:val="26"/>
          <w:szCs w:val="26"/>
        </w:rPr>
        <w:t>,</w:t>
      </w:r>
      <w:r w:rsidR="00E41D33">
        <w:rPr>
          <w:rFonts w:ascii="Arial" w:hAnsi="Arial" w:cs="Arial"/>
          <w:sz w:val="26"/>
          <w:szCs w:val="26"/>
        </w:rPr>
        <w:t xml:space="preserve"> que </w:t>
      </w:r>
      <w:r w:rsidR="003852A9">
        <w:rPr>
          <w:rFonts w:ascii="Arial" w:hAnsi="Arial" w:cs="Arial"/>
          <w:sz w:val="26"/>
          <w:szCs w:val="26"/>
        </w:rPr>
        <w:t>el proceso empieza con la audiencia inicial ante el juez de control</w:t>
      </w:r>
      <w:r w:rsidR="00F26158">
        <w:rPr>
          <w:rFonts w:ascii="Arial" w:hAnsi="Arial" w:cs="Arial"/>
          <w:sz w:val="26"/>
          <w:szCs w:val="26"/>
        </w:rPr>
        <w:t xml:space="preserve">, </w:t>
      </w:r>
      <w:r w:rsidR="00A03963">
        <w:rPr>
          <w:rFonts w:ascii="Arial" w:hAnsi="Arial" w:cs="Arial"/>
          <w:sz w:val="26"/>
          <w:szCs w:val="26"/>
        </w:rPr>
        <w:t>que,</w:t>
      </w:r>
      <w:r w:rsidR="00F26158">
        <w:rPr>
          <w:rFonts w:ascii="Arial" w:hAnsi="Arial" w:cs="Arial"/>
          <w:sz w:val="26"/>
          <w:szCs w:val="26"/>
        </w:rPr>
        <w:t xml:space="preserve"> d</w:t>
      </w:r>
      <w:r w:rsidR="00A62F0F">
        <w:rPr>
          <w:rFonts w:ascii="Arial" w:hAnsi="Arial" w:cs="Arial"/>
          <w:sz w:val="26"/>
          <w:szCs w:val="26"/>
        </w:rPr>
        <w:t>entro de este nuevo procedimiento penal acusatorio adversarial</w:t>
      </w:r>
      <w:r w:rsidR="004E15BB">
        <w:rPr>
          <w:rFonts w:ascii="Arial" w:hAnsi="Arial" w:cs="Arial"/>
          <w:sz w:val="26"/>
          <w:szCs w:val="26"/>
        </w:rPr>
        <w:t>,</w:t>
      </w:r>
      <w:r w:rsidR="00A62F0F">
        <w:rPr>
          <w:rFonts w:ascii="Arial" w:hAnsi="Arial" w:cs="Arial"/>
          <w:sz w:val="26"/>
          <w:szCs w:val="26"/>
        </w:rPr>
        <w:t xml:space="preserve"> la mayor parte de audiencias donde se requiere de servicios periciales es en la etapa</w:t>
      </w:r>
      <w:r w:rsidR="0026526B">
        <w:rPr>
          <w:rFonts w:ascii="Arial" w:hAnsi="Arial" w:cs="Arial"/>
          <w:sz w:val="26"/>
          <w:szCs w:val="26"/>
        </w:rPr>
        <w:t xml:space="preserve"> de </w:t>
      </w:r>
      <w:r w:rsidR="004E15BB">
        <w:rPr>
          <w:rFonts w:ascii="Arial" w:hAnsi="Arial" w:cs="Arial"/>
          <w:sz w:val="26"/>
          <w:szCs w:val="26"/>
        </w:rPr>
        <w:t>investigación</w:t>
      </w:r>
      <w:r w:rsidR="00A62F0F">
        <w:rPr>
          <w:rFonts w:ascii="Arial" w:hAnsi="Arial" w:cs="Arial"/>
          <w:sz w:val="26"/>
          <w:szCs w:val="26"/>
        </w:rPr>
        <w:t xml:space="preserve"> del ministerio público, una vez desahogada la etapa intermedia</w:t>
      </w:r>
      <w:r w:rsidR="00F26158">
        <w:rPr>
          <w:rFonts w:ascii="Arial" w:hAnsi="Arial" w:cs="Arial"/>
          <w:sz w:val="26"/>
          <w:szCs w:val="26"/>
        </w:rPr>
        <w:t xml:space="preserve">, </w:t>
      </w:r>
      <w:r w:rsidR="00A62F0F">
        <w:rPr>
          <w:rFonts w:ascii="Arial" w:hAnsi="Arial" w:cs="Arial"/>
          <w:sz w:val="26"/>
          <w:szCs w:val="26"/>
        </w:rPr>
        <w:t xml:space="preserve">se depuran hechos y pruebas, es </w:t>
      </w:r>
      <w:r w:rsidR="004E15BB">
        <w:rPr>
          <w:rFonts w:ascii="Arial" w:hAnsi="Arial" w:cs="Arial"/>
          <w:sz w:val="26"/>
          <w:szCs w:val="26"/>
        </w:rPr>
        <w:t>válido</w:t>
      </w:r>
      <w:r w:rsidR="00A62F0F">
        <w:rPr>
          <w:rFonts w:ascii="Arial" w:hAnsi="Arial" w:cs="Arial"/>
          <w:sz w:val="26"/>
          <w:szCs w:val="26"/>
        </w:rPr>
        <w:t xml:space="preserve"> conservar lo de </w:t>
      </w:r>
      <w:r w:rsidR="00F26158">
        <w:rPr>
          <w:rFonts w:ascii="Arial" w:hAnsi="Arial" w:cs="Arial"/>
          <w:sz w:val="26"/>
          <w:szCs w:val="26"/>
        </w:rPr>
        <w:t>“</w:t>
      </w:r>
      <w:r w:rsidR="00A62F0F">
        <w:rPr>
          <w:rFonts w:ascii="Arial" w:hAnsi="Arial" w:cs="Arial"/>
          <w:sz w:val="26"/>
          <w:szCs w:val="26"/>
        </w:rPr>
        <w:t>procuración de justicia</w:t>
      </w:r>
      <w:r w:rsidR="00F26158">
        <w:rPr>
          <w:rFonts w:ascii="Arial" w:hAnsi="Arial" w:cs="Arial"/>
          <w:sz w:val="26"/>
          <w:szCs w:val="26"/>
        </w:rPr>
        <w:t>”</w:t>
      </w:r>
      <w:r w:rsidR="00A62F0F">
        <w:rPr>
          <w:rFonts w:ascii="Arial" w:hAnsi="Arial" w:cs="Arial"/>
          <w:sz w:val="26"/>
          <w:szCs w:val="26"/>
        </w:rPr>
        <w:t>. El área jurídica refiere que la propuesta de</w:t>
      </w:r>
      <w:r w:rsidR="00633D23">
        <w:rPr>
          <w:rFonts w:ascii="Arial" w:hAnsi="Arial" w:cs="Arial"/>
          <w:sz w:val="26"/>
          <w:szCs w:val="26"/>
        </w:rPr>
        <w:t xml:space="preserve"> </w:t>
      </w:r>
      <w:r w:rsidR="00A62F0F">
        <w:rPr>
          <w:rFonts w:ascii="Arial" w:hAnsi="Arial" w:cs="Arial"/>
          <w:sz w:val="26"/>
          <w:szCs w:val="26"/>
        </w:rPr>
        <w:t xml:space="preserve">la Diputada María del Rocío García </w:t>
      </w:r>
      <w:r w:rsidR="00A03963">
        <w:rPr>
          <w:rFonts w:ascii="Arial" w:hAnsi="Arial" w:cs="Arial"/>
          <w:sz w:val="26"/>
          <w:szCs w:val="26"/>
        </w:rPr>
        <w:t>Olmedo</w:t>
      </w:r>
      <w:r w:rsidR="00A62F0F">
        <w:rPr>
          <w:rFonts w:ascii="Arial" w:hAnsi="Arial" w:cs="Arial"/>
          <w:sz w:val="26"/>
          <w:szCs w:val="26"/>
        </w:rPr>
        <w:t xml:space="preserve"> englobaría todo, por lo que la Diputada Presidenta somete a votación de que permanezca el texto de “hechos en materia de procuración e impartición de justicia”</w:t>
      </w:r>
      <w:r w:rsidR="004E15BB">
        <w:rPr>
          <w:rFonts w:ascii="Arial" w:hAnsi="Arial" w:cs="Arial"/>
          <w:sz w:val="26"/>
          <w:szCs w:val="26"/>
        </w:rPr>
        <w:t>,</w:t>
      </w:r>
      <w:r w:rsidR="00A62F0F">
        <w:rPr>
          <w:rFonts w:ascii="Arial" w:hAnsi="Arial" w:cs="Arial"/>
          <w:sz w:val="26"/>
          <w:szCs w:val="26"/>
        </w:rPr>
        <w:t xml:space="preserve"> siendo aprobado por unanimidad. Sin más intervenciones</w:t>
      </w:r>
      <w:r w:rsidR="004E15BB">
        <w:rPr>
          <w:rFonts w:ascii="Arial" w:hAnsi="Arial" w:cs="Arial"/>
          <w:sz w:val="26"/>
          <w:szCs w:val="26"/>
        </w:rPr>
        <w:t xml:space="preserve">, </w:t>
      </w:r>
      <w:r w:rsidR="00A62F0F">
        <w:rPr>
          <w:rFonts w:ascii="Arial" w:hAnsi="Arial" w:cs="Arial"/>
          <w:sz w:val="26"/>
          <w:szCs w:val="26"/>
        </w:rPr>
        <w:t>se sometió a votación el Dictamen</w:t>
      </w:r>
      <w:r w:rsidR="00633D23">
        <w:rPr>
          <w:rFonts w:ascii="Arial" w:hAnsi="Arial" w:cs="Arial"/>
          <w:sz w:val="26"/>
          <w:szCs w:val="26"/>
        </w:rPr>
        <w:t xml:space="preserve"> antes referido</w:t>
      </w:r>
      <w:r w:rsidR="00A62F0F">
        <w:rPr>
          <w:rFonts w:ascii="Arial" w:hAnsi="Arial" w:cs="Arial"/>
          <w:sz w:val="26"/>
          <w:szCs w:val="26"/>
        </w:rPr>
        <w:t xml:space="preserve"> con las modificaciones</w:t>
      </w:r>
      <w:r w:rsidR="00633D23">
        <w:rPr>
          <w:rFonts w:ascii="Arial" w:hAnsi="Arial" w:cs="Arial"/>
          <w:sz w:val="26"/>
          <w:szCs w:val="26"/>
        </w:rPr>
        <w:t xml:space="preserve"> propuestas</w:t>
      </w:r>
      <w:r w:rsidR="004E15BB">
        <w:rPr>
          <w:rFonts w:ascii="Arial" w:hAnsi="Arial" w:cs="Arial"/>
          <w:sz w:val="26"/>
          <w:szCs w:val="26"/>
        </w:rPr>
        <w:t>,</w:t>
      </w:r>
      <w:r w:rsidR="00A62F0F">
        <w:rPr>
          <w:rFonts w:ascii="Arial" w:hAnsi="Arial" w:cs="Arial"/>
          <w:sz w:val="26"/>
          <w:szCs w:val="26"/>
        </w:rPr>
        <w:t xml:space="preserve"> resultando aprobado por </w:t>
      </w:r>
      <w:r w:rsidR="00A03963">
        <w:rPr>
          <w:rFonts w:ascii="Arial" w:hAnsi="Arial" w:cs="Arial"/>
          <w:sz w:val="26"/>
          <w:szCs w:val="26"/>
        </w:rPr>
        <w:t>unanimidad. --------------------------------------------</w:t>
      </w:r>
    </w:p>
    <w:bookmarkEnd w:id="2"/>
    <w:p w14:paraId="1E0C6E0F" w14:textId="2B66918E" w:rsidR="00FF033A" w:rsidRDefault="002530BE" w:rsidP="00AC1101">
      <w:pPr>
        <w:spacing w:line="360" w:lineRule="auto"/>
        <w:jc w:val="both"/>
        <w:rPr>
          <w:rFonts w:ascii="Arial" w:hAnsi="Arial" w:cs="Arial"/>
          <w:bCs/>
          <w:sz w:val="26"/>
          <w:szCs w:val="26"/>
        </w:rPr>
      </w:pPr>
      <w:r>
        <w:rPr>
          <w:rFonts w:ascii="Arial" w:hAnsi="Arial" w:cs="Arial"/>
          <w:sz w:val="26"/>
          <w:szCs w:val="26"/>
        </w:rPr>
        <w:t xml:space="preserve">Enseguida y para dar cumplimiento al </w:t>
      </w:r>
      <w:r w:rsidRPr="00C63A3C">
        <w:rPr>
          <w:rFonts w:ascii="Arial" w:hAnsi="Arial" w:cs="Arial"/>
          <w:b/>
          <w:sz w:val="26"/>
          <w:szCs w:val="26"/>
        </w:rPr>
        <w:t>Punto C</w:t>
      </w:r>
      <w:r>
        <w:rPr>
          <w:rFonts w:ascii="Arial" w:hAnsi="Arial" w:cs="Arial"/>
          <w:b/>
          <w:sz w:val="26"/>
          <w:szCs w:val="26"/>
        </w:rPr>
        <w:t xml:space="preserve">inco, </w:t>
      </w:r>
      <w:r w:rsidRPr="00022F40">
        <w:rPr>
          <w:rFonts w:ascii="Arial" w:hAnsi="Arial" w:cs="Arial"/>
          <w:bCs/>
          <w:sz w:val="26"/>
          <w:szCs w:val="26"/>
        </w:rPr>
        <w:t xml:space="preserve">del Orden del </w:t>
      </w:r>
      <w:r w:rsidR="006A5B30">
        <w:rPr>
          <w:rFonts w:ascii="Arial" w:hAnsi="Arial" w:cs="Arial"/>
          <w:bCs/>
          <w:sz w:val="26"/>
          <w:szCs w:val="26"/>
        </w:rPr>
        <w:t>D</w:t>
      </w:r>
      <w:r w:rsidRPr="00022F40">
        <w:rPr>
          <w:rFonts w:ascii="Arial" w:hAnsi="Arial" w:cs="Arial"/>
          <w:bCs/>
          <w:sz w:val="26"/>
          <w:szCs w:val="26"/>
        </w:rPr>
        <w:t>ía</w:t>
      </w:r>
      <w:r>
        <w:rPr>
          <w:rFonts w:ascii="Arial" w:hAnsi="Arial" w:cs="Arial"/>
          <w:b/>
          <w:sz w:val="26"/>
          <w:szCs w:val="26"/>
        </w:rPr>
        <w:t>,</w:t>
      </w:r>
      <w:r w:rsidR="00AC1101">
        <w:rPr>
          <w:rFonts w:ascii="Arial" w:hAnsi="Arial" w:cs="Arial"/>
          <w:color w:val="000000" w:themeColor="text1"/>
          <w:sz w:val="26"/>
          <w:szCs w:val="26"/>
        </w:rPr>
        <w:t xml:space="preserve"> </w:t>
      </w:r>
      <w:r w:rsidR="00AC1101" w:rsidRPr="00AC1101">
        <w:rPr>
          <w:rFonts w:ascii="Arial" w:hAnsi="Arial" w:cs="Arial"/>
          <w:bCs/>
          <w:sz w:val="26"/>
          <w:szCs w:val="26"/>
        </w:rPr>
        <w:t xml:space="preserve">relativo a la información a los integrantes de la Comisión de Procuración y Administración de Justicia, respecto de la invitación del Magistrado Jesús Gerardo Saravia Rivera, </w:t>
      </w:r>
      <w:r w:rsidR="00633D23" w:rsidRPr="00AC1101">
        <w:rPr>
          <w:rFonts w:ascii="Arial" w:hAnsi="Arial" w:cs="Arial"/>
          <w:bCs/>
          <w:sz w:val="26"/>
          <w:szCs w:val="26"/>
        </w:rPr>
        <w:t>presidente</w:t>
      </w:r>
      <w:r w:rsidR="00AC1101" w:rsidRPr="00AC1101">
        <w:rPr>
          <w:rFonts w:ascii="Arial" w:hAnsi="Arial" w:cs="Arial"/>
          <w:bCs/>
          <w:sz w:val="26"/>
          <w:szCs w:val="26"/>
        </w:rPr>
        <w:t xml:space="preserve"> del Tribunal Electoral del </w:t>
      </w:r>
      <w:r w:rsidR="00AC1101" w:rsidRPr="00AC1101">
        <w:rPr>
          <w:rFonts w:ascii="Arial" w:hAnsi="Arial" w:cs="Arial"/>
          <w:bCs/>
          <w:sz w:val="26"/>
          <w:szCs w:val="26"/>
        </w:rPr>
        <w:lastRenderedPageBreak/>
        <w:t>Estado de Puebla, para celebrar una reunión de trabajo el próximo día martes 29 del mes y año en curso, a las 11:00 horas, en las instalaciones</w:t>
      </w:r>
      <w:r w:rsidR="00FF033A">
        <w:rPr>
          <w:rFonts w:ascii="Arial" w:hAnsi="Arial" w:cs="Arial"/>
          <w:bCs/>
          <w:sz w:val="26"/>
          <w:szCs w:val="26"/>
        </w:rPr>
        <w:t xml:space="preserve"> del referido tribunal, y en su caso aprobación. Acto seguido</w:t>
      </w:r>
      <w:r w:rsidR="00633D23">
        <w:rPr>
          <w:rFonts w:ascii="Arial" w:hAnsi="Arial" w:cs="Arial"/>
          <w:bCs/>
          <w:sz w:val="26"/>
          <w:szCs w:val="26"/>
        </w:rPr>
        <w:t>,</w:t>
      </w:r>
      <w:r w:rsidR="00FF033A">
        <w:rPr>
          <w:rFonts w:ascii="Arial" w:hAnsi="Arial" w:cs="Arial"/>
          <w:bCs/>
          <w:sz w:val="26"/>
          <w:szCs w:val="26"/>
        </w:rPr>
        <w:t xml:space="preserve"> la Diputada President</w:t>
      </w:r>
      <w:r w:rsidR="00633D23">
        <w:rPr>
          <w:rFonts w:ascii="Arial" w:hAnsi="Arial" w:cs="Arial"/>
          <w:bCs/>
          <w:sz w:val="26"/>
          <w:szCs w:val="26"/>
        </w:rPr>
        <w:t>a</w:t>
      </w:r>
      <w:r w:rsidR="00FF033A">
        <w:rPr>
          <w:rFonts w:ascii="Arial" w:hAnsi="Arial" w:cs="Arial"/>
          <w:bCs/>
          <w:sz w:val="26"/>
          <w:szCs w:val="26"/>
        </w:rPr>
        <w:t xml:space="preserve"> somete a votación lo antes referido</w:t>
      </w:r>
      <w:r w:rsidR="004E15BB">
        <w:rPr>
          <w:rFonts w:ascii="Arial" w:hAnsi="Arial" w:cs="Arial"/>
          <w:bCs/>
          <w:sz w:val="26"/>
          <w:szCs w:val="26"/>
        </w:rPr>
        <w:t>,</w:t>
      </w:r>
      <w:r w:rsidR="00FF033A">
        <w:rPr>
          <w:rFonts w:ascii="Arial" w:hAnsi="Arial" w:cs="Arial"/>
          <w:bCs/>
          <w:sz w:val="26"/>
          <w:szCs w:val="26"/>
        </w:rPr>
        <w:t xml:space="preserve"> siendo aprobado con tres votos a favor y una abstención de la Diputada María del Rocío </w:t>
      </w:r>
      <w:r w:rsidR="003F4449">
        <w:rPr>
          <w:rFonts w:ascii="Arial" w:hAnsi="Arial" w:cs="Arial"/>
          <w:bCs/>
          <w:sz w:val="26"/>
          <w:szCs w:val="26"/>
        </w:rPr>
        <w:t>García</w:t>
      </w:r>
      <w:r w:rsidR="00FF033A">
        <w:rPr>
          <w:rFonts w:ascii="Arial" w:hAnsi="Arial" w:cs="Arial"/>
          <w:bCs/>
          <w:sz w:val="26"/>
          <w:szCs w:val="26"/>
        </w:rPr>
        <w:t xml:space="preserve"> Olmedo</w:t>
      </w:r>
      <w:r w:rsidR="004E15BB">
        <w:rPr>
          <w:rFonts w:ascii="Arial" w:hAnsi="Arial" w:cs="Arial"/>
          <w:bCs/>
          <w:sz w:val="26"/>
          <w:szCs w:val="26"/>
        </w:rPr>
        <w:t>,</w:t>
      </w:r>
      <w:r w:rsidR="00FF033A">
        <w:rPr>
          <w:rFonts w:ascii="Arial" w:hAnsi="Arial" w:cs="Arial"/>
          <w:bCs/>
          <w:sz w:val="26"/>
          <w:szCs w:val="26"/>
        </w:rPr>
        <w:t xml:space="preserve"> para llevar a cabo la mesa de trabajo. --------------------------------</w:t>
      </w:r>
    </w:p>
    <w:p w14:paraId="405690D4" w14:textId="6D41C473" w:rsidR="006808BE" w:rsidRPr="00FF033A" w:rsidRDefault="002530BE" w:rsidP="00FF033A">
      <w:pPr>
        <w:spacing w:line="360" w:lineRule="auto"/>
        <w:ind w:firstLine="3"/>
        <w:jc w:val="both"/>
        <w:rPr>
          <w:rFonts w:ascii="Arial" w:hAnsi="Arial" w:cs="Arial"/>
          <w:b/>
          <w:sz w:val="26"/>
          <w:szCs w:val="26"/>
        </w:rPr>
      </w:pPr>
      <w:r>
        <w:rPr>
          <w:rFonts w:ascii="Arial" w:hAnsi="Arial" w:cs="Arial"/>
          <w:sz w:val="26"/>
          <w:szCs w:val="26"/>
        </w:rPr>
        <w:t>En</w:t>
      </w:r>
      <w:r w:rsidR="00705D92">
        <w:rPr>
          <w:rFonts w:ascii="Arial" w:hAnsi="Arial" w:cs="Arial"/>
          <w:sz w:val="26"/>
          <w:szCs w:val="26"/>
        </w:rPr>
        <w:t xml:space="preserve"> </w:t>
      </w:r>
      <w:r>
        <w:rPr>
          <w:rFonts w:ascii="Arial" w:hAnsi="Arial" w:cs="Arial"/>
          <w:sz w:val="26"/>
          <w:szCs w:val="26"/>
        </w:rPr>
        <w:t xml:space="preserve">seguida y para dar cumplimiento al </w:t>
      </w:r>
      <w:r w:rsidRPr="00C63A3C">
        <w:rPr>
          <w:rFonts w:ascii="Arial" w:hAnsi="Arial" w:cs="Arial"/>
          <w:b/>
          <w:sz w:val="26"/>
          <w:szCs w:val="26"/>
        </w:rPr>
        <w:t xml:space="preserve">Punto </w:t>
      </w:r>
      <w:r>
        <w:rPr>
          <w:rFonts w:ascii="Arial" w:hAnsi="Arial" w:cs="Arial"/>
          <w:b/>
          <w:sz w:val="26"/>
          <w:szCs w:val="26"/>
        </w:rPr>
        <w:t xml:space="preserve">Seis, </w:t>
      </w:r>
      <w:r w:rsidRPr="00022F40">
        <w:rPr>
          <w:rFonts w:ascii="Arial" w:hAnsi="Arial" w:cs="Arial"/>
          <w:bCs/>
          <w:sz w:val="26"/>
          <w:szCs w:val="26"/>
        </w:rPr>
        <w:t xml:space="preserve">del Orden del </w:t>
      </w:r>
      <w:r w:rsidR="006A5B30">
        <w:rPr>
          <w:rFonts w:ascii="Arial" w:hAnsi="Arial" w:cs="Arial"/>
          <w:bCs/>
          <w:sz w:val="26"/>
          <w:szCs w:val="26"/>
        </w:rPr>
        <w:t>D</w:t>
      </w:r>
      <w:r w:rsidRPr="00022F40">
        <w:rPr>
          <w:rFonts w:ascii="Arial" w:hAnsi="Arial" w:cs="Arial"/>
          <w:bCs/>
          <w:sz w:val="26"/>
          <w:szCs w:val="26"/>
        </w:rPr>
        <w:t>ía</w:t>
      </w:r>
      <w:r>
        <w:rPr>
          <w:rFonts w:ascii="Arial" w:hAnsi="Arial" w:cs="Arial"/>
          <w:b/>
          <w:sz w:val="26"/>
          <w:szCs w:val="26"/>
        </w:rPr>
        <w:t>,</w:t>
      </w:r>
      <w:r w:rsidR="00FF033A">
        <w:rPr>
          <w:rFonts w:ascii="Arial" w:hAnsi="Arial" w:cs="Arial"/>
          <w:b/>
          <w:sz w:val="26"/>
          <w:szCs w:val="26"/>
        </w:rPr>
        <w:t xml:space="preserve"> </w:t>
      </w:r>
      <w:r w:rsidR="00683B11">
        <w:rPr>
          <w:rFonts w:ascii="Arial" w:hAnsi="Arial" w:cs="Arial"/>
          <w:bCs/>
          <w:sz w:val="26"/>
          <w:szCs w:val="26"/>
        </w:rPr>
        <w:t xml:space="preserve">es </w:t>
      </w:r>
      <w:r w:rsidR="00B97F01" w:rsidRPr="00E44B96">
        <w:rPr>
          <w:rFonts w:ascii="Arial" w:hAnsi="Arial" w:cs="Arial"/>
          <w:b/>
          <w:sz w:val="26"/>
          <w:szCs w:val="26"/>
        </w:rPr>
        <w:t>Asuntos Generales</w:t>
      </w:r>
      <w:r w:rsidR="00B97F01">
        <w:rPr>
          <w:rFonts w:ascii="Arial" w:hAnsi="Arial" w:cs="Arial"/>
          <w:sz w:val="26"/>
          <w:szCs w:val="26"/>
        </w:rPr>
        <w:t>,</w:t>
      </w:r>
      <w:r w:rsidR="0068366A">
        <w:rPr>
          <w:rFonts w:ascii="Arial" w:hAnsi="Arial" w:cs="Arial"/>
          <w:sz w:val="26"/>
          <w:szCs w:val="26"/>
        </w:rPr>
        <w:t xml:space="preserve"> n</w:t>
      </w:r>
      <w:r w:rsidR="00B97F01">
        <w:rPr>
          <w:rFonts w:ascii="Arial" w:hAnsi="Arial" w:cs="Arial"/>
          <w:sz w:val="26"/>
          <w:szCs w:val="26"/>
        </w:rPr>
        <w:t>o habiend</w:t>
      </w:r>
      <w:r w:rsidR="0026526B">
        <w:rPr>
          <w:rFonts w:ascii="Arial" w:hAnsi="Arial" w:cs="Arial"/>
          <w:sz w:val="26"/>
          <w:szCs w:val="26"/>
        </w:rPr>
        <w:t>o</w:t>
      </w:r>
      <w:r w:rsidR="00850645">
        <w:rPr>
          <w:rFonts w:ascii="Arial" w:hAnsi="Arial" w:cs="Arial"/>
          <w:sz w:val="26"/>
          <w:szCs w:val="26"/>
        </w:rPr>
        <w:t xml:space="preserve"> </w:t>
      </w:r>
      <w:r w:rsidR="00B97F01">
        <w:rPr>
          <w:rFonts w:ascii="Arial" w:hAnsi="Arial" w:cs="Arial"/>
          <w:sz w:val="26"/>
          <w:szCs w:val="26"/>
        </w:rPr>
        <w:t>intervenciones</w:t>
      </w:r>
      <w:r w:rsidR="007F644A">
        <w:rPr>
          <w:rFonts w:ascii="Arial" w:hAnsi="Arial" w:cs="Arial"/>
          <w:sz w:val="26"/>
          <w:szCs w:val="26"/>
        </w:rPr>
        <w:t>,</w:t>
      </w:r>
      <w:r w:rsidR="00B97F01">
        <w:rPr>
          <w:rFonts w:ascii="Arial" w:hAnsi="Arial" w:cs="Arial"/>
          <w:sz w:val="26"/>
          <w:szCs w:val="26"/>
        </w:rPr>
        <w:t xml:space="preserve"> se d</w:t>
      </w:r>
      <w:r w:rsidR="003804D1">
        <w:rPr>
          <w:rFonts w:ascii="Arial" w:hAnsi="Arial" w:cs="Arial"/>
          <w:sz w:val="26"/>
          <w:szCs w:val="26"/>
        </w:rPr>
        <w:t>a</w:t>
      </w:r>
      <w:r w:rsidR="00B97F01">
        <w:rPr>
          <w:rFonts w:ascii="Arial" w:hAnsi="Arial" w:cs="Arial"/>
          <w:sz w:val="26"/>
          <w:szCs w:val="26"/>
        </w:rPr>
        <w:t xml:space="preserve"> por terminada la Sesión, a las </w:t>
      </w:r>
      <w:r w:rsidR="00FF033A">
        <w:rPr>
          <w:rFonts w:ascii="Arial" w:hAnsi="Arial" w:cs="Arial"/>
          <w:sz w:val="26"/>
          <w:szCs w:val="26"/>
        </w:rPr>
        <w:t xml:space="preserve">dieciséis </w:t>
      </w:r>
      <w:r w:rsidR="00B97F01">
        <w:rPr>
          <w:rFonts w:ascii="Arial" w:hAnsi="Arial" w:cs="Arial"/>
          <w:sz w:val="26"/>
          <w:szCs w:val="26"/>
        </w:rPr>
        <w:t>horas con</w:t>
      </w:r>
      <w:r w:rsidR="00FF033A">
        <w:rPr>
          <w:rFonts w:ascii="Arial" w:hAnsi="Arial" w:cs="Arial"/>
          <w:sz w:val="26"/>
          <w:szCs w:val="26"/>
        </w:rPr>
        <w:t xml:space="preserve"> diecisiete</w:t>
      </w:r>
      <w:r w:rsidR="001804B7">
        <w:rPr>
          <w:rFonts w:ascii="Arial" w:hAnsi="Arial" w:cs="Arial"/>
          <w:sz w:val="26"/>
          <w:szCs w:val="26"/>
        </w:rPr>
        <w:t xml:space="preserve"> </w:t>
      </w:r>
      <w:r w:rsidR="00B97F01">
        <w:rPr>
          <w:rFonts w:ascii="Arial" w:hAnsi="Arial" w:cs="Arial"/>
          <w:sz w:val="26"/>
          <w:szCs w:val="26"/>
        </w:rPr>
        <w:t xml:space="preserve">minutos, del mismo día de su inicio, firmando </w:t>
      </w:r>
      <w:r w:rsidR="00815B7D">
        <w:rPr>
          <w:rFonts w:ascii="Arial" w:hAnsi="Arial" w:cs="Arial"/>
          <w:sz w:val="26"/>
          <w:szCs w:val="26"/>
        </w:rPr>
        <w:t xml:space="preserve">de </w:t>
      </w:r>
      <w:r w:rsidR="00C07F08">
        <w:rPr>
          <w:rFonts w:ascii="Arial" w:hAnsi="Arial" w:cs="Arial"/>
          <w:sz w:val="26"/>
          <w:szCs w:val="26"/>
        </w:rPr>
        <w:t xml:space="preserve">conformidad. </w:t>
      </w:r>
      <w:r w:rsidR="00633D23">
        <w:rPr>
          <w:rFonts w:ascii="Arial" w:hAnsi="Arial" w:cs="Arial"/>
          <w:sz w:val="26"/>
          <w:szCs w:val="26"/>
        </w:rPr>
        <w:t>-----------------------------</w:t>
      </w:r>
    </w:p>
    <w:p w14:paraId="69EF40DE" w14:textId="77777777" w:rsidR="00B97F01" w:rsidRDefault="00B97F01" w:rsidP="00B97F01">
      <w:pPr>
        <w:jc w:val="both"/>
        <w:rPr>
          <w:rFonts w:ascii="Arial" w:hAnsi="Arial" w:cs="Arial"/>
          <w:sz w:val="26"/>
          <w:szCs w:val="26"/>
        </w:rPr>
      </w:pPr>
    </w:p>
    <w:p w14:paraId="1A986C34" w14:textId="1F686948" w:rsidR="00B97F01" w:rsidRDefault="00B97F01" w:rsidP="00B97F01">
      <w:pPr>
        <w:jc w:val="both"/>
        <w:rPr>
          <w:rFonts w:ascii="Arial" w:hAnsi="Arial" w:cs="Arial"/>
          <w:sz w:val="26"/>
          <w:szCs w:val="26"/>
        </w:rPr>
      </w:pPr>
    </w:p>
    <w:p w14:paraId="79D6870D" w14:textId="54BBAE40" w:rsidR="006138E7" w:rsidRDefault="006138E7" w:rsidP="00B97F01">
      <w:pPr>
        <w:jc w:val="both"/>
        <w:rPr>
          <w:rFonts w:ascii="Arial" w:hAnsi="Arial" w:cs="Arial"/>
          <w:sz w:val="26"/>
          <w:szCs w:val="26"/>
        </w:rPr>
      </w:pPr>
    </w:p>
    <w:p w14:paraId="3F18BDDE" w14:textId="2521C1CE" w:rsidR="00B10835" w:rsidRDefault="00B10835" w:rsidP="00B97F01">
      <w:pPr>
        <w:jc w:val="both"/>
        <w:rPr>
          <w:rFonts w:ascii="Arial" w:hAnsi="Arial" w:cs="Arial"/>
          <w:sz w:val="26"/>
          <w:szCs w:val="26"/>
        </w:rPr>
      </w:pPr>
    </w:p>
    <w:p w14:paraId="1B14BDA0" w14:textId="05BB6909" w:rsidR="008755A0" w:rsidRDefault="008755A0" w:rsidP="00B97F01">
      <w:pPr>
        <w:jc w:val="both"/>
        <w:rPr>
          <w:rFonts w:ascii="Arial" w:hAnsi="Arial" w:cs="Arial"/>
          <w:sz w:val="26"/>
          <w:szCs w:val="26"/>
        </w:rPr>
      </w:pPr>
    </w:p>
    <w:p w14:paraId="01B943CF" w14:textId="77777777" w:rsidR="008755A0" w:rsidRDefault="008755A0" w:rsidP="00B97F01">
      <w:pPr>
        <w:jc w:val="both"/>
        <w:rPr>
          <w:rFonts w:ascii="Arial" w:hAnsi="Arial" w:cs="Arial"/>
          <w:sz w:val="26"/>
          <w:szCs w:val="26"/>
        </w:rPr>
      </w:pPr>
    </w:p>
    <w:p w14:paraId="51209314" w14:textId="35FD5BD2" w:rsidR="000112A2" w:rsidRDefault="000112A2" w:rsidP="00B97F01">
      <w:pPr>
        <w:jc w:val="both"/>
        <w:rPr>
          <w:rFonts w:ascii="Arial" w:hAnsi="Arial" w:cs="Arial"/>
          <w:sz w:val="6"/>
          <w:szCs w:val="6"/>
        </w:rPr>
      </w:pPr>
    </w:p>
    <w:p w14:paraId="53B86267" w14:textId="63A3DE76" w:rsidR="008755A0" w:rsidRDefault="008755A0" w:rsidP="00B97F01">
      <w:pPr>
        <w:jc w:val="both"/>
        <w:rPr>
          <w:rFonts w:ascii="Arial" w:hAnsi="Arial" w:cs="Arial"/>
          <w:sz w:val="6"/>
          <w:szCs w:val="6"/>
        </w:rPr>
      </w:pPr>
    </w:p>
    <w:p w14:paraId="209A34ED" w14:textId="77777777" w:rsidR="008755A0" w:rsidRPr="00FC7B6E" w:rsidRDefault="008755A0" w:rsidP="00B97F01">
      <w:pPr>
        <w:jc w:val="both"/>
        <w:rPr>
          <w:rFonts w:ascii="Arial" w:hAnsi="Arial" w:cs="Arial"/>
          <w:sz w:val="6"/>
          <w:szCs w:val="6"/>
        </w:rPr>
      </w:pPr>
    </w:p>
    <w:p w14:paraId="4EB207ED" w14:textId="4518050D" w:rsidR="00FE4BB0" w:rsidRDefault="00FE4BB0" w:rsidP="00B97F01">
      <w:pPr>
        <w:jc w:val="both"/>
        <w:rPr>
          <w:rFonts w:ascii="Arial" w:hAnsi="Arial" w:cs="Arial"/>
          <w:sz w:val="27"/>
          <w:szCs w:val="27"/>
        </w:rPr>
      </w:pPr>
    </w:p>
    <w:p w14:paraId="4586A4C1" w14:textId="77777777" w:rsidR="008B756B" w:rsidRPr="00F23220" w:rsidRDefault="008B756B" w:rsidP="00B97F01">
      <w:pPr>
        <w:jc w:val="both"/>
        <w:rPr>
          <w:rFonts w:ascii="Arial" w:hAnsi="Arial" w:cs="Arial"/>
          <w:sz w:val="27"/>
          <w:szCs w:val="27"/>
        </w:rPr>
      </w:pPr>
    </w:p>
    <w:p w14:paraId="7D8D1125" w14:textId="5C8D3A3A" w:rsidR="00B97F01" w:rsidRPr="00294561" w:rsidRDefault="00B97F01" w:rsidP="00633D23">
      <w:pPr>
        <w:jc w:val="center"/>
        <w:rPr>
          <w:rFonts w:ascii="Arial" w:hAnsi="Arial" w:cs="Arial"/>
          <w:b/>
          <w:sz w:val="26"/>
          <w:szCs w:val="26"/>
        </w:rPr>
      </w:pPr>
      <w:r>
        <w:rPr>
          <w:rFonts w:ascii="Arial" w:hAnsi="Arial" w:cs="Arial"/>
          <w:b/>
          <w:sz w:val="26"/>
          <w:szCs w:val="26"/>
        </w:rPr>
        <w:t>DIP. MARÍA DEL CARMEN CABRERA CAMACHO</w:t>
      </w:r>
    </w:p>
    <w:p w14:paraId="27D7B25A" w14:textId="33001728" w:rsidR="00B97F01" w:rsidRPr="00294561" w:rsidRDefault="00B97F01" w:rsidP="00633D23">
      <w:pPr>
        <w:jc w:val="center"/>
        <w:rPr>
          <w:rFonts w:ascii="Arial" w:hAnsi="Arial" w:cs="Arial"/>
          <w:b/>
          <w:sz w:val="26"/>
          <w:szCs w:val="26"/>
        </w:rPr>
      </w:pPr>
      <w:r>
        <w:rPr>
          <w:rFonts w:ascii="Arial" w:hAnsi="Arial" w:cs="Arial"/>
          <w:b/>
          <w:sz w:val="26"/>
          <w:szCs w:val="26"/>
        </w:rPr>
        <w:t>PRESIDENT</w:t>
      </w:r>
      <w:r w:rsidR="00DD56A7">
        <w:rPr>
          <w:rFonts w:ascii="Arial" w:hAnsi="Arial" w:cs="Arial"/>
          <w:b/>
          <w:sz w:val="26"/>
          <w:szCs w:val="26"/>
        </w:rPr>
        <w:t>A</w:t>
      </w:r>
    </w:p>
    <w:p w14:paraId="18E1EE8E" w14:textId="77777777" w:rsidR="00B97F01" w:rsidRDefault="00B97F01" w:rsidP="00B97F01">
      <w:pPr>
        <w:jc w:val="both"/>
        <w:rPr>
          <w:rFonts w:ascii="Arial" w:hAnsi="Arial" w:cs="Arial"/>
          <w:sz w:val="27"/>
          <w:szCs w:val="27"/>
        </w:rPr>
      </w:pPr>
    </w:p>
    <w:p w14:paraId="44113D69" w14:textId="77777777" w:rsidR="00B10835" w:rsidRDefault="00B10835" w:rsidP="00B97F01">
      <w:pPr>
        <w:jc w:val="both"/>
        <w:rPr>
          <w:rFonts w:ascii="Arial" w:hAnsi="Arial" w:cs="Arial"/>
          <w:sz w:val="27"/>
          <w:szCs w:val="27"/>
        </w:rPr>
      </w:pPr>
    </w:p>
    <w:p w14:paraId="2EA3F608" w14:textId="7393CFF4" w:rsidR="00A32F3B" w:rsidRDefault="00A32F3B" w:rsidP="00B97F01">
      <w:pPr>
        <w:jc w:val="both"/>
        <w:rPr>
          <w:rFonts w:ascii="Arial" w:hAnsi="Arial" w:cs="Arial"/>
          <w:sz w:val="27"/>
          <w:szCs w:val="27"/>
        </w:rPr>
      </w:pPr>
    </w:p>
    <w:p w14:paraId="089DB47D" w14:textId="77777777" w:rsidR="008755A0" w:rsidRDefault="008755A0" w:rsidP="00B97F01">
      <w:pPr>
        <w:jc w:val="both"/>
        <w:rPr>
          <w:rFonts w:ascii="Arial" w:hAnsi="Arial" w:cs="Arial"/>
          <w:sz w:val="27"/>
          <w:szCs w:val="27"/>
        </w:rPr>
      </w:pPr>
    </w:p>
    <w:p w14:paraId="09F18BB4" w14:textId="77777777" w:rsidR="00B10835" w:rsidRDefault="00B10835" w:rsidP="00B97F01">
      <w:pPr>
        <w:jc w:val="both"/>
        <w:rPr>
          <w:rFonts w:ascii="Arial" w:hAnsi="Arial" w:cs="Arial"/>
          <w:sz w:val="27"/>
          <w:szCs w:val="27"/>
        </w:rPr>
      </w:pPr>
    </w:p>
    <w:p w14:paraId="313AB571" w14:textId="77777777" w:rsidR="00073D02" w:rsidRPr="00B10835" w:rsidRDefault="00073D02" w:rsidP="00B97F01">
      <w:pPr>
        <w:jc w:val="both"/>
        <w:rPr>
          <w:rFonts w:ascii="Arial" w:hAnsi="Arial" w:cs="Arial"/>
          <w:sz w:val="40"/>
          <w:szCs w:val="40"/>
        </w:rPr>
      </w:pPr>
    </w:p>
    <w:p w14:paraId="253A564B" w14:textId="77777777" w:rsidR="00B97F01" w:rsidRPr="00F23220" w:rsidRDefault="00B97F01" w:rsidP="00B97F01">
      <w:pPr>
        <w:jc w:val="both"/>
        <w:rPr>
          <w:rFonts w:ascii="Arial" w:hAnsi="Arial" w:cs="Arial"/>
          <w:sz w:val="27"/>
          <w:szCs w:val="27"/>
        </w:rPr>
      </w:pP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5"/>
      </w:tblGrid>
      <w:tr w:rsidR="00B97F01" w:rsidRPr="000F6424" w14:paraId="545D3D8C" w14:textId="77777777" w:rsidTr="001C7AA7">
        <w:trPr>
          <w:trHeight w:val="736"/>
        </w:trPr>
        <w:tc>
          <w:tcPr>
            <w:tcW w:w="5811" w:type="dxa"/>
            <w:tcBorders>
              <w:top w:val="nil"/>
              <w:left w:val="nil"/>
              <w:bottom w:val="nil"/>
              <w:right w:val="nil"/>
            </w:tcBorders>
            <w:shd w:val="clear" w:color="auto" w:fill="auto"/>
          </w:tcPr>
          <w:p w14:paraId="4A0D408E" w14:textId="77777777" w:rsidR="00B97F01" w:rsidRDefault="00B97F01" w:rsidP="001C7AA7">
            <w:pPr>
              <w:rPr>
                <w:rFonts w:ascii="Arial" w:hAnsi="Arial" w:cs="Arial"/>
                <w:b/>
                <w:sz w:val="26"/>
                <w:szCs w:val="26"/>
              </w:rPr>
            </w:pPr>
            <w:r w:rsidRPr="000F6424">
              <w:rPr>
                <w:rFonts w:ascii="Arial" w:hAnsi="Arial" w:cs="Arial"/>
                <w:b/>
                <w:sz w:val="26"/>
                <w:szCs w:val="26"/>
              </w:rPr>
              <w:t xml:space="preserve">DIP. </w:t>
            </w:r>
            <w:r>
              <w:rPr>
                <w:rFonts w:ascii="Arial" w:hAnsi="Arial" w:cs="Arial"/>
                <w:b/>
                <w:sz w:val="26"/>
                <w:szCs w:val="26"/>
              </w:rPr>
              <w:t>OLGA LUC</w:t>
            </w:r>
            <w:r w:rsidR="00DD56A7">
              <w:rPr>
                <w:rFonts w:ascii="Arial" w:hAnsi="Arial" w:cs="Arial"/>
                <w:b/>
                <w:sz w:val="26"/>
                <w:szCs w:val="26"/>
              </w:rPr>
              <w:t>Í</w:t>
            </w:r>
            <w:r>
              <w:rPr>
                <w:rFonts w:ascii="Arial" w:hAnsi="Arial" w:cs="Arial"/>
                <w:b/>
                <w:sz w:val="26"/>
                <w:szCs w:val="26"/>
              </w:rPr>
              <w:t>A ROMERO GARCI CRESPO</w:t>
            </w:r>
          </w:p>
          <w:p w14:paraId="79726219" w14:textId="77777777" w:rsidR="00B97F01" w:rsidRPr="000F6424" w:rsidRDefault="00B97F01" w:rsidP="001C7AA7">
            <w:pPr>
              <w:jc w:val="center"/>
              <w:rPr>
                <w:rFonts w:ascii="Arial" w:hAnsi="Arial" w:cs="Arial"/>
                <w:b/>
                <w:sz w:val="27"/>
                <w:szCs w:val="27"/>
              </w:rPr>
            </w:pPr>
            <w:r>
              <w:rPr>
                <w:rFonts w:ascii="Arial" w:hAnsi="Arial" w:cs="Arial"/>
                <w:b/>
                <w:sz w:val="26"/>
                <w:szCs w:val="26"/>
              </w:rPr>
              <w:t>SECRETARIA</w:t>
            </w:r>
          </w:p>
        </w:tc>
        <w:tc>
          <w:tcPr>
            <w:tcW w:w="2695" w:type="dxa"/>
            <w:tcBorders>
              <w:top w:val="nil"/>
              <w:left w:val="nil"/>
              <w:bottom w:val="nil"/>
              <w:right w:val="nil"/>
            </w:tcBorders>
            <w:shd w:val="clear" w:color="auto" w:fill="auto"/>
          </w:tcPr>
          <w:p w14:paraId="342A431B" w14:textId="77777777" w:rsidR="00B97F01" w:rsidRPr="000F6424" w:rsidRDefault="00B97F01" w:rsidP="001C7AA7">
            <w:pPr>
              <w:jc w:val="both"/>
              <w:rPr>
                <w:rFonts w:ascii="Arial" w:hAnsi="Arial" w:cs="Arial"/>
                <w:sz w:val="27"/>
                <w:szCs w:val="27"/>
              </w:rPr>
            </w:pPr>
          </w:p>
        </w:tc>
      </w:tr>
    </w:tbl>
    <w:p w14:paraId="180EFC6D" w14:textId="77777777" w:rsidR="00B97F01" w:rsidRPr="00F23220" w:rsidRDefault="00B97F01" w:rsidP="00B97F01">
      <w:pPr>
        <w:jc w:val="both"/>
        <w:rPr>
          <w:rFonts w:ascii="Arial" w:hAnsi="Arial" w:cs="Arial"/>
          <w:sz w:val="27"/>
          <w:szCs w:val="27"/>
        </w:rPr>
      </w:pPr>
    </w:p>
    <w:p w14:paraId="791DD35F" w14:textId="0842DCD3" w:rsidR="00B10835" w:rsidRDefault="00B10835" w:rsidP="00B97F01">
      <w:pPr>
        <w:jc w:val="both"/>
        <w:rPr>
          <w:rFonts w:ascii="Arial" w:hAnsi="Arial" w:cs="Arial"/>
          <w:sz w:val="27"/>
          <w:szCs w:val="27"/>
        </w:rPr>
      </w:pPr>
    </w:p>
    <w:p w14:paraId="434FAB74" w14:textId="62715582" w:rsidR="00B10835" w:rsidRDefault="00B10835" w:rsidP="00B97F01">
      <w:pPr>
        <w:jc w:val="both"/>
        <w:rPr>
          <w:rFonts w:ascii="Arial" w:hAnsi="Arial" w:cs="Arial"/>
          <w:sz w:val="27"/>
          <w:szCs w:val="27"/>
        </w:rPr>
      </w:pPr>
    </w:p>
    <w:p w14:paraId="30EA4A4C" w14:textId="56ED3CB1" w:rsidR="00B10835" w:rsidRDefault="00B10835" w:rsidP="00B97F01">
      <w:pPr>
        <w:jc w:val="both"/>
        <w:rPr>
          <w:rFonts w:ascii="Arial" w:hAnsi="Arial" w:cs="Arial"/>
          <w:sz w:val="27"/>
          <w:szCs w:val="27"/>
        </w:rPr>
      </w:pPr>
    </w:p>
    <w:p w14:paraId="663E2EE9" w14:textId="7A9A8DF6" w:rsidR="008755A0" w:rsidRDefault="008755A0" w:rsidP="00B97F01">
      <w:pPr>
        <w:jc w:val="both"/>
        <w:rPr>
          <w:rFonts w:ascii="Arial" w:hAnsi="Arial" w:cs="Arial"/>
          <w:sz w:val="27"/>
          <w:szCs w:val="27"/>
        </w:rPr>
      </w:pPr>
    </w:p>
    <w:p w14:paraId="16451719" w14:textId="77777777" w:rsidR="008755A0" w:rsidRDefault="008755A0" w:rsidP="00B97F01">
      <w:pPr>
        <w:jc w:val="both"/>
        <w:rPr>
          <w:rFonts w:ascii="Arial" w:hAnsi="Arial" w:cs="Arial"/>
          <w:sz w:val="27"/>
          <w:szCs w:val="27"/>
        </w:rPr>
      </w:pPr>
    </w:p>
    <w:p w14:paraId="79097C19" w14:textId="77777777" w:rsidR="00B97F01" w:rsidRDefault="00B97F01" w:rsidP="00B97F01">
      <w:pPr>
        <w:jc w:val="both"/>
        <w:rPr>
          <w:rFonts w:ascii="Arial" w:hAnsi="Arial" w:cs="Arial"/>
          <w:sz w:val="27"/>
          <w:szCs w:val="27"/>
        </w:rPr>
      </w:pPr>
    </w:p>
    <w:tbl>
      <w:tblPr>
        <w:tblW w:w="8748" w:type="dxa"/>
        <w:tblLook w:val="01E0" w:firstRow="1" w:lastRow="1" w:firstColumn="1" w:lastColumn="1" w:noHBand="0" w:noVBand="0"/>
      </w:tblPr>
      <w:tblGrid>
        <w:gridCol w:w="567"/>
        <w:gridCol w:w="1242"/>
        <w:gridCol w:w="6939"/>
      </w:tblGrid>
      <w:tr w:rsidR="00B97F01" w:rsidRPr="00974F78" w14:paraId="1BF493E5" w14:textId="77777777" w:rsidTr="001C7AA7">
        <w:tc>
          <w:tcPr>
            <w:tcW w:w="1809" w:type="dxa"/>
            <w:gridSpan w:val="2"/>
            <w:shd w:val="clear" w:color="auto" w:fill="auto"/>
          </w:tcPr>
          <w:p w14:paraId="31533BE1" w14:textId="77777777" w:rsidR="00B97F01" w:rsidRDefault="00B97F01" w:rsidP="001C7AA7">
            <w:pPr>
              <w:jc w:val="both"/>
              <w:rPr>
                <w:rFonts w:ascii="Arial" w:hAnsi="Arial" w:cs="Arial"/>
                <w:sz w:val="26"/>
                <w:szCs w:val="26"/>
              </w:rPr>
            </w:pPr>
          </w:p>
          <w:p w14:paraId="131DA63D" w14:textId="77777777" w:rsidR="005244EB" w:rsidRDefault="005244EB" w:rsidP="001C7AA7">
            <w:pPr>
              <w:jc w:val="both"/>
              <w:rPr>
                <w:rFonts w:ascii="Arial" w:hAnsi="Arial" w:cs="Arial"/>
                <w:sz w:val="26"/>
                <w:szCs w:val="26"/>
              </w:rPr>
            </w:pPr>
          </w:p>
          <w:p w14:paraId="710FE1A8" w14:textId="77777777" w:rsidR="005244EB" w:rsidRDefault="005244EB" w:rsidP="001C7AA7">
            <w:pPr>
              <w:jc w:val="both"/>
              <w:rPr>
                <w:rFonts w:ascii="Arial" w:hAnsi="Arial" w:cs="Arial"/>
                <w:sz w:val="26"/>
                <w:szCs w:val="26"/>
              </w:rPr>
            </w:pPr>
          </w:p>
          <w:p w14:paraId="0133C62B" w14:textId="77777777" w:rsidR="005244EB" w:rsidRDefault="005244EB" w:rsidP="001C7AA7">
            <w:pPr>
              <w:jc w:val="both"/>
              <w:rPr>
                <w:rFonts w:ascii="Arial" w:hAnsi="Arial" w:cs="Arial"/>
                <w:sz w:val="26"/>
                <w:szCs w:val="26"/>
              </w:rPr>
            </w:pPr>
          </w:p>
          <w:p w14:paraId="3E36C2AC" w14:textId="77777777" w:rsidR="005244EB" w:rsidRDefault="005244EB" w:rsidP="001C7AA7">
            <w:pPr>
              <w:jc w:val="both"/>
              <w:rPr>
                <w:rFonts w:ascii="Arial" w:hAnsi="Arial" w:cs="Arial"/>
                <w:sz w:val="26"/>
                <w:szCs w:val="26"/>
              </w:rPr>
            </w:pPr>
          </w:p>
          <w:p w14:paraId="0B234104" w14:textId="0D1A1F7D" w:rsidR="005244EB" w:rsidRPr="00974F78" w:rsidRDefault="005244EB" w:rsidP="001C7AA7">
            <w:pPr>
              <w:jc w:val="both"/>
              <w:rPr>
                <w:rFonts w:ascii="Arial" w:hAnsi="Arial" w:cs="Arial"/>
                <w:sz w:val="26"/>
                <w:szCs w:val="26"/>
              </w:rPr>
            </w:pPr>
          </w:p>
        </w:tc>
        <w:tc>
          <w:tcPr>
            <w:tcW w:w="6939" w:type="dxa"/>
            <w:shd w:val="clear" w:color="auto" w:fill="auto"/>
          </w:tcPr>
          <w:p w14:paraId="6281EC2D" w14:textId="77777777" w:rsidR="00B97F01" w:rsidRDefault="00B97F01" w:rsidP="001C7AA7">
            <w:pPr>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GABRIEL JUAN MANUEL BIESTRO MEDINILLA</w:t>
            </w:r>
          </w:p>
          <w:p w14:paraId="2D4E5D41" w14:textId="280C9385" w:rsidR="00B97F01" w:rsidRDefault="00073D02" w:rsidP="001C7AA7">
            <w:pPr>
              <w:jc w:val="center"/>
              <w:rPr>
                <w:rFonts w:ascii="Arial" w:hAnsi="Arial" w:cs="Arial"/>
                <w:b/>
                <w:sz w:val="26"/>
                <w:szCs w:val="26"/>
              </w:rPr>
            </w:pPr>
            <w:r>
              <w:rPr>
                <w:rFonts w:ascii="Arial" w:hAnsi="Arial" w:cs="Arial"/>
                <w:b/>
                <w:sz w:val="26"/>
                <w:szCs w:val="26"/>
              </w:rPr>
              <w:t xml:space="preserve">   </w:t>
            </w:r>
            <w:r w:rsidR="00B97F01">
              <w:rPr>
                <w:rFonts w:ascii="Arial" w:hAnsi="Arial" w:cs="Arial"/>
                <w:b/>
                <w:sz w:val="26"/>
                <w:szCs w:val="26"/>
              </w:rPr>
              <w:t>VOCAL</w:t>
            </w:r>
          </w:p>
          <w:p w14:paraId="7FC0A12F" w14:textId="7EB71C66" w:rsidR="00073D02" w:rsidRPr="00974F78" w:rsidRDefault="00073D02" w:rsidP="000112A2">
            <w:pPr>
              <w:rPr>
                <w:rFonts w:ascii="Arial" w:hAnsi="Arial" w:cs="Arial"/>
                <w:b/>
                <w:sz w:val="26"/>
                <w:szCs w:val="26"/>
              </w:rPr>
            </w:pPr>
          </w:p>
        </w:tc>
      </w:tr>
      <w:tr w:rsidR="00B97F01" w:rsidRPr="00974F78" w14:paraId="7B5708CC" w14:textId="77777777" w:rsidTr="001C7AA7">
        <w:tc>
          <w:tcPr>
            <w:tcW w:w="567" w:type="dxa"/>
            <w:shd w:val="clear" w:color="auto" w:fill="auto"/>
          </w:tcPr>
          <w:p w14:paraId="10DA6993" w14:textId="77777777" w:rsidR="00B97F01" w:rsidRPr="00974F78" w:rsidRDefault="00B97F01" w:rsidP="001C7AA7">
            <w:pPr>
              <w:jc w:val="both"/>
              <w:rPr>
                <w:rFonts w:ascii="Arial" w:hAnsi="Arial" w:cs="Arial"/>
                <w:sz w:val="26"/>
                <w:szCs w:val="26"/>
              </w:rPr>
            </w:pPr>
          </w:p>
        </w:tc>
        <w:tc>
          <w:tcPr>
            <w:tcW w:w="8181" w:type="dxa"/>
            <w:gridSpan w:val="2"/>
            <w:shd w:val="clear" w:color="auto" w:fill="auto"/>
          </w:tcPr>
          <w:p w14:paraId="7697090B" w14:textId="3B6AFEE4" w:rsidR="0008474E" w:rsidRDefault="0008474E" w:rsidP="001C7AA7">
            <w:pPr>
              <w:rPr>
                <w:rFonts w:ascii="Arial" w:hAnsi="Arial" w:cs="Arial"/>
                <w:b/>
                <w:sz w:val="26"/>
                <w:szCs w:val="26"/>
              </w:rPr>
            </w:pPr>
          </w:p>
          <w:p w14:paraId="12C14E7E" w14:textId="1CED0434" w:rsidR="008755A0" w:rsidRDefault="008755A0" w:rsidP="001C7AA7">
            <w:pPr>
              <w:rPr>
                <w:rFonts w:ascii="Arial" w:hAnsi="Arial" w:cs="Arial"/>
                <w:b/>
                <w:sz w:val="26"/>
                <w:szCs w:val="26"/>
              </w:rPr>
            </w:pPr>
          </w:p>
          <w:p w14:paraId="4BC6FCDB" w14:textId="2BDF3FB7" w:rsidR="008755A0" w:rsidRDefault="008755A0" w:rsidP="001C7AA7">
            <w:pPr>
              <w:rPr>
                <w:rFonts w:ascii="Arial" w:hAnsi="Arial" w:cs="Arial"/>
                <w:b/>
                <w:sz w:val="26"/>
                <w:szCs w:val="26"/>
              </w:rPr>
            </w:pPr>
          </w:p>
          <w:p w14:paraId="2E9C275F" w14:textId="77777777" w:rsidR="008755A0" w:rsidRDefault="008755A0" w:rsidP="001C7AA7">
            <w:pPr>
              <w:rPr>
                <w:rFonts w:ascii="Arial" w:hAnsi="Arial" w:cs="Arial"/>
                <w:b/>
                <w:sz w:val="26"/>
                <w:szCs w:val="26"/>
              </w:rPr>
            </w:pPr>
          </w:p>
          <w:p w14:paraId="6F154E6A" w14:textId="77777777" w:rsidR="0008474E" w:rsidRDefault="0008474E" w:rsidP="001C7AA7">
            <w:pPr>
              <w:rPr>
                <w:rFonts w:ascii="Arial" w:hAnsi="Arial" w:cs="Arial"/>
                <w:b/>
                <w:sz w:val="26"/>
                <w:szCs w:val="26"/>
              </w:rPr>
            </w:pPr>
          </w:p>
          <w:p w14:paraId="2610D46A" w14:textId="1B42DC97" w:rsidR="00B97F01" w:rsidRDefault="00B97F01" w:rsidP="001C7AA7">
            <w:pPr>
              <w:rPr>
                <w:rFonts w:ascii="Arial" w:hAnsi="Arial" w:cs="Arial"/>
                <w:b/>
                <w:sz w:val="26"/>
                <w:szCs w:val="26"/>
              </w:rPr>
            </w:pPr>
            <w:r w:rsidRPr="00974F78">
              <w:rPr>
                <w:rFonts w:ascii="Arial" w:hAnsi="Arial" w:cs="Arial"/>
                <w:b/>
                <w:sz w:val="26"/>
                <w:szCs w:val="26"/>
              </w:rPr>
              <w:t xml:space="preserve">DIP. </w:t>
            </w:r>
            <w:r>
              <w:rPr>
                <w:rFonts w:ascii="Arial" w:hAnsi="Arial" w:cs="Arial"/>
                <w:b/>
                <w:sz w:val="26"/>
                <w:szCs w:val="26"/>
              </w:rPr>
              <w:t>M</w:t>
            </w:r>
            <w:r w:rsidR="003804D1">
              <w:rPr>
                <w:rFonts w:ascii="Arial" w:hAnsi="Arial" w:cs="Arial"/>
                <w:b/>
                <w:sz w:val="26"/>
                <w:szCs w:val="26"/>
              </w:rPr>
              <w:t>Ó</w:t>
            </w:r>
            <w:r>
              <w:rPr>
                <w:rFonts w:ascii="Arial" w:hAnsi="Arial" w:cs="Arial"/>
                <w:b/>
                <w:sz w:val="26"/>
                <w:szCs w:val="26"/>
              </w:rPr>
              <w:t>NICA LARA CH</w:t>
            </w:r>
            <w:r w:rsidR="00DD56A7">
              <w:rPr>
                <w:rFonts w:ascii="Arial" w:hAnsi="Arial" w:cs="Arial"/>
                <w:b/>
                <w:sz w:val="26"/>
                <w:szCs w:val="26"/>
              </w:rPr>
              <w:t>Á</w:t>
            </w:r>
            <w:r>
              <w:rPr>
                <w:rFonts w:ascii="Arial" w:hAnsi="Arial" w:cs="Arial"/>
                <w:b/>
                <w:sz w:val="26"/>
                <w:szCs w:val="26"/>
              </w:rPr>
              <w:t>VEZ</w:t>
            </w:r>
          </w:p>
          <w:p w14:paraId="6EB1C032" w14:textId="77777777" w:rsidR="00B97F01" w:rsidRDefault="00B97F01" w:rsidP="001C7AA7">
            <w:pPr>
              <w:rPr>
                <w:rFonts w:ascii="Arial" w:hAnsi="Arial" w:cs="Arial"/>
                <w:b/>
                <w:sz w:val="26"/>
                <w:szCs w:val="26"/>
              </w:rPr>
            </w:pPr>
            <w:r>
              <w:rPr>
                <w:rFonts w:ascii="Arial" w:hAnsi="Arial" w:cs="Arial"/>
                <w:b/>
                <w:sz w:val="26"/>
                <w:szCs w:val="26"/>
              </w:rPr>
              <w:t xml:space="preserve">                  VOCAL</w:t>
            </w:r>
          </w:p>
          <w:p w14:paraId="34272843" w14:textId="77777777" w:rsidR="00B97F01" w:rsidRDefault="00B97F01" w:rsidP="001C7AA7">
            <w:pPr>
              <w:rPr>
                <w:rFonts w:ascii="Arial" w:hAnsi="Arial" w:cs="Arial"/>
                <w:b/>
                <w:sz w:val="26"/>
                <w:szCs w:val="26"/>
              </w:rPr>
            </w:pPr>
          </w:p>
          <w:p w14:paraId="5D4073F8" w14:textId="77777777" w:rsidR="00B97F01" w:rsidRDefault="00B97F01" w:rsidP="001C7AA7">
            <w:pPr>
              <w:rPr>
                <w:rFonts w:ascii="Arial" w:hAnsi="Arial" w:cs="Arial"/>
                <w:b/>
                <w:sz w:val="26"/>
                <w:szCs w:val="26"/>
              </w:rPr>
            </w:pPr>
          </w:p>
          <w:p w14:paraId="0CADE4F0" w14:textId="77777777" w:rsidR="00B97F01" w:rsidRDefault="00B97F01" w:rsidP="001C7AA7">
            <w:pPr>
              <w:rPr>
                <w:rFonts w:ascii="Arial" w:hAnsi="Arial" w:cs="Arial"/>
                <w:b/>
                <w:sz w:val="26"/>
                <w:szCs w:val="26"/>
              </w:rPr>
            </w:pPr>
          </w:p>
          <w:p w14:paraId="11D3A878" w14:textId="77777777" w:rsidR="00B97F01" w:rsidRDefault="00B97F01" w:rsidP="001C7AA7">
            <w:pPr>
              <w:rPr>
                <w:rFonts w:ascii="Arial" w:hAnsi="Arial" w:cs="Arial"/>
                <w:b/>
                <w:sz w:val="26"/>
                <w:szCs w:val="26"/>
              </w:rPr>
            </w:pPr>
          </w:p>
          <w:p w14:paraId="204111DD" w14:textId="1A3F84BB" w:rsidR="005244EB" w:rsidRPr="00974F78" w:rsidRDefault="005244EB" w:rsidP="001C7AA7">
            <w:pPr>
              <w:rPr>
                <w:rFonts w:ascii="Arial" w:hAnsi="Arial" w:cs="Arial"/>
                <w:b/>
                <w:sz w:val="26"/>
                <w:szCs w:val="26"/>
              </w:rPr>
            </w:pPr>
          </w:p>
        </w:tc>
      </w:tr>
    </w:tbl>
    <w:p w14:paraId="43FEE963" w14:textId="254C59AD" w:rsidR="00A32F3B" w:rsidRDefault="00A32F3B" w:rsidP="00B10835">
      <w:pPr>
        <w:rPr>
          <w:rFonts w:ascii="Arial" w:hAnsi="Arial" w:cs="Arial"/>
          <w:b/>
          <w:sz w:val="26"/>
          <w:szCs w:val="26"/>
        </w:rPr>
      </w:pPr>
    </w:p>
    <w:p w14:paraId="7D190C19" w14:textId="44F21B82" w:rsidR="00A32F3B" w:rsidRDefault="00A32F3B" w:rsidP="00B97F01">
      <w:pPr>
        <w:ind w:left="708" w:firstLine="708"/>
        <w:rPr>
          <w:rFonts w:ascii="Arial" w:hAnsi="Arial" w:cs="Arial"/>
          <w:b/>
          <w:sz w:val="26"/>
          <w:szCs w:val="26"/>
        </w:rPr>
      </w:pPr>
    </w:p>
    <w:p w14:paraId="171630F5" w14:textId="77777777" w:rsidR="00A32F3B" w:rsidRDefault="00A32F3B" w:rsidP="00B97F01">
      <w:pPr>
        <w:ind w:left="708" w:firstLine="708"/>
        <w:rPr>
          <w:rFonts w:ascii="Arial" w:hAnsi="Arial" w:cs="Arial"/>
          <w:b/>
          <w:sz w:val="26"/>
          <w:szCs w:val="26"/>
        </w:rPr>
      </w:pPr>
    </w:p>
    <w:p w14:paraId="54F97F2E" w14:textId="70B151E0" w:rsidR="00B97F01" w:rsidRDefault="006138E7" w:rsidP="00B97F01">
      <w:pPr>
        <w:ind w:left="708" w:firstLine="708"/>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sidR="00B97F01" w:rsidRPr="000F6424">
        <w:rPr>
          <w:rFonts w:ascii="Arial" w:hAnsi="Arial" w:cs="Arial"/>
          <w:b/>
          <w:sz w:val="26"/>
          <w:szCs w:val="26"/>
        </w:rPr>
        <w:t xml:space="preserve">DIP. </w:t>
      </w:r>
      <w:r w:rsidR="00B97F01">
        <w:rPr>
          <w:rFonts w:ascii="Arial" w:hAnsi="Arial" w:cs="Arial"/>
          <w:b/>
          <w:sz w:val="26"/>
          <w:szCs w:val="26"/>
        </w:rPr>
        <w:t>MARÍA DEL ROC</w:t>
      </w:r>
      <w:r w:rsidR="003804D1">
        <w:rPr>
          <w:rFonts w:ascii="Arial" w:hAnsi="Arial" w:cs="Arial"/>
          <w:b/>
          <w:sz w:val="26"/>
          <w:szCs w:val="26"/>
        </w:rPr>
        <w:t>Í</w:t>
      </w:r>
      <w:r w:rsidR="00B97F01">
        <w:rPr>
          <w:rFonts w:ascii="Arial" w:hAnsi="Arial" w:cs="Arial"/>
          <w:b/>
          <w:sz w:val="26"/>
          <w:szCs w:val="26"/>
        </w:rPr>
        <w:t>O GARCÍA OLMEDO</w:t>
      </w:r>
    </w:p>
    <w:p w14:paraId="0290F855" w14:textId="1329CE11" w:rsidR="00B97F01" w:rsidRDefault="00B97F01" w:rsidP="00B97F01">
      <w:pPr>
        <w:jc w:val="both"/>
        <w:rPr>
          <w:rFonts w:ascii="Arial" w:hAnsi="Arial" w:cs="Arial"/>
          <w:b/>
          <w:sz w:val="26"/>
          <w:szCs w:val="26"/>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sidR="00073D02">
        <w:rPr>
          <w:rFonts w:ascii="Arial" w:hAnsi="Arial" w:cs="Arial"/>
          <w:b/>
          <w:sz w:val="26"/>
          <w:szCs w:val="26"/>
        </w:rPr>
        <w:t xml:space="preserve">                                 </w:t>
      </w:r>
      <w:r>
        <w:rPr>
          <w:rFonts w:ascii="Arial" w:hAnsi="Arial" w:cs="Arial"/>
          <w:b/>
          <w:sz w:val="26"/>
          <w:szCs w:val="26"/>
        </w:rPr>
        <w:t xml:space="preserve"> VOCAL</w:t>
      </w:r>
    </w:p>
    <w:p w14:paraId="0E938895" w14:textId="77777777" w:rsidR="00B97F01" w:rsidRDefault="00B97F01" w:rsidP="00B97F01">
      <w:pPr>
        <w:jc w:val="both"/>
        <w:rPr>
          <w:rFonts w:ascii="Arial" w:hAnsi="Arial" w:cs="Arial"/>
          <w:b/>
          <w:sz w:val="26"/>
          <w:szCs w:val="26"/>
        </w:rPr>
      </w:pPr>
    </w:p>
    <w:p w14:paraId="4026D638" w14:textId="77777777" w:rsidR="00B10835" w:rsidRDefault="00B10835" w:rsidP="00B10835">
      <w:pPr>
        <w:rPr>
          <w:rFonts w:ascii="Arial" w:hAnsi="Arial" w:cs="Arial"/>
          <w:b/>
          <w:sz w:val="26"/>
          <w:szCs w:val="26"/>
        </w:rPr>
      </w:pPr>
    </w:p>
    <w:p w14:paraId="4DAF29BD" w14:textId="3BDD9EEE" w:rsidR="008B756B" w:rsidRDefault="008B756B" w:rsidP="00B10835">
      <w:pPr>
        <w:rPr>
          <w:rFonts w:ascii="Arial" w:hAnsi="Arial" w:cs="Arial"/>
          <w:b/>
          <w:sz w:val="26"/>
          <w:szCs w:val="26"/>
        </w:rPr>
      </w:pPr>
      <w:r>
        <w:rPr>
          <w:rFonts w:ascii="Arial" w:hAnsi="Arial" w:cs="Arial"/>
          <w:b/>
          <w:sz w:val="26"/>
          <w:szCs w:val="26"/>
        </w:rPr>
        <w:t xml:space="preserve">            </w:t>
      </w:r>
    </w:p>
    <w:p w14:paraId="53E10DE7" w14:textId="77777777" w:rsidR="008B756B" w:rsidRDefault="008B756B" w:rsidP="008B756B">
      <w:pPr>
        <w:ind w:left="708" w:firstLine="708"/>
        <w:rPr>
          <w:rFonts w:ascii="Arial" w:hAnsi="Arial" w:cs="Arial"/>
          <w:b/>
          <w:sz w:val="26"/>
          <w:szCs w:val="26"/>
        </w:rPr>
      </w:pPr>
    </w:p>
    <w:p w14:paraId="010E2001" w14:textId="7FF2AF59" w:rsidR="00B97F01" w:rsidRDefault="00B97F01" w:rsidP="00B97F01">
      <w:pPr>
        <w:jc w:val="both"/>
        <w:rPr>
          <w:rFonts w:ascii="Arial" w:hAnsi="Arial" w:cs="Arial"/>
          <w:b/>
          <w:sz w:val="26"/>
          <w:szCs w:val="26"/>
        </w:rPr>
      </w:pPr>
    </w:p>
    <w:p w14:paraId="1C3DEC89" w14:textId="77777777" w:rsidR="005244EB" w:rsidRDefault="005244EB" w:rsidP="00B97F01">
      <w:pPr>
        <w:jc w:val="both"/>
        <w:rPr>
          <w:rFonts w:ascii="Arial" w:hAnsi="Arial" w:cs="Arial"/>
          <w:b/>
          <w:sz w:val="26"/>
          <w:szCs w:val="26"/>
        </w:rPr>
      </w:pPr>
    </w:p>
    <w:p w14:paraId="26A9A312" w14:textId="77777777" w:rsidR="00B97F01" w:rsidRDefault="00B97F01" w:rsidP="00B97F01">
      <w:pPr>
        <w:rPr>
          <w:rFonts w:ascii="Arial" w:hAnsi="Arial" w:cs="Arial"/>
          <w:b/>
          <w:sz w:val="26"/>
          <w:szCs w:val="26"/>
        </w:rPr>
      </w:pPr>
    </w:p>
    <w:p w14:paraId="54E1BA89" w14:textId="77777777" w:rsidR="00B97F01" w:rsidRDefault="00B97F01" w:rsidP="00B97F01">
      <w:pPr>
        <w:rPr>
          <w:rFonts w:ascii="Arial" w:hAnsi="Arial" w:cs="Arial"/>
          <w:b/>
          <w:sz w:val="26"/>
          <w:szCs w:val="26"/>
        </w:rPr>
      </w:pPr>
    </w:p>
    <w:p w14:paraId="72BE012B" w14:textId="1B805328" w:rsidR="00B97F01" w:rsidRDefault="00B97F01" w:rsidP="00073D02">
      <w:pPr>
        <w:rPr>
          <w:rFonts w:ascii="Arial" w:hAnsi="Arial" w:cs="Arial"/>
          <w:b/>
          <w:sz w:val="26"/>
          <w:szCs w:val="26"/>
        </w:rPr>
      </w:pPr>
      <w:r>
        <w:rPr>
          <w:rFonts w:ascii="Arial" w:hAnsi="Arial" w:cs="Arial"/>
          <w:b/>
          <w:sz w:val="26"/>
          <w:szCs w:val="26"/>
        </w:rPr>
        <w:t xml:space="preserve"> </w:t>
      </w:r>
      <w:r w:rsidRPr="00974F78">
        <w:rPr>
          <w:rFonts w:ascii="Arial" w:hAnsi="Arial" w:cs="Arial"/>
          <w:b/>
          <w:sz w:val="26"/>
          <w:szCs w:val="26"/>
        </w:rPr>
        <w:t xml:space="preserve">DIP. </w:t>
      </w:r>
      <w:r>
        <w:rPr>
          <w:rFonts w:ascii="Arial" w:hAnsi="Arial" w:cs="Arial"/>
          <w:b/>
          <w:sz w:val="26"/>
          <w:szCs w:val="26"/>
        </w:rPr>
        <w:t>MARCELO EUGENIO GARCÍA ALMAGUER</w:t>
      </w:r>
    </w:p>
    <w:p w14:paraId="7E3FC1EF" w14:textId="0F9EDFA8" w:rsidR="00B97F01" w:rsidRDefault="00073D02" w:rsidP="00B97F01">
      <w:pPr>
        <w:ind w:left="708"/>
        <w:rPr>
          <w:rFonts w:ascii="Arial" w:hAnsi="Arial" w:cs="Arial"/>
          <w:sz w:val="27"/>
          <w:szCs w:val="27"/>
        </w:rPr>
      </w:pPr>
      <w:r>
        <w:rPr>
          <w:rFonts w:ascii="Arial" w:hAnsi="Arial" w:cs="Arial"/>
          <w:b/>
          <w:sz w:val="26"/>
          <w:szCs w:val="26"/>
        </w:rPr>
        <w:t xml:space="preserve">                     </w:t>
      </w:r>
      <w:r w:rsidR="00B97F01">
        <w:rPr>
          <w:rFonts w:ascii="Arial" w:hAnsi="Arial" w:cs="Arial"/>
          <w:b/>
          <w:sz w:val="26"/>
          <w:szCs w:val="26"/>
        </w:rPr>
        <w:t xml:space="preserve">    VOCAL                                       </w:t>
      </w:r>
    </w:p>
    <w:p w14:paraId="6EFFDCA4" w14:textId="77777777" w:rsidR="00B97F01" w:rsidRDefault="00B97F01" w:rsidP="00B97F01">
      <w:pPr>
        <w:rPr>
          <w:rFonts w:ascii="Arial" w:hAnsi="Arial" w:cs="Arial"/>
          <w:sz w:val="27"/>
          <w:szCs w:val="27"/>
        </w:rPr>
      </w:pPr>
      <w:r>
        <w:rPr>
          <w:rFonts w:ascii="Arial" w:hAnsi="Arial" w:cs="Arial"/>
          <w:sz w:val="27"/>
          <w:szCs w:val="27"/>
        </w:rPr>
        <w:tab/>
      </w:r>
      <w:r>
        <w:rPr>
          <w:rFonts w:ascii="Arial" w:hAnsi="Arial" w:cs="Arial"/>
          <w:sz w:val="27"/>
          <w:szCs w:val="27"/>
        </w:rPr>
        <w:tab/>
      </w:r>
      <w:r>
        <w:rPr>
          <w:rFonts w:ascii="Arial" w:hAnsi="Arial" w:cs="Arial"/>
          <w:sz w:val="27"/>
          <w:szCs w:val="27"/>
        </w:rPr>
        <w:tab/>
      </w:r>
      <w:r>
        <w:rPr>
          <w:rFonts w:ascii="Arial" w:hAnsi="Arial" w:cs="Arial"/>
          <w:sz w:val="27"/>
          <w:szCs w:val="27"/>
        </w:rPr>
        <w:tab/>
      </w:r>
    </w:p>
    <w:p w14:paraId="68C0724B" w14:textId="77777777" w:rsidR="00B97F01" w:rsidRDefault="00B97F01" w:rsidP="00B97F01">
      <w:pPr>
        <w:rPr>
          <w:rFonts w:ascii="Arial" w:hAnsi="Arial" w:cs="Arial"/>
          <w:sz w:val="27"/>
          <w:szCs w:val="27"/>
        </w:rPr>
      </w:pPr>
    </w:p>
    <w:p w14:paraId="39ED84AF" w14:textId="77777777" w:rsidR="00B97F01" w:rsidRDefault="00B97F01" w:rsidP="00B97F01">
      <w:pPr>
        <w:rPr>
          <w:rFonts w:ascii="Arial" w:hAnsi="Arial" w:cs="Arial"/>
          <w:sz w:val="27"/>
          <w:szCs w:val="27"/>
        </w:rPr>
      </w:pPr>
    </w:p>
    <w:p w14:paraId="6807F474" w14:textId="77777777" w:rsidR="00B97F01" w:rsidRDefault="00B97F01" w:rsidP="00B97F01">
      <w:pPr>
        <w:rPr>
          <w:rFonts w:ascii="Arial" w:hAnsi="Arial" w:cs="Arial"/>
          <w:sz w:val="27"/>
          <w:szCs w:val="27"/>
        </w:rPr>
      </w:pPr>
    </w:p>
    <w:p w14:paraId="1439FFE7" w14:textId="0EA7F959" w:rsidR="00B97F01" w:rsidRDefault="00B97F01" w:rsidP="00B97F01">
      <w:pPr>
        <w:rPr>
          <w:rFonts w:ascii="Arial" w:hAnsi="Arial" w:cs="Arial"/>
          <w:sz w:val="27"/>
          <w:szCs w:val="27"/>
        </w:rPr>
      </w:pPr>
    </w:p>
    <w:p w14:paraId="5D1579F0" w14:textId="77777777" w:rsidR="005244EB" w:rsidRDefault="005244EB" w:rsidP="00B97F01">
      <w:pPr>
        <w:rPr>
          <w:rFonts w:ascii="Arial" w:hAnsi="Arial" w:cs="Arial"/>
          <w:sz w:val="27"/>
          <w:szCs w:val="27"/>
        </w:rPr>
      </w:pPr>
    </w:p>
    <w:p w14:paraId="64202298" w14:textId="77777777" w:rsidR="00B10835" w:rsidRDefault="00B10835" w:rsidP="00B97F01">
      <w:pPr>
        <w:rPr>
          <w:rFonts w:ascii="Arial" w:hAnsi="Arial" w:cs="Arial"/>
          <w:sz w:val="27"/>
          <w:szCs w:val="27"/>
        </w:rPr>
      </w:pPr>
    </w:p>
    <w:p w14:paraId="7612ED5E" w14:textId="77777777" w:rsidR="00B97F01" w:rsidRDefault="00B97F01" w:rsidP="00B97F01">
      <w:pPr>
        <w:rPr>
          <w:rFonts w:ascii="Arial" w:hAnsi="Arial" w:cs="Arial"/>
          <w:sz w:val="27"/>
          <w:szCs w:val="27"/>
        </w:rPr>
      </w:pPr>
    </w:p>
    <w:p w14:paraId="4F2929E1" w14:textId="1C3B156D" w:rsidR="00B97F01" w:rsidRDefault="00B97F01" w:rsidP="00B97F01">
      <w:pPr>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Pr>
          <w:rFonts w:ascii="Arial" w:hAnsi="Arial" w:cs="Arial"/>
          <w:b/>
          <w:sz w:val="26"/>
          <w:szCs w:val="26"/>
        </w:rPr>
        <w:t xml:space="preserve">    </w:t>
      </w:r>
      <w:r w:rsidRPr="00974F78">
        <w:rPr>
          <w:rFonts w:ascii="Arial" w:hAnsi="Arial" w:cs="Arial"/>
          <w:b/>
          <w:sz w:val="26"/>
          <w:szCs w:val="26"/>
        </w:rPr>
        <w:t xml:space="preserve">DIP. </w:t>
      </w:r>
      <w:r>
        <w:rPr>
          <w:rFonts w:ascii="Arial" w:hAnsi="Arial" w:cs="Arial"/>
          <w:b/>
          <w:sz w:val="26"/>
          <w:szCs w:val="26"/>
        </w:rPr>
        <w:t xml:space="preserve">CARLOS ALBERTO MORALES </w:t>
      </w:r>
      <w:r w:rsidR="00587900">
        <w:rPr>
          <w:rFonts w:ascii="Arial" w:hAnsi="Arial" w:cs="Arial"/>
          <w:b/>
          <w:sz w:val="26"/>
          <w:szCs w:val="26"/>
        </w:rPr>
        <w:t>Á</w:t>
      </w:r>
      <w:r>
        <w:rPr>
          <w:rFonts w:ascii="Arial" w:hAnsi="Arial" w:cs="Arial"/>
          <w:b/>
          <w:sz w:val="26"/>
          <w:szCs w:val="26"/>
        </w:rPr>
        <w:t>LVAREZ</w:t>
      </w:r>
    </w:p>
    <w:p w14:paraId="79388AF4" w14:textId="18CD088B" w:rsidR="00B97F01" w:rsidRPr="00296480" w:rsidRDefault="00B97F01" w:rsidP="00B97F01">
      <w:pPr>
        <w:rPr>
          <w:rFonts w:ascii="Arial" w:hAnsi="Arial" w:cs="Arial"/>
          <w:b/>
          <w:sz w:val="26"/>
          <w:szCs w:val="26"/>
        </w:rPr>
      </w:pPr>
      <w:r>
        <w:rPr>
          <w:rFonts w:ascii="Arial" w:hAnsi="Arial" w:cs="Arial"/>
          <w:b/>
          <w:sz w:val="26"/>
          <w:szCs w:val="26"/>
        </w:rPr>
        <w:t xml:space="preserve">                                       </w:t>
      </w:r>
      <w:r w:rsidR="00073D02">
        <w:rPr>
          <w:rFonts w:ascii="Arial" w:hAnsi="Arial" w:cs="Arial"/>
          <w:b/>
          <w:sz w:val="26"/>
          <w:szCs w:val="26"/>
        </w:rPr>
        <w:t xml:space="preserve">                             </w:t>
      </w:r>
      <w:r>
        <w:rPr>
          <w:rFonts w:ascii="Arial" w:hAnsi="Arial" w:cs="Arial"/>
          <w:b/>
          <w:sz w:val="26"/>
          <w:szCs w:val="26"/>
        </w:rPr>
        <w:t xml:space="preserve">   VOCAL</w:t>
      </w:r>
    </w:p>
    <w:p w14:paraId="0937BA44" w14:textId="77777777" w:rsidR="00B97F01" w:rsidRDefault="00B97F01" w:rsidP="00B97F01"/>
    <w:p w14:paraId="4C41F6EF" w14:textId="0565E347" w:rsidR="009D1117" w:rsidRDefault="009D1117" w:rsidP="00296480">
      <w:pPr>
        <w:jc w:val="both"/>
        <w:rPr>
          <w:rFonts w:ascii="Arial" w:hAnsi="Arial" w:cs="Arial"/>
          <w:sz w:val="16"/>
          <w:szCs w:val="16"/>
        </w:rPr>
      </w:pPr>
    </w:p>
    <w:p w14:paraId="30CCD9E2" w14:textId="3DCF8AB1" w:rsidR="005244EB" w:rsidRDefault="005244EB" w:rsidP="00296480">
      <w:pPr>
        <w:jc w:val="both"/>
        <w:rPr>
          <w:rFonts w:ascii="Arial" w:hAnsi="Arial" w:cs="Arial"/>
          <w:sz w:val="16"/>
          <w:szCs w:val="16"/>
        </w:rPr>
      </w:pPr>
    </w:p>
    <w:p w14:paraId="5E088F1A" w14:textId="0966BA61" w:rsidR="005244EB" w:rsidRDefault="005244EB" w:rsidP="00296480">
      <w:pPr>
        <w:jc w:val="both"/>
        <w:rPr>
          <w:rFonts w:ascii="Arial" w:hAnsi="Arial" w:cs="Arial"/>
          <w:sz w:val="16"/>
          <w:szCs w:val="16"/>
        </w:rPr>
      </w:pPr>
    </w:p>
    <w:p w14:paraId="1ED39D00" w14:textId="373AC4B8" w:rsidR="003F4449" w:rsidRDefault="003F4449" w:rsidP="00296480">
      <w:pPr>
        <w:jc w:val="both"/>
        <w:rPr>
          <w:rFonts w:ascii="Arial" w:hAnsi="Arial" w:cs="Arial"/>
          <w:sz w:val="16"/>
          <w:szCs w:val="16"/>
        </w:rPr>
      </w:pPr>
    </w:p>
    <w:p w14:paraId="649997C4" w14:textId="73601AA2" w:rsidR="003F4449" w:rsidRDefault="003F4449" w:rsidP="00296480">
      <w:pPr>
        <w:jc w:val="both"/>
        <w:rPr>
          <w:rFonts w:ascii="Arial" w:hAnsi="Arial" w:cs="Arial"/>
          <w:sz w:val="16"/>
          <w:szCs w:val="16"/>
        </w:rPr>
      </w:pPr>
    </w:p>
    <w:p w14:paraId="48EAB049" w14:textId="6E79CF09" w:rsidR="003F4449" w:rsidRDefault="003F4449" w:rsidP="00296480">
      <w:pPr>
        <w:jc w:val="both"/>
        <w:rPr>
          <w:rFonts w:ascii="Arial" w:hAnsi="Arial" w:cs="Arial"/>
          <w:sz w:val="16"/>
          <w:szCs w:val="16"/>
        </w:rPr>
      </w:pPr>
    </w:p>
    <w:p w14:paraId="52088966" w14:textId="2C8BF515" w:rsidR="003F4449" w:rsidRDefault="003F4449" w:rsidP="00296480">
      <w:pPr>
        <w:jc w:val="both"/>
        <w:rPr>
          <w:rFonts w:ascii="Arial" w:hAnsi="Arial" w:cs="Arial"/>
          <w:sz w:val="16"/>
          <w:szCs w:val="16"/>
        </w:rPr>
      </w:pPr>
    </w:p>
    <w:p w14:paraId="1045F71B" w14:textId="67257D6E" w:rsidR="003F4449" w:rsidRDefault="003F4449" w:rsidP="00296480">
      <w:pPr>
        <w:jc w:val="both"/>
        <w:rPr>
          <w:rFonts w:ascii="Arial" w:hAnsi="Arial" w:cs="Arial"/>
          <w:sz w:val="16"/>
          <w:szCs w:val="16"/>
        </w:rPr>
      </w:pPr>
    </w:p>
    <w:p w14:paraId="2449CEC3" w14:textId="77777777" w:rsidR="003F4449" w:rsidRDefault="003F4449" w:rsidP="00296480">
      <w:pPr>
        <w:jc w:val="both"/>
        <w:rPr>
          <w:rFonts w:ascii="Arial" w:hAnsi="Arial" w:cs="Arial"/>
          <w:sz w:val="16"/>
          <w:szCs w:val="16"/>
        </w:rPr>
      </w:pPr>
    </w:p>
    <w:p w14:paraId="369F1773" w14:textId="10535532" w:rsidR="006E5546" w:rsidRDefault="006E5546" w:rsidP="00296480">
      <w:pPr>
        <w:jc w:val="both"/>
        <w:rPr>
          <w:rFonts w:ascii="Arial" w:hAnsi="Arial" w:cs="Arial"/>
          <w:sz w:val="16"/>
          <w:szCs w:val="16"/>
        </w:rPr>
      </w:pPr>
    </w:p>
    <w:p w14:paraId="21963BB4" w14:textId="77777777" w:rsidR="00B10835" w:rsidRDefault="00B10835" w:rsidP="00296480">
      <w:pPr>
        <w:jc w:val="both"/>
        <w:rPr>
          <w:rFonts w:ascii="Arial" w:hAnsi="Arial" w:cs="Arial"/>
          <w:sz w:val="16"/>
          <w:szCs w:val="16"/>
        </w:rPr>
      </w:pPr>
    </w:p>
    <w:p w14:paraId="4A64CEBD" w14:textId="7CE9B7C5" w:rsidR="00B10835" w:rsidRDefault="00B10835" w:rsidP="00296480">
      <w:pPr>
        <w:jc w:val="both"/>
        <w:rPr>
          <w:rFonts w:ascii="Arial" w:hAnsi="Arial" w:cs="Arial"/>
          <w:sz w:val="16"/>
          <w:szCs w:val="16"/>
        </w:rPr>
      </w:pPr>
    </w:p>
    <w:p w14:paraId="2D3BFB4D" w14:textId="712480D4" w:rsidR="00D36D2E" w:rsidRDefault="00D36D2E" w:rsidP="00296480">
      <w:pPr>
        <w:jc w:val="both"/>
        <w:rPr>
          <w:rFonts w:ascii="Arial" w:hAnsi="Arial" w:cs="Arial"/>
          <w:sz w:val="16"/>
          <w:szCs w:val="16"/>
        </w:rPr>
      </w:pPr>
    </w:p>
    <w:p w14:paraId="206F2646" w14:textId="77777777" w:rsidR="00D36D2E" w:rsidRDefault="00D36D2E" w:rsidP="00296480">
      <w:pPr>
        <w:jc w:val="both"/>
        <w:rPr>
          <w:rFonts w:ascii="Arial" w:hAnsi="Arial" w:cs="Arial"/>
          <w:sz w:val="16"/>
          <w:szCs w:val="16"/>
        </w:rPr>
      </w:pPr>
    </w:p>
    <w:p w14:paraId="1BB0A77F" w14:textId="631668A2" w:rsidR="00B10835" w:rsidRDefault="00B10835" w:rsidP="00296480">
      <w:pPr>
        <w:jc w:val="both"/>
        <w:rPr>
          <w:rFonts w:ascii="Arial" w:hAnsi="Arial" w:cs="Arial"/>
          <w:sz w:val="16"/>
          <w:szCs w:val="16"/>
        </w:rPr>
      </w:pPr>
    </w:p>
    <w:p w14:paraId="6DB90336" w14:textId="6BE1166A" w:rsidR="00B10835" w:rsidRPr="00296480" w:rsidRDefault="00B10835" w:rsidP="00296480">
      <w:pPr>
        <w:jc w:val="both"/>
        <w:rPr>
          <w:rFonts w:ascii="Arial" w:hAnsi="Arial" w:cs="Arial"/>
          <w:sz w:val="16"/>
          <w:szCs w:val="16"/>
        </w:rPr>
      </w:pPr>
      <w:r w:rsidRPr="00015DB9">
        <w:rPr>
          <w:rFonts w:ascii="Arial" w:hAnsi="Arial" w:cs="Arial"/>
          <w:sz w:val="16"/>
          <w:szCs w:val="16"/>
        </w:rPr>
        <w:t>ESTA HOJA DE FIRMAS CORRESPONDE</w:t>
      </w:r>
      <w:r>
        <w:rPr>
          <w:rFonts w:ascii="Arial" w:hAnsi="Arial" w:cs="Arial"/>
          <w:sz w:val="16"/>
          <w:szCs w:val="16"/>
        </w:rPr>
        <w:t xml:space="preserve"> AL ACTA DE LA COMISIÓN </w:t>
      </w:r>
      <w:r w:rsidRPr="00015DB9">
        <w:rPr>
          <w:rFonts w:ascii="Arial" w:hAnsi="Arial" w:cs="Arial"/>
          <w:sz w:val="16"/>
          <w:szCs w:val="16"/>
        </w:rPr>
        <w:t xml:space="preserve">DE PROCURACIÓN Y ADMINISTRACIÓN </w:t>
      </w:r>
      <w:r>
        <w:rPr>
          <w:rFonts w:ascii="Arial" w:hAnsi="Arial" w:cs="Arial"/>
          <w:sz w:val="16"/>
          <w:szCs w:val="16"/>
        </w:rPr>
        <w:t xml:space="preserve">DE JUSTICIA </w:t>
      </w:r>
      <w:r w:rsidRPr="00015DB9">
        <w:rPr>
          <w:rFonts w:ascii="Arial" w:hAnsi="Arial" w:cs="Arial"/>
          <w:sz w:val="16"/>
          <w:szCs w:val="16"/>
        </w:rPr>
        <w:t xml:space="preserve">DE FECHA </w:t>
      </w:r>
      <w:r w:rsidR="003F4449">
        <w:rPr>
          <w:rFonts w:ascii="Arial" w:hAnsi="Arial" w:cs="Arial"/>
          <w:sz w:val="16"/>
          <w:szCs w:val="16"/>
        </w:rPr>
        <w:t>VEINTIOCHO DE OCTUBRE</w:t>
      </w:r>
      <w:r>
        <w:rPr>
          <w:rFonts w:ascii="Arial" w:hAnsi="Arial" w:cs="Arial"/>
          <w:sz w:val="16"/>
          <w:szCs w:val="16"/>
        </w:rPr>
        <w:t xml:space="preserve"> DEL DOS MIL </w:t>
      </w:r>
      <w:r w:rsidR="0026526B">
        <w:rPr>
          <w:rFonts w:ascii="Arial" w:hAnsi="Arial" w:cs="Arial"/>
          <w:sz w:val="16"/>
          <w:szCs w:val="16"/>
        </w:rPr>
        <w:t>DIECINUEVE</w:t>
      </w:r>
      <w:r w:rsidR="0026526B" w:rsidRPr="00015DB9">
        <w:rPr>
          <w:rFonts w:ascii="Arial" w:hAnsi="Arial" w:cs="Arial"/>
          <w:sz w:val="16"/>
          <w:szCs w:val="16"/>
        </w:rPr>
        <w:t>.</w:t>
      </w:r>
      <w:r w:rsidR="0026526B">
        <w:rPr>
          <w:rFonts w:ascii="Arial" w:hAnsi="Arial" w:cs="Arial"/>
          <w:sz w:val="16"/>
          <w:szCs w:val="16"/>
        </w:rPr>
        <w:t xml:space="preserve"> ----------------------------------------</w:t>
      </w:r>
    </w:p>
    <w:sectPr w:rsidR="00B10835" w:rsidRPr="00296480" w:rsidSect="003814D5">
      <w:headerReference w:type="default" r:id="rId7"/>
      <w:footerReference w:type="even" r:id="rId8"/>
      <w:footerReference w:type="default" r:id="rId9"/>
      <w:pgSz w:w="12240" w:h="20160" w:code="5"/>
      <w:pgMar w:top="1134" w:right="1134"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FBD9" w14:textId="77777777" w:rsidR="00263F1F" w:rsidRDefault="00263F1F">
      <w:r>
        <w:separator/>
      </w:r>
    </w:p>
  </w:endnote>
  <w:endnote w:type="continuationSeparator" w:id="0">
    <w:p w14:paraId="77DB58EA" w14:textId="77777777" w:rsidR="00263F1F" w:rsidRDefault="0026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7970F" w14:textId="77777777" w:rsidR="007D5FD8" w:rsidRDefault="007D5FD8" w:rsidP="001C7AA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0AE501" w14:textId="77777777" w:rsidR="007D5FD8" w:rsidRDefault="007D5FD8" w:rsidP="001C7AA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9B47" w14:textId="77777777" w:rsidR="007D5FD8" w:rsidRDefault="007D5FD8" w:rsidP="001C7AA7">
    <w:pPr>
      <w:pStyle w:val="Piedepgina"/>
      <w:framePr w:wrap="around" w:vAnchor="text" w:hAnchor="page" w:x="10720" w:y="25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286BE7AF" w14:textId="77777777" w:rsidR="007D5FD8" w:rsidRPr="00FD19D5" w:rsidRDefault="007D5FD8" w:rsidP="001C7AA7">
    <w:pPr>
      <w:pStyle w:val="Piedepgina"/>
      <w:ind w:firstLine="57"/>
      <w:rPr>
        <w:rFonts w:ascii="Baskerville Old Face" w:hAnsi="Baskerville Old Face"/>
        <w:smallCaps/>
        <w:sz w:val="26"/>
        <w:szCs w:val="26"/>
      </w:rPr>
    </w:pPr>
  </w:p>
  <w:p w14:paraId="4EA3E5D6" w14:textId="77777777" w:rsidR="007D5FD8" w:rsidRDefault="007D5FD8" w:rsidP="001C7AA7">
    <w:pPr>
      <w:pStyle w:val="Piedepgina"/>
      <w:ind w:firstLine="57"/>
      <w:rPr>
        <w:rFonts w:ascii="Baskerville Old Face" w:hAnsi="Baskerville Old Face"/>
        <w:smallCaps/>
        <w:sz w:val="18"/>
        <w:szCs w:val="18"/>
      </w:rPr>
    </w:pPr>
    <w:r w:rsidRPr="003C65F1">
      <w:rPr>
        <w:rFonts w:ascii="Baskerville Old Face" w:hAnsi="Baskerville Old Face"/>
        <w:smallCaps/>
        <w:sz w:val="18"/>
        <w:szCs w:val="18"/>
      </w:rPr>
      <w:t>Dirección General de Servicios Legislativos</w:t>
    </w:r>
  </w:p>
  <w:p w14:paraId="00B5249A" w14:textId="77777777" w:rsidR="007D5FD8" w:rsidRPr="00FD19D5" w:rsidRDefault="007D5FD8" w:rsidP="001C7AA7">
    <w:pPr>
      <w:pStyle w:val="Piedepgina"/>
      <w:ind w:firstLine="57"/>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7998" w14:textId="77777777" w:rsidR="00263F1F" w:rsidRDefault="00263F1F">
      <w:r>
        <w:separator/>
      </w:r>
    </w:p>
  </w:footnote>
  <w:footnote w:type="continuationSeparator" w:id="0">
    <w:p w14:paraId="51077E91" w14:textId="77777777" w:rsidR="00263F1F" w:rsidRDefault="0026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283D" w14:textId="31821B05" w:rsidR="007D5FD8" w:rsidRDefault="007D5FD8" w:rsidP="006138E7">
    <w:pPr>
      <w:rPr>
        <w:rFonts w:ascii="Monotype Corsiva" w:hAnsi="Monotype Corsiva" w:cs="Arial"/>
        <w:sz w:val="20"/>
        <w:szCs w:val="20"/>
      </w:rPr>
    </w:pPr>
  </w:p>
  <w:p w14:paraId="569AA03A" w14:textId="67534A4F" w:rsidR="007D5FD8" w:rsidRPr="00001C81" w:rsidRDefault="005A77A0" w:rsidP="001C7AA7">
    <w:pPr>
      <w:jc w:val="center"/>
      <w:rPr>
        <w:rFonts w:ascii="Monotype Corsiva" w:hAnsi="Monotype Corsiva" w:cs="Arial"/>
        <w:sz w:val="20"/>
        <w:szCs w:val="20"/>
      </w:rPr>
    </w:pPr>
    <w:r>
      <w:rPr>
        <w:rFonts w:ascii="Monotype Corsiva" w:hAnsi="Monotype Corsiva" w:cs="Arial"/>
        <w:noProof/>
        <w:sz w:val="20"/>
        <w:szCs w:val="20"/>
      </w:rPr>
      <w:drawing>
        <wp:anchor distT="0" distB="0" distL="114300" distR="114300" simplePos="0" relativeHeight="251659264" behindDoc="1" locked="0" layoutInCell="1" allowOverlap="1" wp14:anchorId="43BFC3AC" wp14:editId="44A93825">
          <wp:simplePos x="0" y="0"/>
          <wp:positionH relativeFrom="margin">
            <wp:posOffset>-1517650</wp:posOffset>
          </wp:positionH>
          <wp:positionV relativeFrom="paragraph">
            <wp:posOffset>231140</wp:posOffset>
          </wp:positionV>
          <wp:extent cx="1361440" cy="16567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9946" t="9270" r="14096" b="33823"/>
                  <a:stretch>
                    <a:fillRect/>
                  </a:stretch>
                </pic:blipFill>
                <pic:spPr bwMode="auto">
                  <a:xfrm>
                    <a:off x="0" y="0"/>
                    <a:ext cx="1361440"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78D2D" w14:textId="77777777" w:rsidR="007D5FD8" w:rsidRDefault="007D5FD8" w:rsidP="001C7AA7">
    <w:pPr>
      <w:ind w:firstLine="170"/>
      <w:rPr>
        <w:rFonts w:ascii="Copperplate Gothic Light" w:hAnsi="Copperplate Gothic Light" w:cs="Arial"/>
        <w:sz w:val="26"/>
        <w:szCs w:val="26"/>
      </w:rPr>
    </w:pPr>
    <w:r>
      <w:rPr>
        <w:rFonts w:ascii="Copperplate Gothic Light" w:hAnsi="Copperplate Gothic Light" w:cs="Arial"/>
        <w:sz w:val="26"/>
        <w:szCs w:val="26"/>
      </w:rPr>
      <w:t xml:space="preserve">      </w:t>
    </w:r>
  </w:p>
  <w:p w14:paraId="00004C6E" w14:textId="77777777" w:rsidR="007D5FD8" w:rsidRDefault="007D5FD8" w:rsidP="001C7AA7">
    <w:pPr>
      <w:ind w:firstLine="170"/>
      <w:rPr>
        <w:rFonts w:ascii="Copperplate Gothic Light" w:hAnsi="Copperplate Gothic Light" w:cs="Arial"/>
        <w:b/>
        <w:bCs/>
        <w:sz w:val="26"/>
        <w:szCs w:val="26"/>
      </w:rPr>
    </w:pPr>
  </w:p>
  <w:p w14:paraId="0501A96A" w14:textId="6EBDBCC9" w:rsidR="007D5FD8" w:rsidRPr="00E50E96" w:rsidRDefault="007D5FD8" w:rsidP="001C7AA7">
    <w:pPr>
      <w:ind w:firstLine="170"/>
      <w:rPr>
        <w:rFonts w:ascii="Copperplate Gothic Light" w:hAnsi="Copperplate Gothic Light" w:cs="Arial"/>
        <w:b/>
        <w:bCs/>
        <w:sz w:val="26"/>
        <w:szCs w:val="26"/>
      </w:rPr>
    </w:pPr>
    <w:r w:rsidRPr="00E50E96">
      <w:rPr>
        <w:rFonts w:ascii="Copperplate Gothic Light" w:hAnsi="Copperplate Gothic Light" w:cs="Arial"/>
        <w:b/>
        <w:bCs/>
        <w:sz w:val="26"/>
        <w:szCs w:val="26"/>
      </w:rPr>
      <w:t>Comisión de Procuración y administración de Justicia</w:t>
    </w:r>
  </w:p>
  <w:p w14:paraId="2BCD00E8" w14:textId="653C1038" w:rsidR="007D5FD8" w:rsidRPr="00E50E96" w:rsidRDefault="007D5FD8" w:rsidP="001C7AA7">
    <w:pPr>
      <w:jc w:val="center"/>
      <w:rPr>
        <w:rFonts w:ascii="Copperplate Gothic Light" w:hAnsi="Copperplate Gothic Light" w:cs="Arial"/>
        <w:b/>
        <w:bCs/>
      </w:rPr>
    </w:pPr>
  </w:p>
  <w:p w14:paraId="4C473200" w14:textId="77777777" w:rsidR="007D5FD8" w:rsidRPr="00945855" w:rsidRDefault="007D5FD8" w:rsidP="001C7AA7">
    <w:pPr>
      <w:jc w:val="center"/>
      <w:rPr>
        <w:rFonts w:ascii="Copperplate Gothic Light" w:hAnsi="Copperplate Gothic Light" w:cs="Arial"/>
      </w:rPr>
    </w:pPr>
  </w:p>
  <w:p w14:paraId="72A87D00" w14:textId="77777777" w:rsidR="007D5FD8" w:rsidRPr="00C27447" w:rsidRDefault="007D5FD8">
    <w:pPr>
      <w:rPr>
        <w:sz w:val="26"/>
        <w:szCs w:val="26"/>
      </w:rPr>
    </w:pPr>
  </w:p>
  <w:p w14:paraId="64CB1095" w14:textId="53013FD2" w:rsidR="007D5FD8" w:rsidRDefault="007D5FD8" w:rsidP="006940C5">
    <w:pPr>
      <w:spacing w:line="360" w:lineRule="auto"/>
      <w:jc w:val="right"/>
      <w:rPr>
        <w:rFonts w:ascii="Monotype Corsiva" w:hAnsi="Monotype Corsiva" w:cs="Arial"/>
      </w:rPr>
    </w:pPr>
    <w:bookmarkStart w:id="4" w:name="_Hlk14780419"/>
    <w:r w:rsidRPr="00EE3B8F">
      <w:rPr>
        <w:rFonts w:ascii="Monotype Corsiva" w:hAnsi="Monotype Corsiva" w:cs="Arial"/>
      </w:rPr>
      <w:t>“2019, Año del Caudillo del Sur, Emiliano Zapata</w:t>
    </w:r>
    <w:r>
      <w:rPr>
        <w:rFonts w:ascii="Monotype Corsiva" w:hAnsi="Monotype Corsiva" w:cs="Arial"/>
      </w:rPr>
      <w:t>”</w:t>
    </w:r>
  </w:p>
  <w:bookmarkEnd w:id="4"/>
  <w:p w14:paraId="49790E30" w14:textId="77777777" w:rsidR="007D5FD8" w:rsidRPr="006940C5" w:rsidRDefault="007D5FD8" w:rsidP="00073D02">
    <w:pPr>
      <w:spacing w:line="360" w:lineRule="auto"/>
      <w:rPr>
        <w:rFonts w:ascii="Arial" w:hAnsi="Arial" w:cs="Arial"/>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1"/>
    <w:rsid w:val="00001C1C"/>
    <w:rsid w:val="00001D09"/>
    <w:rsid w:val="000112A2"/>
    <w:rsid w:val="000147E1"/>
    <w:rsid w:val="00022F40"/>
    <w:rsid w:val="0003400E"/>
    <w:rsid w:val="000354F0"/>
    <w:rsid w:val="0003760E"/>
    <w:rsid w:val="0004173C"/>
    <w:rsid w:val="00042B43"/>
    <w:rsid w:val="00046FB0"/>
    <w:rsid w:val="0005161E"/>
    <w:rsid w:val="0005574D"/>
    <w:rsid w:val="00062545"/>
    <w:rsid w:val="000640E8"/>
    <w:rsid w:val="00073D02"/>
    <w:rsid w:val="0007725E"/>
    <w:rsid w:val="00081960"/>
    <w:rsid w:val="0008474E"/>
    <w:rsid w:val="000850EA"/>
    <w:rsid w:val="000957D0"/>
    <w:rsid w:val="00096A89"/>
    <w:rsid w:val="000B1A77"/>
    <w:rsid w:val="000B293D"/>
    <w:rsid w:val="000B6240"/>
    <w:rsid w:val="000C0504"/>
    <w:rsid w:val="000C1050"/>
    <w:rsid w:val="000C2FFA"/>
    <w:rsid w:val="000C3F11"/>
    <w:rsid w:val="000C4604"/>
    <w:rsid w:val="000C5A69"/>
    <w:rsid w:val="000C6517"/>
    <w:rsid w:val="000D1AEA"/>
    <w:rsid w:val="000D4E4E"/>
    <w:rsid w:val="000E0A61"/>
    <w:rsid w:val="000E2E0A"/>
    <w:rsid w:val="000E3D63"/>
    <w:rsid w:val="000F08A4"/>
    <w:rsid w:val="000F14C0"/>
    <w:rsid w:val="000F5150"/>
    <w:rsid w:val="00105522"/>
    <w:rsid w:val="00107F8D"/>
    <w:rsid w:val="001124EC"/>
    <w:rsid w:val="00122B92"/>
    <w:rsid w:val="0013183C"/>
    <w:rsid w:val="00133FD0"/>
    <w:rsid w:val="001502C3"/>
    <w:rsid w:val="001521D3"/>
    <w:rsid w:val="00152A4E"/>
    <w:rsid w:val="0015410E"/>
    <w:rsid w:val="00161F5E"/>
    <w:rsid w:val="001715CD"/>
    <w:rsid w:val="00171713"/>
    <w:rsid w:val="00175B6E"/>
    <w:rsid w:val="001804B7"/>
    <w:rsid w:val="00182417"/>
    <w:rsid w:val="00187D96"/>
    <w:rsid w:val="001946FD"/>
    <w:rsid w:val="00194F1A"/>
    <w:rsid w:val="001B1147"/>
    <w:rsid w:val="001B588F"/>
    <w:rsid w:val="001C2FBA"/>
    <w:rsid w:val="001C639C"/>
    <w:rsid w:val="001C7AA7"/>
    <w:rsid w:val="001D53CA"/>
    <w:rsid w:val="001E35A2"/>
    <w:rsid w:val="001E5FAC"/>
    <w:rsid w:val="001F07BE"/>
    <w:rsid w:val="001F1877"/>
    <w:rsid w:val="001F1B53"/>
    <w:rsid w:val="001F74BB"/>
    <w:rsid w:val="001F7570"/>
    <w:rsid w:val="0020169B"/>
    <w:rsid w:val="00214399"/>
    <w:rsid w:val="00221B9E"/>
    <w:rsid w:val="002269A4"/>
    <w:rsid w:val="002530BE"/>
    <w:rsid w:val="0026232F"/>
    <w:rsid w:val="00263A6A"/>
    <w:rsid w:val="00263F1F"/>
    <w:rsid w:val="0026526B"/>
    <w:rsid w:val="002768A4"/>
    <w:rsid w:val="0028579D"/>
    <w:rsid w:val="0029428E"/>
    <w:rsid w:val="00294D22"/>
    <w:rsid w:val="00296480"/>
    <w:rsid w:val="002964C4"/>
    <w:rsid w:val="002A563F"/>
    <w:rsid w:val="002B0806"/>
    <w:rsid w:val="002C65E0"/>
    <w:rsid w:val="002D03AC"/>
    <w:rsid w:val="002D0547"/>
    <w:rsid w:val="002D1860"/>
    <w:rsid w:val="002D4C58"/>
    <w:rsid w:val="002D5094"/>
    <w:rsid w:val="002E350A"/>
    <w:rsid w:val="002E3B26"/>
    <w:rsid w:val="002E4264"/>
    <w:rsid w:val="002E61B6"/>
    <w:rsid w:val="002F028F"/>
    <w:rsid w:val="002F3128"/>
    <w:rsid w:val="002F4581"/>
    <w:rsid w:val="002F55B9"/>
    <w:rsid w:val="002F62F1"/>
    <w:rsid w:val="00312024"/>
    <w:rsid w:val="00320541"/>
    <w:rsid w:val="00320FA5"/>
    <w:rsid w:val="00332FE2"/>
    <w:rsid w:val="003339BC"/>
    <w:rsid w:val="00334E49"/>
    <w:rsid w:val="00335768"/>
    <w:rsid w:val="00337AB8"/>
    <w:rsid w:val="00354289"/>
    <w:rsid w:val="003546DF"/>
    <w:rsid w:val="003622ED"/>
    <w:rsid w:val="0036340D"/>
    <w:rsid w:val="0036605D"/>
    <w:rsid w:val="00371E99"/>
    <w:rsid w:val="003804D1"/>
    <w:rsid w:val="003814D5"/>
    <w:rsid w:val="003852A9"/>
    <w:rsid w:val="00386954"/>
    <w:rsid w:val="0039560C"/>
    <w:rsid w:val="003A48CB"/>
    <w:rsid w:val="003A4C3D"/>
    <w:rsid w:val="003A50BB"/>
    <w:rsid w:val="003C4160"/>
    <w:rsid w:val="003D0E63"/>
    <w:rsid w:val="003E01DD"/>
    <w:rsid w:val="003E07E4"/>
    <w:rsid w:val="003E5E66"/>
    <w:rsid w:val="003E77C8"/>
    <w:rsid w:val="003E7BD8"/>
    <w:rsid w:val="003E7DA3"/>
    <w:rsid w:val="003F0C25"/>
    <w:rsid w:val="003F10FF"/>
    <w:rsid w:val="003F24CD"/>
    <w:rsid w:val="003F3BA9"/>
    <w:rsid w:val="003F4449"/>
    <w:rsid w:val="00400459"/>
    <w:rsid w:val="00403912"/>
    <w:rsid w:val="00411370"/>
    <w:rsid w:val="0041570F"/>
    <w:rsid w:val="0041796E"/>
    <w:rsid w:val="00420C0A"/>
    <w:rsid w:val="0042225E"/>
    <w:rsid w:val="0042446F"/>
    <w:rsid w:val="004319A0"/>
    <w:rsid w:val="00431D25"/>
    <w:rsid w:val="00435A0A"/>
    <w:rsid w:val="00435C0F"/>
    <w:rsid w:val="00444D4D"/>
    <w:rsid w:val="004474B6"/>
    <w:rsid w:val="00454824"/>
    <w:rsid w:val="0045604D"/>
    <w:rsid w:val="00457364"/>
    <w:rsid w:val="00462B6A"/>
    <w:rsid w:val="00474454"/>
    <w:rsid w:val="00476876"/>
    <w:rsid w:val="00487C44"/>
    <w:rsid w:val="004902FF"/>
    <w:rsid w:val="004958B6"/>
    <w:rsid w:val="004B6168"/>
    <w:rsid w:val="004B741C"/>
    <w:rsid w:val="004D1F4C"/>
    <w:rsid w:val="004E15BB"/>
    <w:rsid w:val="004E32F2"/>
    <w:rsid w:val="004E637E"/>
    <w:rsid w:val="004E6658"/>
    <w:rsid w:val="004E7286"/>
    <w:rsid w:val="004F49F6"/>
    <w:rsid w:val="004F4D11"/>
    <w:rsid w:val="0051335D"/>
    <w:rsid w:val="005244EB"/>
    <w:rsid w:val="00530C5E"/>
    <w:rsid w:val="00537950"/>
    <w:rsid w:val="005400A1"/>
    <w:rsid w:val="00540A8A"/>
    <w:rsid w:val="0055111D"/>
    <w:rsid w:val="00555834"/>
    <w:rsid w:val="0055739E"/>
    <w:rsid w:val="00561D40"/>
    <w:rsid w:val="00570F1B"/>
    <w:rsid w:val="0057606D"/>
    <w:rsid w:val="00584BE4"/>
    <w:rsid w:val="00586587"/>
    <w:rsid w:val="00587900"/>
    <w:rsid w:val="00592FB3"/>
    <w:rsid w:val="00596435"/>
    <w:rsid w:val="0059727E"/>
    <w:rsid w:val="005A77A0"/>
    <w:rsid w:val="005A7B97"/>
    <w:rsid w:val="005B72E7"/>
    <w:rsid w:val="005C00BA"/>
    <w:rsid w:val="005C63A1"/>
    <w:rsid w:val="005D048C"/>
    <w:rsid w:val="005D1D99"/>
    <w:rsid w:val="005D40E4"/>
    <w:rsid w:val="005D5071"/>
    <w:rsid w:val="005E7FD5"/>
    <w:rsid w:val="005F0982"/>
    <w:rsid w:val="005F1B66"/>
    <w:rsid w:val="005F2C8D"/>
    <w:rsid w:val="005F63BD"/>
    <w:rsid w:val="00602266"/>
    <w:rsid w:val="006055CF"/>
    <w:rsid w:val="00607C6B"/>
    <w:rsid w:val="00607D42"/>
    <w:rsid w:val="00610DDE"/>
    <w:rsid w:val="00611DF2"/>
    <w:rsid w:val="006138E7"/>
    <w:rsid w:val="00620069"/>
    <w:rsid w:val="006277A7"/>
    <w:rsid w:val="00631230"/>
    <w:rsid w:val="006336B2"/>
    <w:rsid w:val="00633D23"/>
    <w:rsid w:val="0064139A"/>
    <w:rsid w:val="00644ACE"/>
    <w:rsid w:val="006648CF"/>
    <w:rsid w:val="00665D47"/>
    <w:rsid w:val="006711E5"/>
    <w:rsid w:val="006777DC"/>
    <w:rsid w:val="006808BE"/>
    <w:rsid w:val="00681467"/>
    <w:rsid w:val="0068366A"/>
    <w:rsid w:val="00683B11"/>
    <w:rsid w:val="006863D1"/>
    <w:rsid w:val="00686F07"/>
    <w:rsid w:val="006940C5"/>
    <w:rsid w:val="006A230D"/>
    <w:rsid w:val="006A29A9"/>
    <w:rsid w:val="006A5383"/>
    <w:rsid w:val="006A5B30"/>
    <w:rsid w:val="006B03DE"/>
    <w:rsid w:val="006B4486"/>
    <w:rsid w:val="006C0F26"/>
    <w:rsid w:val="006C52D8"/>
    <w:rsid w:val="006D5075"/>
    <w:rsid w:val="006D7D7D"/>
    <w:rsid w:val="006E3BA8"/>
    <w:rsid w:val="006E5546"/>
    <w:rsid w:val="006E5F03"/>
    <w:rsid w:val="006F0594"/>
    <w:rsid w:val="00704605"/>
    <w:rsid w:val="00705ABC"/>
    <w:rsid w:val="00705D92"/>
    <w:rsid w:val="00705E19"/>
    <w:rsid w:val="00706F0F"/>
    <w:rsid w:val="00715552"/>
    <w:rsid w:val="007455DE"/>
    <w:rsid w:val="007456AE"/>
    <w:rsid w:val="00751EB1"/>
    <w:rsid w:val="00753AE5"/>
    <w:rsid w:val="00760107"/>
    <w:rsid w:val="007633F8"/>
    <w:rsid w:val="007664E5"/>
    <w:rsid w:val="0077460C"/>
    <w:rsid w:val="00775656"/>
    <w:rsid w:val="00796276"/>
    <w:rsid w:val="007A2F8F"/>
    <w:rsid w:val="007A457B"/>
    <w:rsid w:val="007B20BF"/>
    <w:rsid w:val="007C0A22"/>
    <w:rsid w:val="007C6D36"/>
    <w:rsid w:val="007D3A49"/>
    <w:rsid w:val="007D45F9"/>
    <w:rsid w:val="007D5F82"/>
    <w:rsid w:val="007D5FD8"/>
    <w:rsid w:val="007E237C"/>
    <w:rsid w:val="007E7E9E"/>
    <w:rsid w:val="007F42D0"/>
    <w:rsid w:val="007F5456"/>
    <w:rsid w:val="007F644A"/>
    <w:rsid w:val="0080658B"/>
    <w:rsid w:val="00815B7D"/>
    <w:rsid w:val="008170C4"/>
    <w:rsid w:val="00822C34"/>
    <w:rsid w:val="00823C0B"/>
    <w:rsid w:val="0082699C"/>
    <w:rsid w:val="00827BC2"/>
    <w:rsid w:val="008312F7"/>
    <w:rsid w:val="008375FE"/>
    <w:rsid w:val="008445A9"/>
    <w:rsid w:val="0084612E"/>
    <w:rsid w:val="00850038"/>
    <w:rsid w:val="00850645"/>
    <w:rsid w:val="00850C35"/>
    <w:rsid w:val="008514A1"/>
    <w:rsid w:val="00851F40"/>
    <w:rsid w:val="00853C01"/>
    <w:rsid w:val="00855D13"/>
    <w:rsid w:val="00857BBD"/>
    <w:rsid w:val="00870973"/>
    <w:rsid w:val="00870FC6"/>
    <w:rsid w:val="008755A0"/>
    <w:rsid w:val="00880219"/>
    <w:rsid w:val="00884FF8"/>
    <w:rsid w:val="008A4B89"/>
    <w:rsid w:val="008A64AC"/>
    <w:rsid w:val="008B51F7"/>
    <w:rsid w:val="008B756B"/>
    <w:rsid w:val="008C63C9"/>
    <w:rsid w:val="008D13B7"/>
    <w:rsid w:val="008D6D79"/>
    <w:rsid w:val="008F04CD"/>
    <w:rsid w:val="008F2271"/>
    <w:rsid w:val="008F5F98"/>
    <w:rsid w:val="008F6F78"/>
    <w:rsid w:val="00910127"/>
    <w:rsid w:val="009111D3"/>
    <w:rsid w:val="0093400A"/>
    <w:rsid w:val="00935979"/>
    <w:rsid w:val="00941299"/>
    <w:rsid w:val="009548A5"/>
    <w:rsid w:val="00960D7D"/>
    <w:rsid w:val="00960F56"/>
    <w:rsid w:val="00962C1A"/>
    <w:rsid w:val="009636F5"/>
    <w:rsid w:val="00965E02"/>
    <w:rsid w:val="00973BE6"/>
    <w:rsid w:val="0097438D"/>
    <w:rsid w:val="009768C8"/>
    <w:rsid w:val="00977529"/>
    <w:rsid w:val="00980A05"/>
    <w:rsid w:val="00981CD4"/>
    <w:rsid w:val="00990DE3"/>
    <w:rsid w:val="009910E8"/>
    <w:rsid w:val="009B0C9A"/>
    <w:rsid w:val="009B2A22"/>
    <w:rsid w:val="009B46E6"/>
    <w:rsid w:val="009B5702"/>
    <w:rsid w:val="009B57FA"/>
    <w:rsid w:val="009C30C9"/>
    <w:rsid w:val="009C401A"/>
    <w:rsid w:val="009C50E6"/>
    <w:rsid w:val="009C5317"/>
    <w:rsid w:val="009D0044"/>
    <w:rsid w:val="009D1117"/>
    <w:rsid w:val="009D23CF"/>
    <w:rsid w:val="009E37E1"/>
    <w:rsid w:val="009E5849"/>
    <w:rsid w:val="009E5938"/>
    <w:rsid w:val="009F10D2"/>
    <w:rsid w:val="009F1929"/>
    <w:rsid w:val="009F1E8D"/>
    <w:rsid w:val="009F504F"/>
    <w:rsid w:val="00A02AC4"/>
    <w:rsid w:val="00A02C6F"/>
    <w:rsid w:val="00A03963"/>
    <w:rsid w:val="00A10E85"/>
    <w:rsid w:val="00A12EFB"/>
    <w:rsid w:val="00A13216"/>
    <w:rsid w:val="00A1496C"/>
    <w:rsid w:val="00A22406"/>
    <w:rsid w:val="00A32911"/>
    <w:rsid w:val="00A32F3B"/>
    <w:rsid w:val="00A34A09"/>
    <w:rsid w:val="00A35614"/>
    <w:rsid w:val="00A35D24"/>
    <w:rsid w:val="00A47C8A"/>
    <w:rsid w:val="00A50389"/>
    <w:rsid w:val="00A506A1"/>
    <w:rsid w:val="00A51DD7"/>
    <w:rsid w:val="00A540AA"/>
    <w:rsid w:val="00A55515"/>
    <w:rsid w:val="00A5563C"/>
    <w:rsid w:val="00A57088"/>
    <w:rsid w:val="00A62F0F"/>
    <w:rsid w:val="00A640F1"/>
    <w:rsid w:val="00A809AD"/>
    <w:rsid w:val="00A91052"/>
    <w:rsid w:val="00A9559C"/>
    <w:rsid w:val="00AA0FFC"/>
    <w:rsid w:val="00AB05A5"/>
    <w:rsid w:val="00AB2CB5"/>
    <w:rsid w:val="00AB3B34"/>
    <w:rsid w:val="00AB6EBB"/>
    <w:rsid w:val="00AC1101"/>
    <w:rsid w:val="00AC723E"/>
    <w:rsid w:val="00AE2521"/>
    <w:rsid w:val="00AE33E3"/>
    <w:rsid w:val="00AE5CEB"/>
    <w:rsid w:val="00AF4C97"/>
    <w:rsid w:val="00AF6E36"/>
    <w:rsid w:val="00B10835"/>
    <w:rsid w:val="00B15C6C"/>
    <w:rsid w:val="00B15DE3"/>
    <w:rsid w:val="00B16E55"/>
    <w:rsid w:val="00B170E0"/>
    <w:rsid w:val="00B17653"/>
    <w:rsid w:val="00B21D57"/>
    <w:rsid w:val="00B23B2A"/>
    <w:rsid w:val="00B27604"/>
    <w:rsid w:val="00B30EB4"/>
    <w:rsid w:val="00B330FF"/>
    <w:rsid w:val="00B34E68"/>
    <w:rsid w:val="00B36A7B"/>
    <w:rsid w:val="00B44DC4"/>
    <w:rsid w:val="00B47467"/>
    <w:rsid w:val="00B5005C"/>
    <w:rsid w:val="00B50F96"/>
    <w:rsid w:val="00B53E84"/>
    <w:rsid w:val="00B549A9"/>
    <w:rsid w:val="00B66565"/>
    <w:rsid w:val="00B73D8E"/>
    <w:rsid w:val="00B95FE7"/>
    <w:rsid w:val="00B970ED"/>
    <w:rsid w:val="00B97F01"/>
    <w:rsid w:val="00BB1C66"/>
    <w:rsid w:val="00BB2A79"/>
    <w:rsid w:val="00BB412B"/>
    <w:rsid w:val="00BC4369"/>
    <w:rsid w:val="00BD2C46"/>
    <w:rsid w:val="00BE0B35"/>
    <w:rsid w:val="00BE16EE"/>
    <w:rsid w:val="00BE7807"/>
    <w:rsid w:val="00BE7D1C"/>
    <w:rsid w:val="00BF0567"/>
    <w:rsid w:val="00C05B85"/>
    <w:rsid w:val="00C07F08"/>
    <w:rsid w:val="00C17719"/>
    <w:rsid w:val="00C25F51"/>
    <w:rsid w:val="00C26898"/>
    <w:rsid w:val="00C27E37"/>
    <w:rsid w:val="00C35E13"/>
    <w:rsid w:val="00C418D9"/>
    <w:rsid w:val="00C42C64"/>
    <w:rsid w:val="00C44083"/>
    <w:rsid w:val="00C44FAF"/>
    <w:rsid w:val="00C45496"/>
    <w:rsid w:val="00C54DAD"/>
    <w:rsid w:val="00C670FA"/>
    <w:rsid w:val="00C709F7"/>
    <w:rsid w:val="00C7399B"/>
    <w:rsid w:val="00C7644D"/>
    <w:rsid w:val="00C83460"/>
    <w:rsid w:val="00CA52B2"/>
    <w:rsid w:val="00CA6213"/>
    <w:rsid w:val="00CB06E3"/>
    <w:rsid w:val="00CB44A7"/>
    <w:rsid w:val="00CC3A4F"/>
    <w:rsid w:val="00CC46FC"/>
    <w:rsid w:val="00CD17F0"/>
    <w:rsid w:val="00CD5369"/>
    <w:rsid w:val="00CE3D37"/>
    <w:rsid w:val="00CF3A0C"/>
    <w:rsid w:val="00CF3E9F"/>
    <w:rsid w:val="00CF5A39"/>
    <w:rsid w:val="00D00C32"/>
    <w:rsid w:val="00D02A2F"/>
    <w:rsid w:val="00D069C9"/>
    <w:rsid w:val="00D17F4E"/>
    <w:rsid w:val="00D23AAC"/>
    <w:rsid w:val="00D26A6D"/>
    <w:rsid w:val="00D30DBC"/>
    <w:rsid w:val="00D34D22"/>
    <w:rsid w:val="00D36D2E"/>
    <w:rsid w:val="00D4383E"/>
    <w:rsid w:val="00D46870"/>
    <w:rsid w:val="00D53277"/>
    <w:rsid w:val="00D53663"/>
    <w:rsid w:val="00D573FD"/>
    <w:rsid w:val="00D63D78"/>
    <w:rsid w:val="00D72E49"/>
    <w:rsid w:val="00D7570F"/>
    <w:rsid w:val="00D82A25"/>
    <w:rsid w:val="00D850C8"/>
    <w:rsid w:val="00D96A87"/>
    <w:rsid w:val="00DA09EF"/>
    <w:rsid w:val="00DA20E2"/>
    <w:rsid w:val="00DA6254"/>
    <w:rsid w:val="00DA6847"/>
    <w:rsid w:val="00DB53DD"/>
    <w:rsid w:val="00DC0AEC"/>
    <w:rsid w:val="00DC59A9"/>
    <w:rsid w:val="00DC649E"/>
    <w:rsid w:val="00DD3C85"/>
    <w:rsid w:val="00DD5426"/>
    <w:rsid w:val="00DD56A7"/>
    <w:rsid w:val="00DD6B2E"/>
    <w:rsid w:val="00DE2733"/>
    <w:rsid w:val="00DE457A"/>
    <w:rsid w:val="00DE6FD6"/>
    <w:rsid w:val="00DF078B"/>
    <w:rsid w:val="00E01382"/>
    <w:rsid w:val="00E0541E"/>
    <w:rsid w:val="00E12A3B"/>
    <w:rsid w:val="00E12A62"/>
    <w:rsid w:val="00E15CA8"/>
    <w:rsid w:val="00E22ED2"/>
    <w:rsid w:val="00E311DD"/>
    <w:rsid w:val="00E32679"/>
    <w:rsid w:val="00E33BA1"/>
    <w:rsid w:val="00E41D33"/>
    <w:rsid w:val="00E4223D"/>
    <w:rsid w:val="00E456C1"/>
    <w:rsid w:val="00E5030E"/>
    <w:rsid w:val="00E50E96"/>
    <w:rsid w:val="00E51443"/>
    <w:rsid w:val="00E51BB7"/>
    <w:rsid w:val="00E5209F"/>
    <w:rsid w:val="00E52B1E"/>
    <w:rsid w:val="00E6238E"/>
    <w:rsid w:val="00E67483"/>
    <w:rsid w:val="00E74573"/>
    <w:rsid w:val="00E74A1A"/>
    <w:rsid w:val="00E74DBD"/>
    <w:rsid w:val="00E853BF"/>
    <w:rsid w:val="00E90642"/>
    <w:rsid w:val="00E954A1"/>
    <w:rsid w:val="00EA0A64"/>
    <w:rsid w:val="00EA28AC"/>
    <w:rsid w:val="00EB271A"/>
    <w:rsid w:val="00EB386C"/>
    <w:rsid w:val="00EB5164"/>
    <w:rsid w:val="00EB7163"/>
    <w:rsid w:val="00EC070C"/>
    <w:rsid w:val="00EC6E02"/>
    <w:rsid w:val="00ED1AEE"/>
    <w:rsid w:val="00ED1FAC"/>
    <w:rsid w:val="00ED3DDF"/>
    <w:rsid w:val="00EE62A5"/>
    <w:rsid w:val="00EF08CE"/>
    <w:rsid w:val="00EF63B0"/>
    <w:rsid w:val="00EF6DDD"/>
    <w:rsid w:val="00F04AC1"/>
    <w:rsid w:val="00F04B3A"/>
    <w:rsid w:val="00F05794"/>
    <w:rsid w:val="00F10AA9"/>
    <w:rsid w:val="00F22DCE"/>
    <w:rsid w:val="00F26158"/>
    <w:rsid w:val="00F33017"/>
    <w:rsid w:val="00F3589D"/>
    <w:rsid w:val="00F365DE"/>
    <w:rsid w:val="00F36701"/>
    <w:rsid w:val="00F40871"/>
    <w:rsid w:val="00F41292"/>
    <w:rsid w:val="00F42EBB"/>
    <w:rsid w:val="00F47B41"/>
    <w:rsid w:val="00F56130"/>
    <w:rsid w:val="00F6324C"/>
    <w:rsid w:val="00F639EE"/>
    <w:rsid w:val="00F65A30"/>
    <w:rsid w:val="00F7727F"/>
    <w:rsid w:val="00F8192E"/>
    <w:rsid w:val="00F86B19"/>
    <w:rsid w:val="00F86E45"/>
    <w:rsid w:val="00F8714A"/>
    <w:rsid w:val="00FA3D03"/>
    <w:rsid w:val="00FA5E7A"/>
    <w:rsid w:val="00FB6604"/>
    <w:rsid w:val="00FC5DFA"/>
    <w:rsid w:val="00FC7B6E"/>
    <w:rsid w:val="00FD4B51"/>
    <w:rsid w:val="00FD7C13"/>
    <w:rsid w:val="00FE1A03"/>
    <w:rsid w:val="00FE48BB"/>
    <w:rsid w:val="00FE4BB0"/>
    <w:rsid w:val="00FF033A"/>
    <w:rsid w:val="00FF1856"/>
    <w:rsid w:val="00FF1AEB"/>
    <w:rsid w:val="00FF6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2258"/>
  <w15:chartTrackingRefBased/>
  <w15:docId w15:val="{18070CC2-B3D7-4211-9766-7E47040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B44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7F01"/>
    <w:pPr>
      <w:tabs>
        <w:tab w:val="center" w:pos="4252"/>
        <w:tab w:val="right" w:pos="8504"/>
      </w:tabs>
    </w:pPr>
  </w:style>
  <w:style w:type="character" w:customStyle="1" w:styleId="PiedepginaCar">
    <w:name w:val="Pie de página Car"/>
    <w:basedOn w:val="Fuentedeprrafopredeter"/>
    <w:link w:val="Piedepgina"/>
    <w:rsid w:val="00B97F0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97F01"/>
  </w:style>
  <w:style w:type="paragraph" w:styleId="Encabezado">
    <w:name w:val="header"/>
    <w:basedOn w:val="Normal"/>
    <w:link w:val="EncabezadoCar"/>
    <w:uiPriority w:val="99"/>
    <w:unhideWhenUsed/>
    <w:rsid w:val="0036340D"/>
    <w:pPr>
      <w:tabs>
        <w:tab w:val="center" w:pos="4419"/>
        <w:tab w:val="right" w:pos="8838"/>
      </w:tabs>
    </w:pPr>
  </w:style>
  <w:style w:type="character" w:customStyle="1" w:styleId="EncabezadoCar">
    <w:name w:val="Encabezado Car"/>
    <w:basedOn w:val="Fuentedeprrafopredeter"/>
    <w:link w:val="Encabezado"/>
    <w:uiPriority w:val="99"/>
    <w:rsid w:val="0036340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55D13"/>
    <w:rPr>
      <w:sz w:val="16"/>
      <w:szCs w:val="16"/>
    </w:rPr>
  </w:style>
  <w:style w:type="paragraph" w:styleId="Textocomentario">
    <w:name w:val="annotation text"/>
    <w:basedOn w:val="Normal"/>
    <w:link w:val="TextocomentarioCar"/>
    <w:uiPriority w:val="99"/>
    <w:semiHidden/>
    <w:unhideWhenUsed/>
    <w:rsid w:val="00855D13"/>
    <w:rPr>
      <w:sz w:val="20"/>
      <w:szCs w:val="20"/>
    </w:rPr>
  </w:style>
  <w:style w:type="character" w:customStyle="1" w:styleId="TextocomentarioCar">
    <w:name w:val="Texto comentario Car"/>
    <w:basedOn w:val="Fuentedeprrafopredeter"/>
    <w:link w:val="Textocomentario"/>
    <w:uiPriority w:val="99"/>
    <w:semiHidden/>
    <w:rsid w:val="00855D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55D13"/>
    <w:rPr>
      <w:b/>
      <w:bCs/>
    </w:rPr>
  </w:style>
  <w:style w:type="character" w:customStyle="1" w:styleId="AsuntodelcomentarioCar">
    <w:name w:val="Asunto del comentario Car"/>
    <w:basedOn w:val="TextocomentarioCar"/>
    <w:link w:val="Asuntodelcomentario"/>
    <w:uiPriority w:val="99"/>
    <w:semiHidden/>
    <w:rsid w:val="00855D1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855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D13"/>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77460C"/>
    <w:rPr>
      <w:b/>
      <w:bCs/>
    </w:rPr>
  </w:style>
  <w:style w:type="character" w:customStyle="1" w:styleId="Ttulo1Car">
    <w:name w:val="Título 1 Car"/>
    <w:basedOn w:val="Fuentedeprrafopredeter"/>
    <w:link w:val="Ttulo1"/>
    <w:uiPriority w:val="9"/>
    <w:rsid w:val="006B4486"/>
    <w:rPr>
      <w:rFonts w:asciiTheme="majorHAnsi" w:eastAsiaTheme="majorEastAsia" w:hAnsiTheme="majorHAnsi" w:cstheme="majorBidi"/>
      <w:color w:val="2F5496"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C87B-5973-4EEB-BDAA-3966265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11</Pages>
  <Words>3451</Words>
  <Characters>18984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Rosette</dc:creator>
  <cp:keywords/>
  <dc:description/>
  <cp:lastModifiedBy>Iliana</cp:lastModifiedBy>
  <cp:revision>121</cp:revision>
  <cp:lastPrinted>2019-11-11T20:22:00Z</cp:lastPrinted>
  <dcterms:created xsi:type="dcterms:W3CDTF">2019-09-09T20:01:00Z</dcterms:created>
  <dcterms:modified xsi:type="dcterms:W3CDTF">2019-11-11T20:26:00Z</dcterms:modified>
</cp:coreProperties>
</file>