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7753" w14:textId="630A25FC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0370E0">
        <w:rPr>
          <w:rFonts w:ascii="Tahoma" w:hAnsi="Tahoma" w:cs="Tahoma"/>
          <w:sz w:val="20"/>
          <w:szCs w:val="20"/>
        </w:rPr>
        <w:t>6</w:t>
      </w:r>
      <w:bookmarkStart w:id="0" w:name="_GoBack"/>
      <w:bookmarkEnd w:id="0"/>
      <w:r w:rsidR="000901D7">
        <w:rPr>
          <w:rFonts w:ascii="Tahoma" w:hAnsi="Tahoma" w:cs="Tahoma"/>
          <w:sz w:val="20"/>
          <w:szCs w:val="20"/>
        </w:rPr>
        <w:t xml:space="preserve"> de septiembre</w:t>
      </w:r>
      <w:r w:rsidR="002472F2">
        <w:rPr>
          <w:rFonts w:ascii="Tahoma" w:hAnsi="Tahoma" w:cs="Tahoma"/>
          <w:sz w:val="20"/>
          <w:szCs w:val="20"/>
        </w:rPr>
        <w:t xml:space="preserve"> </w:t>
      </w:r>
      <w:r w:rsidR="00281CBE">
        <w:rPr>
          <w:rFonts w:ascii="Tahoma" w:hAnsi="Tahoma" w:cs="Tahoma"/>
          <w:sz w:val="20"/>
          <w:szCs w:val="20"/>
        </w:rPr>
        <w:t>de 2019</w:t>
      </w:r>
    </w:p>
    <w:p w14:paraId="4C5773C2" w14:textId="3EEE4A9C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022112">
        <w:rPr>
          <w:rFonts w:ascii="Tahoma" w:hAnsi="Tahoma" w:cs="Tahoma"/>
          <w:sz w:val="20"/>
          <w:szCs w:val="20"/>
        </w:rPr>
        <w:t>Sala “</w:t>
      </w:r>
      <w:r w:rsidR="000370E0">
        <w:rPr>
          <w:rFonts w:ascii="Tahoma" w:hAnsi="Tahoma" w:cs="Tahoma"/>
          <w:sz w:val="20"/>
          <w:szCs w:val="20"/>
        </w:rPr>
        <w:t>Esperanza Ramos Rodríguez</w:t>
      </w:r>
      <w:r w:rsidR="00022112">
        <w:rPr>
          <w:rFonts w:ascii="Tahoma" w:hAnsi="Tahoma" w:cs="Tahoma"/>
          <w:sz w:val="20"/>
          <w:szCs w:val="20"/>
        </w:rPr>
        <w:t>”</w:t>
      </w:r>
      <w:r w:rsidR="00DD5A9F">
        <w:rPr>
          <w:rFonts w:ascii="Tahoma" w:hAnsi="Tahoma" w:cs="Tahoma"/>
          <w:sz w:val="20"/>
          <w:szCs w:val="20"/>
        </w:rPr>
        <w:t xml:space="preserve"> </w:t>
      </w:r>
      <w:r w:rsidR="000901D7">
        <w:rPr>
          <w:rFonts w:ascii="Tahoma" w:hAnsi="Tahoma" w:cs="Tahoma"/>
          <w:sz w:val="20"/>
          <w:szCs w:val="20"/>
        </w:rPr>
        <w:t>10</w:t>
      </w:r>
      <w:r w:rsidR="00022112">
        <w:rPr>
          <w:rFonts w:ascii="Tahoma" w:hAnsi="Tahoma" w:cs="Tahoma"/>
          <w:sz w:val="20"/>
          <w:szCs w:val="20"/>
        </w:rPr>
        <w:t>:</w:t>
      </w:r>
      <w:r w:rsidR="000901D7">
        <w:rPr>
          <w:rFonts w:ascii="Tahoma" w:hAnsi="Tahoma" w:cs="Tahoma"/>
          <w:sz w:val="20"/>
          <w:szCs w:val="20"/>
        </w:rPr>
        <w:t>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5200B3B0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FFA5B73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429335ED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488955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6D63F6A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44B954F" w14:textId="77777777"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2ABBC55" w14:textId="77777777" w:rsidR="00733E08" w:rsidRDefault="00733E0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164F167" w14:textId="77777777" w:rsidR="00733E08" w:rsidRPr="007B058A" w:rsidRDefault="00733E0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88DE52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69D7A11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26090AD" w14:textId="77777777" w:rsidR="00D95A65" w:rsidRDefault="00D95A65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D9B2706" w14:textId="77777777" w:rsidR="00733E08" w:rsidRDefault="00733E0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434D36B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99F7939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25FA793E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50A0AD4" w14:textId="77777777"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D4E2F8C" w14:textId="77777777" w:rsidR="00733E08" w:rsidRDefault="00733E0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B82E11A" w14:textId="77777777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7029B14" w14:textId="77777777" w:rsidR="004815D6" w:rsidRPr="004815D6" w:rsidRDefault="00733E08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733E08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733E0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815D6" w:rsidRPr="004815D6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sesión anterior, y en su caso, aprobación.</w:t>
      </w:r>
    </w:p>
    <w:p w14:paraId="6A043930" w14:textId="77777777" w:rsidR="004815D6" w:rsidRPr="004815D6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F12C7FF" w14:textId="77777777" w:rsidR="004815D6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E8F4825" w14:textId="77777777" w:rsidR="004815D6" w:rsidRPr="004815D6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9CF8A5B" w14:textId="77777777" w:rsidR="004815D6" w:rsidRPr="004815D6" w:rsidRDefault="004815D6" w:rsidP="004815D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59FBB9DF" w14:textId="77777777" w:rsidR="00510824" w:rsidRPr="00510824" w:rsidRDefault="004815D6" w:rsidP="00510824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815D6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4815D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510824" w:rsidRPr="00510824">
        <w:rPr>
          <w:rFonts w:ascii="Tahoma" w:eastAsiaTheme="minorHAnsi" w:hAnsi="Tahoma" w:cs="Tahoma"/>
          <w:sz w:val="26"/>
          <w:szCs w:val="26"/>
          <w:lang w:val="es-MX" w:eastAsia="en-US"/>
        </w:rPr>
        <w:t>Seguimiento al mecanismo de Atención Ciudadana a través de los medios digitales del Portal del Congreso del Estado, para brindar los servicios y dar una mejor proximidad social.</w:t>
      </w:r>
    </w:p>
    <w:p w14:paraId="291680AC" w14:textId="77777777" w:rsidR="00510824" w:rsidRPr="00510824" w:rsidRDefault="00510824" w:rsidP="00510824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5F530619" w14:textId="77777777" w:rsidR="00510824" w:rsidRDefault="00510824" w:rsidP="00510824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F1DCF17" w14:textId="77777777" w:rsidR="00510824" w:rsidRPr="00510824" w:rsidRDefault="00510824" w:rsidP="00510824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59E6F50" w14:textId="77777777" w:rsidR="00510824" w:rsidRPr="00510824" w:rsidRDefault="00510824" w:rsidP="00510824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510824">
        <w:rPr>
          <w:rFonts w:ascii="Tahoma" w:eastAsiaTheme="minorHAnsi" w:hAnsi="Tahoma" w:cs="Tahoma"/>
          <w:b/>
          <w:sz w:val="26"/>
          <w:szCs w:val="26"/>
          <w:lang w:val="es-MX" w:eastAsia="en-US"/>
        </w:rPr>
        <w:t>5.-</w:t>
      </w:r>
      <w:r w:rsidRPr="00510824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Presentación a la propuesta del Cronograma, para el Comité de Atención Ciudadana itinerante en el Estado.</w:t>
      </w:r>
    </w:p>
    <w:p w14:paraId="2A210E41" w14:textId="77777777" w:rsidR="00510824" w:rsidRPr="00510824" w:rsidRDefault="00510824" w:rsidP="00510824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512CA44F" w14:textId="77777777" w:rsidR="00510824" w:rsidRDefault="00510824" w:rsidP="00510824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8A85C97" w14:textId="77777777" w:rsidR="00510824" w:rsidRPr="00510824" w:rsidRDefault="00510824" w:rsidP="00510824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DF4EA4B" w14:textId="77777777" w:rsidR="00E43355" w:rsidRPr="00CC50DA" w:rsidRDefault="00510824" w:rsidP="00510824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510824">
        <w:rPr>
          <w:rFonts w:ascii="Tahoma" w:eastAsiaTheme="minorHAnsi" w:hAnsi="Tahoma" w:cs="Tahoma"/>
          <w:b/>
          <w:sz w:val="26"/>
          <w:szCs w:val="26"/>
          <w:lang w:val="es-MX" w:eastAsia="en-US"/>
        </w:rPr>
        <w:t>6.-</w:t>
      </w:r>
      <w:r w:rsidRPr="00510824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14:paraId="27CD0621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sectPr w:rsidR="001D0E3A" w:rsidRPr="006123A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1623F" w14:textId="77777777" w:rsidR="00201B94" w:rsidRDefault="00201B94">
      <w:r>
        <w:separator/>
      </w:r>
    </w:p>
  </w:endnote>
  <w:endnote w:type="continuationSeparator" w:id="0">
    <w:p w14:paraId="4CE50B23" w14:textId="77777777" w:rsidR="00201B94" w:rsidRDefault="0020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88D53" w14:textId="77777777" w:rsidR="00201B94" w:rsidRDefault="00201B94">
      <w:r>
        <w:separator/>
      </w:r>
    </w:p>
  </w:footnote>
  <w:footnote w:type="continuationSeparator" w:id="0">
    <w:p w14:paraId="25B24140" w14:textId="77777777" w:rsidR="00201B94" w:rsidRDefault="0020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9024" w14:textId="77777777" w:rsidR="00834570" w:rsidRDefault="00510824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            </w:t>
    </w:r>
    <w:r w:rsidR="001A560F">
      <w:rPr>
        <w:rFonts w:ascii="Monotype Corsiva" w:hAnsi="Monotype Corsiva"/>
        <w:b/>
        <w:lang w:val="es-MX"/>
      </w:rPr>
      <w:t xml:space="preserve"> </w:t>
    </w:r>
    <w:r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  <w:r w:rsidR="001A560F">
      <w:rPr>
        <w:rFonts w:ascii="Monotype Corsiva" w:hAnsi="Monotype Corsiva"/>
        <w:b/>
        <w:lang w:val="es-MX"/>
      </w:rPr>
      <w:t xml:space="preserve">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3FE3804E" w14:textId="77777777" w:rsidR="001160F1" w:rsidRPr="003A7AA5" w:rsidRDefault="00CC50D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9D686A7" wp14:editId="25F87C9A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E08">
      <w:rPr>
        <w:rFonts w:ascii="Tahoma" w:hAnsi="Tahoma" w:cs="Tahoma"/>
        <w:b/>
        <w:bCs/>
        <w:sz w:val="34"/>
        <w:szCs w:val="34"/>
      </w:rPr>
      <w:t>COMITÉ DE ATENCIÓN CIUDADANA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22112"/>
    <w:rsid w:val="00032D4C"/>
    <w:rsid w:val="000370E0"/>
    <w:rsid w:val="00052731"/>
    <w:rsid w:val="000647AB"/>
    <w:rsid w:val="000761D2"/>
    <w:rsid w:val="000901D7"/>
    <w:rsid w:val="000A173E"/>
    <w:rsid w:val="000A7E06"/>
    <w:rsid w:val="000D2685"/>
    <w:rsid w:val="000E1BA6"/>
    <w:rsid w:val="000E7147"/>
    <w:rsid w:val="000E76A8"/>
    <w:rsid w:val="00111C25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01B94"/>
    <w:rsid w:val="00210B58"/>
    <w:rsid w:val="00216515"/>
    <w:rsid w:val="002239FB"/>
    <w:rsid w:val="002346E2"/>
    <w:rsid w:val="00240CFA"/>
    <w:rsid w:val="00241B18"/>
    <w:rsid w:val="002472F2"/>
    <w:rsid w:val="00273E08"/>
    <w:rsid w:val="00281575"/>
    <w:rsid w:val="00281CBE"/>
    <w:rsid w:val="00287D89"/>
    <w:rsid w:val="00297BF5"/>
    <w:rsid w:val="002A2954"/>
    <w:rsid w:val="002B6A4A"/>
    <w:rsid w:val="003012F6"/>
    <w:rsid w:val="00335B2E"/>
    <w:rsid w:val="003554EB"/>
    <w:rsid w:val="003577A9"/>
    <w:rsid w:val="00361FFE"/>
    <w:rsid w:val="00377E9C"/>
    <w:rsid w:val="00392658"/>
    <w:rsid w:val="00395462"/>
    <w:rsid w:val="003A7AA5"/>
    <w:rsid w:val="003B3242"/>
    <w:rsid w:val="00405F1A"/>
    <w:rsid w:val="004104ED"/>
    <w:rsid w:val="00411A3A"/>
    <w:rsid w:val="00425F58"/>
    <w:rsid w:val="0045074C"/>
    <w:rsid w:val="004615D0"/>
    <w:rsid w:val="004622AE"/>
    <w:rsid w:val="004815D6"/>
    <w:rsid w:val="00481CD7"/>
    <w:rsid w:val="004B7023"/>
    <w:rsid w:val="004D2ACD"/>
    <w:rsid w:val="004F29A2"/>
    <w:rsid w:val="004F7BC9"/>
    <w:rsid w:val="00501A7D"/>
    <w:rsid w:val="00510824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B6245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5AC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33E08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03EF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4DB0"/>
    <w:rsid w:val="00AE7BBD"/>
    <w:rsid w:val="00AF0FFB"/>
    <w:rsid w:val="00AF13F3"/>
    <w:rsid w:val="00B03862"/>
    <w:rsid w:val="00B5278D"/>
    <w:rsid w:val="00B6511F"/>
    <w:rsid w:val="00B845FA"/>
    <w:rsid w:val="00B85000"/>
    <w:rsid w:val="00B85795"/>
    <w:rsid w:val="00B87099"/>
    <w:rsid w:val="00BA0D81"/>
    <w:rsid w:val="00BA2B06"/>
    <w:rsid w:val="00BD4C01"/>
    <w:rsid w:val="00BE5EAA"/>
    <w:rsid w:val="00BF733A"/>
    <w:rsid w:val="00C10F95"/>
    <w:rsid w:val="00C14137"/>
    <w:rsid w:val="00C34DE0"/>
    <w:rsid w:val="00CC50DA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95A6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E2E2C"/>
    <w:rsid w:val="00E0058E"/>
    <w:rsid w:val="00E17429"/>
    <w:rsid w:val="00E233CD"/>
    <w:rsid w:val="00E35DDB"/>
    <w:rsid w:val="00E43355"/>
    <w:rsid w:val="00E60CA0"/>
    <w:rsid w:val="00EA6705"/>
    <w:rsid w:val="00ED6457"/>
    <w:rsid w:val="00EE253D"/>
    <w:rsid w:val="00EF5152"/>
    <w:rsid w:val="00F1199A"/>
    <w:rsid w:val="00F23E7C"/>
    <w:rsid w:val="00F372E3"/>
    <w:rsid w:val="00F379AA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738F14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2019-02-13T00:39:00Z</cp:lastPrinted>
  <dcterms:created xsi:type="dcterms:W3CDTF">2019-09-03T18:35:00Z</dcterms:created>
  <dcterms:modified xsi:type="dcterms:W3CDTF">2019-09-05T16:18:00Z</dcterms:modified>
</cp:coreProperties>
</file>