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CFCE" w14:textId="46DCA398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8A63B4">
        <w:rPr>
          <w:rFonts w:ascii="Tahoma" w:hAnsi="Tahoma" w:cs="Tahoma"/>
          <w:sz w:val="20"/>
          <w:szCs w:val="20"/>
        </w:rPr>
        <w:t>1</w:t>
      </w:r>
      <w:r w:rsidR="000220E5">
        <w:rPr>
          <w:rFonts w:ascii="Tahoma" w:hAnsi="Tahoma" w:cs="Tahoma"/>
          <w:sz w:val="20"/>
          <w:szCs w:val="20"/>
        </w:rPr>
        <w:t>9</w:t>
      </w:r>
      <w:r w:rsidR="00065836">
        <w:rPr>
          <w:rFonts w:ascii="Tahoma" w:hAnsi="Tahoma" w:cs="Tahoma"/>
          <w:sz w:val="20"/>
          <w:szCs w:val="20"/>
        </w:rPr>
        <w:t xml:space="preserve"> de febrero</w:t>
      </w:r>
      <w:r w:rsidR="00ED5F39">
        <w:rPr>
          <w:rFonts w:ascii="Tahoma" w:hAnsi="Tahoma" w:cs="Tahoma"/>
          <w:sz w:val="20"/>
          <w:szCs w:val="20"/>
        </w:rPr>
        <w:t xml:space="preserve"> de 2020</w:t>
      </w:r>
    </w:p>
    <w:p w14:paraId="7D0BD2B8" w14:textId="2C8810C6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8A63B4">
        <w:rPr>
          <w:rFonts w:ascii="Tahoma" w:hAnsi="Tahoma" w:cs="Tahoma"/>
          <w:sz w:val="20"/>
          <w:szCs w:val="20"/>
        </w:rPr>
        <w:t>Salón de Protocolo</w:t>
      </w:r>
      <w:r w:rsidR="00DD5A9F">
        <w:rPr>
          <w:rFonts w:ascii="Tahoma" w:hAnsi="Tahoma" w:cs="Tahoma"/>
          <w:sz w:val="20"/>
          <w:szCs w:val="20"/>
        </w:rPr>
        <w:t xml:space="preserve"> </w:t>
      </w:r>
      <w:r w:rsidR="008A63B4">
        <w:rPr>
          <w:rFonts w:ascii="Tahoma" w:hAnsi="Tahoma" w:cs="Tahoma"/>
          <w:sz w:val="20"/>
          <w:szCs w:val="20"/>
        </w:rPr>
        <w:t>9</w:t>
      </w:r>
      <w:r w:rsidR="00ED5F39">
        <w:rPr>
          <w:rFonts w:ascii="Tahoma" w:hAnsi="Tahoma" w:cs="Tahoma"/>
          <w:sz w:val="20"/>
          <w:szCs w:val="20"/>
        </w:rPr>
        <w:t>:00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499FE896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16AA9331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28DD8A55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205F1D7C" w14:textId="401F0FFB" w:rsidR="00ED5F39" w:rsidRDefault="00ED5F3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2B4D4F9" w14:textId="6E5AFE31" w:rsidR="00F40862" w:rsidRDefault="00F40862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3D67E50" w14:textId="239EE347" w:rsidR="00F40862" w:rsidRDefault="00F40862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181D4F1" w14:textId="77777777" w:rsidR="00F40862" w:rsidRDefault="00F40862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14:paraId="61F106F7" w14:textId="77777777" w:rsidR="00CB0EB4" w:rsidRPr="007B058A" w:rsidRDefault="00CB0EB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DC6C9B4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E34D2D5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54DFE28" w14:textId="4BB88D6F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216B35E" w14:textId="3BEBE109" w:rsidR="00F40862" w:rsidRDefault="00F40862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324DF7A" w14:textId="46B88BD1" w:rsidR="00F40862" w:rsidRDefault="00F40862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0D8B914" w14:textId="0540FA2D" w:rsidR="00F40862" w:rsidRDefault="00F40862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8CA55E2" w14:textId="5BA78394" w:rsidR="00F40862" w:rsidRDefault="00F40862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46F9D7B" w14:textId="08F953ED" w:rsidR="00F40862" w:rsidRDefault="00F40862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0154F36" w14:textId="77777777" w:rsidR="00F40862" w:rsidRDefault="00F40862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CE80353" w14:textId="2BD46C15" w:rsidR="00ED5F39" w:rsidRDefault="00ED5F39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96AA65C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B7D0AE4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57177CDB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7EFCBD67" w14:textId="77777777" w:rsidR="001D0E3A" w:rsidRPr="006123A7" w:rsidRDefault="000B4769" w:rsidP="000B4769">
      <w:pPr>
        <w:tabs>
          <w:tab w:val="left" w:pos="3195"/>
        </w:tabs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3B26C02" w14:textId="2C8CB996" w:rsidR="00B71A07" w:rsidRDefault="00B71A07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2DB889B5" w14:textId="1B87B2E8" w:rsidR="00F40862" w:rsidRDefault="00F40862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3FE73311" w14:textId="77777777" w:rsidR="00F40862" w:rsidRDefault="00F40862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3A6D4431" w14:textId="0CDDE7BE" w:rsidR="00F40862" w:rsidRDefault="00F40862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381012A1" w14:textId="77777777" w:rsidR="00F40862" w:rsidRDefault="00F40862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2DF6F64F" w14:textId="189E278F" w:rsidR="00ED5F39" w:rsidRDefault="00ED5F39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660636F" w14:textId="3AD33B91" w:rsidR="00F40862" w:rsidRDefault="00F40862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54A103E3" w14:textId="77777777" w:rsidR="00F40862" w:rsidRDefault="00F40862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2703D505" w14:textId="78B826E1" w:rsidR="00ED5F39" w:rsidRPr="00F40862" w:rsidRDefault="009E5BA1" w:rsidP="008A63B4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F40862" w:rsidRPr="00F40862">
        <w:rPr>
          <w:rFonts w:ascii="Tahoma" w:eastAsiaTheme="minorHAnsi" w:hAnsi="Tahoma" w:cs="Tahoma"/>
          <w:bCs/>
          <w:sz w:val="26"/>
          <w:szCs w:val="26"/>
          <w:lang w:eastAsia="en-US"/>
        </w:rPr>
        <w:t>Lectura del Dictamen con Minuta de Decreto por virtud del cual se reforma la fracción VI del artículo 62 de la Ley de los Derechos de las Niñas, Niños y Adolescentes del Estado de Puebla; y en su caso, aprobación.</w:t>
      </w:r>
    </w:p>
    <w:p w14:paraId="51D3F5F3" w14:textId="77777777" w:rsidR="00ED5F39" w:rsidRPr="00F40862" w:rsidRDefault="00ED5F39" w:rsidP="00ED5F39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sectPr w:rsidR="00ED5F39" w:rsidRPr="00F40862" w:rsidSect="008A63B4">
      <w:headerReference w:type="default" r:id="rId7"/>
      <w:pgSz w:w="11906" w:h="16838" w:code="9"/>
      <w:pgMar w:top="1314" w:right="991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9F791" w14:textId="77777777" w:rsidR="00755927" w:rsidRDefault="00755927">
      <w:r>
        <w:separator/>
      </w:r>
    </w:p>
  </w:endnote>
  <w:endnote w:type="continuationSeparator" w:id="0">
    <w:p w14:paraId="23CD8DCF" w14:textId="77777777" w:rsidR="00755927" w:rsidRDefault="0075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08238" w14:textId="77777777" w:rsidR="00755927" w:rsidRDefault="00755927">
      <w:r>
        <w:separator/>
      </w:r>
    </w:p>
  </w:footnote>
  <w:footnote w:type="continuationSeparator" w:id="0">
    <w:p w14:paraId="021A1AAF" w14:textId="77777777" w:rsidR="00755927" w:rsidRDefault="00755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03FF9" w14:textId="7E8DB579" w:rsidR="00834570" w:rsidRPr="00065836" w:rsidRDefault="00065836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bCs/>
        <w:sz w:val="20"/>
        <w:szCs w:val="20"/>
      </w:rPr>
    </w:pPr>
    <w:r>
      <w:rPr>
        <w:rFonts w:ascii="Monotype Corsiva" w:hAnsi="Monotype Corsiva"/>
        <w:bCs/>
        <w:lang w:val="es-MX"/>
      </w:rPr>
      <w:t xml:space="preserve">             </w:t>
    </w:r>
    <w:r w:rsidRPr="00065836">
      <w:rPr>
        <w:rFonts w:ascii="Monotype Corsiva" w:hAnsi="Monotype Corsiva"/>
        <w:bCs/>
        <w:lang w:val="es-MX"/>
      </w:rPr>
      <w:t>“</w:t>
    </w:r>
    <w:r w:rsidRPr="00F40862">
      <w:rPr>
        <w:rFonts w:ascii="Lucida Handwriting" w:hAnsi="Lucida Handwriting"/>
        <w:bCs/>
        <w:sz w:val="16"/>
        <w:szCs w:val="16"/>
        <w:lang w:val="es-MX"/>
      </w:rPr>
      <w:t>2020, Año de Venustiano Carranza”</w:t>
    </w:r>
    <w:r w:rsidR="001A560F" w:rsidRPr="00065836">
      <w:rPr>
        <w:rFonts w:ascii="Monotype Corsiva" w:hAnsi="Monotype Corsiva"/>
        <w:bCs/>
        <w:lang w:val="es-MX"/>
      </w:rPr>
      <w:t xml:space="preserve"> </w:t>
    </w:r>
    <w:r w:rsidR="001A560F" w:rsidRPr="00065836">
      <w:rPr>
        <w:rFonts w:ascii="Bradley Hand ITC" w:hAnsi="Bradley Hand ITC"/>
        <w:bCs/>
        <w:sz w:val="20"/>
        <w:szCs w:val="20"/>
        <w:lang w:val="es-MX"/>
      </w:rPr>
      <w:t xml:space="preserve"> </w:t>
    </w:r>
  </w:p>
  <w:p w14:paraId="1DCA1BEB" w14:textId="1EA71FD1" w:rsidR="001160F1" w:rsidRDefault="00BD6BFF" w:rsidP="008A63B4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3633344B" wp14:editId="6569F0D1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1134110" cy="1377950"/>
          <wp:effectExtent l="0" t="0" r="889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</w:t>
    </w:r>
    <w:r w:rsidR="008A63B4">
      <w:rPr>
        <w:rFonts w:ascii="Tahoma" w:hAnsi="Tahoma" w:cs="Tahoma"/>
        <w:b/>
        <w:bCs/>
        <w:sz w:val="34"/>
        <w:szCs w:val="34"/>
      </w:rPr>
      <w:t>ONES UNIDAS</w:t>
    </w:r>
    <w:r w:rsidR="001D0E3A">
      <w:rPr>
        <w:rFonts w:ascii="Tahoma" w:hAnsi="Tahoma" w:cs="Tahoma"/>
        <w:b/>
        <w:bCs/>
        <w:sz w:val="34"/>
        <w:szCs w:val="34"/>
      </w:rPr>
      <w:t xml:space="preserve">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C75CBF">
      <w:rPr>
        <w:rFonts w:ascii="Tahoma" w:hAnsi="Tahoma" w:cs="Tahoma"/>
        <w:b/>
        <w:bCs/>
        <w:sz w:val="34"/>
        <w:szCs w:val="34"/>
      </w:rPr>
      <w:t>TRABAJO, COMPETITIVIDAD</w:t>
    </w:r>
    <w:r w:rsidR="008A63B4">
      <w:rPr>
        <w:rFonts w:ascii="Tahoma" w:hAnsi="Tahoma" w:cs="Tahoma"/>
        <w:b/>
        <w:bCs/>
        <w:sz w:val="34"/>
        <w:szCs w:val="34"/>
      </w:rPr>
      <w:t xml:space="preserve"> </w:t>
    </w:r>
    <w:r w:rsidR="00C75CBF">
      <w:rPr>
        <w:rFonts w:ascii="Tahoma" w:hAnsi="Tahoma" w:cs="Tahoma"/>
        <w:b/>
        <w:bCs/>
        <w:sz w:val="34"/>
        <w:szCs w:val="34"/>
      </w:rPr>
      <w:t>Y PREVISIÓN SOCIAL</w:t>
    </w:r>
    <w:r w:rsidR="008A63B4">
      <w:rPr>
        <w:rFonts w:ascii="Tahoma" w:hAnsi="Tahoma" w:cs="Tahoma"/>
        <w:b/>
        <w:bCs/>
        <w:sz w:val="34"/>
        <w:szCs w:val="34"/>
      </w:rPr>
      <w:t xml:space="preserve"> Y</w:t>
    </w:r>
  </w:p>
  <w:p w14:paraId="0C7C4BA0" w14:textId="10078AE5" w:rsidR="008A63B4" w:rsidRPr="003A7AA5" w:rsidRDefault="008A63B4" w:rsidP="008A63B4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DE LA FAMILIA Y LOS DERECHOS DE LA NIÑEZ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220E5"/>
    <w:rsid w:val="00032D4C"/>
    <w:rsid w:val="00052731"/>
    <w:rsid w:val="00060C53"/>
    <w:rsid w:val="000647AB"/>
    <w:rsid w:val="00065836"/>
    <w:rsid w:val="000761D2"/>
    <w:rsid w:val="000A7E06"/>
    <w:rsid w:val="000B4769"/>
    <w:rsid w:val="000D2685"/>
    <w:rsid w:val="000E1BA6"/>
    <w:rsid w:val="000E5E3D"/>
    <w:rsid w:val="000E76A8"/>
    <w:rsid w:val="00115789"/>
    <w:rsid w:val="001160F1"/>
    <w:rsid w:val="001348C1"/>
    <w:rsid w:val="00147D9A"/>
    <w:rsid w:val="001502FA"/>
    <w:rsid w:val="00150CD8"/>
    <w:rsid w:val="001877A0"/>
    <w:rsid w:val="00194E45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2AB8"/>
    <w:rsid w:val="00273E08"/>
    <w:rsid w:val="00281575"/>
    <w:rsid w:val="00287D89"/>
    <w:rsid w:val="00297BF5"/>
    <w:rsid w:val="002A2954"/>
    <w:rsid w:val="002B6A4A"/>
    <w:rsid w:val="002E68DD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555FA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92471"/>
    <w:rsid w:val="005A3652"/>
    <w:rsid w:val="005C1232"/>
    <w:rsid w:val="005F5D6D"/>
    <w:rsid w:val="0060173E"/>
    <w:rsid w:val="006123A7"/>
    <w:rsid w:val="006133BB"/>
    <w:rsid w:val="0062135F"/>
    <w:rsid w:val="006268C1"/>
    <w:rsid w:val="00641D0A"/>
    <w:rsid w:val="00647BD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927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162DA"/>
    <w:rsid w:val="00830EEF"/>
    <w:rsid w:val="008329CF"/>
    <w:rsid w:val="00832DC5"/>
    <w:rsid w:val="00834570"/>
    <w:rsid w:val="00834D31"/>
    <w:rsid w:val="0083616C"/>
    <w:rsid w:val="00884093"/>
    <w:rsid w:val="00887C41"/>
    <w:rsid w:val="008956A4"/>
    <w:rsid w:val="008A0527"/>
    <w:rsid w:val="008A63B4"/>
    <w:rsid w:val="008E629A"/>
    <w:rsid w:val="008F35E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A0A14"/>
    <w:rsid w:val="009C61E6"/>
    <w:rsid w:val="009D269B"/>
    <w:rsid w:val="009D2E98"/>
    <w:rsid w:val="009D315D"/>
    <w:rsid w:val="009E5BA1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71A07"/>
    <w:rsid w:val="00B85000"/>
    <w:rsid w:val="00B85795"/>
    <w:rsid w:val="00B87099"/>
    <w:rsid w:val="00BA0D81"/>
    <w:rsid w:val="00BA2B06"/>
    <w:rsid w:val="00BA2D8D"/>
    <w:rsid w:val="00BD4C01"/>
    <w:rsid w:val="00BD6BFF"/>
    <w:rsid w:val="00BE5EAA"/>
    <w:rsid w:val="00C10F95"/>
    <w:rsid w:val="00C14137"/>
    <w:rsid w:val="00C34DE0"/>
    <w:rsid w:val="00C53503"/>
    <w:rsid w:val="00C75CBF"/>
    <w:rsid w:val="00CB0EB4"/>
    <w:rsid w:val="00CB1023"/>
    <w:rsid w:val="00CD64BE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6F6"/>
    <w:rsid w:val="00DB3D80"/>
    <w:rsid w:val="00DB4EEB"/>
    <w:rsid w:val="00DC0885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461E6"/>
    <w:rsid w:val="00E60CA0"/>
    <w:rsid w:val="00EA5FD5"/>
    <w:rsid w:val="00EA6705"/>
    <w:rsid w:val="00ED5F39"/>
    <w:rsid w:val="00ED6457"/>
    <w:rsid w:val="00EE253D"/>
    <w:rsid w:val="00EF5152"/>
    <w:rsid w:val="00F1199A"/>
    <w:rsid w:val="00F23E7C"/>
    <w:rsid w:val="00F372E3"/>
    <w:rsid w:val="00F40862"/>
    <w:rsid w:val="00FA45D8"/>
    <w:rsid w:val="00FA57D4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254420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9</cp:revision>
  <cp:lastPrinted>2017-08-31T17:15:00Z</cp:lastPrinted>
  <dcterms:created xsi:type="dcterms:W3CDTF">2020-02-14T18:02:00Z</dcterms:created>
  <dcterms:modified xsi:type="dcterms:W3CDTF">2020-02-17T23:06:00Z</dcterms:modified>
</cp:coreProperties>
</file>