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2D35DDD6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F649C2">
        <w:rPr>
          <w:rFonts w:ascii="Tahoma" w:hAnsi="Tahoma" w:cs="Tahoma"/>
          <w:sz w:val="20"/>
          <w:szCs w:val="20"/>
        </w:rPr>
        <w:t>21</w:t>
      </w:r>
      <w:r w:rsidR="00515026">
        <w:rPr>
          <w:rFonts w:ascii="Tahoma" w:hAnsi="Tahoma" w:cs="Tahoma"/>
          <w:sz w:val="20"/>
          <w:szCs w:val="20"/>
        </w:rPr>
        <w:t xml:space="preserve"> de mayo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62989AAD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A77CC8">
        <w:rPr>
          <w:rFonts w:ascii="Tahoma" w:hAnsi="Tahoma" w:cs="Tahoma"/>
          <w:sz w:val="20"/>
          <w:szCs w:val="20"/>
        </w:rPr>
        <w:t>11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4C0EAF4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3BFCFD2" w14:textId="7926ACE1" w:rsidR="00AC1AAB" w:rsidRPr="00F1199A" w:rsidRDefault="00354EA7" w:rsidP="00DC7E2B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094762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3A1D03D8" w14:textId="5BC324CE" w:rsidR="001D0E3A" w:rsidRPr="006123A7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6294246" w14:textId="3BCC98EB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E21CB2">
        <w:rPr>
          <w:rFonts w:ascii="Tahoma" w:eastAsiaTheme="minorHAnsi" w:hAnsi="Tahoma" w:cs="Tahoma"/>
          <w:sz w:val="26"/>
          <w:szCs w:val="26"/>
          <w:lang w:val="es-US" w:eastAsia="en-US"/>
        </w:rPr>
        <w:t>22</w:t>
      </w:r>
      <w:r w:rsidR="006B6C7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abril 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>de 2020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6368C49B" w14:textId="77777777" w:rsidR="007242CE" w:rsidRPr="007C0B07" w:rsidRDefault="007242C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E3FBA0F" w14:textId="77777777" w:rsidR="006F7C32" w:rsidRPr="00BF6D30" w:rsidRDefault="007C0B07" w:rsidP="006F7C32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6F7C32" w:rsidRPr="00BF6D30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Acuerdo por virtud del cual “Se exhorta respetuosamente a la Secretaría de Gobernación en el Estado y al Ayuntamiento del Municipio de Acatlán de Osorio para que de manera coordinada y con apego a sus atribuciones, evalúen la celebración de los instrumentos jurídicos que resulten aplicables a fin de dar continuidad a la operación y funcionamiento del Centro Comunitario de Prevención y Participación Ciudadana de este municipio; anteponiendo en todo momento el bienestar y la seguridad de la ciudadanía” y en su caso, aprobación.</w:t>
      </w:r>
    </w:p>
    <w:p w14:paraId="3CD0A825" w14:textId="77777777" w:rsidR="006F7C32" w:rsidRPr="006F7C32" w:rsidRDefault="006F7C32" w:rsidP="006F7C32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BCF6F88" w14:textId="77777777" w:rsidR="006F7C32" w:rsidRPr="00BF6D30" w:rsidRDefault="006F7C32" w:rsidP="006F7C32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6F7C32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BF6D30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Acuerdo por virtud del cual “Se exhorta de manera respetuosa a los titulares de la Fiscalía General del Estado y de la Secretaría de Seguridad Pública a que informen a esta soberanía sobre las medidas que se están tomando en relación al asunto que se expone en el presente documento, las estrategias o acciones que se llevan a cabo para combatir estos delitos y los resultados obtenidos, así como la coordinación que se tenga con los organismos empresariales y que apoyos específicos se les brindan para aminorar los efectos de esta problemática” y en su caso, aprobación.</w:t>
      </w:r>
    </w:p>
    <w:p w14:paraId="1F23672C" w14:textId="77777777" w:rsidR="006F7C32" w:rsidRPr="006F7C32" w:rsidRDefault="006F7C32" w:rsidP="006F7C32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C39C36D" w14:textId="77777777" w:rsidR="006F7C32" w:rsidRPr="00DC7E2B" w:rsidRDefault="006F7C32" w:rsidP="006F7C32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6F7C32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6.- </w:t>
      </w:r>
      <w:r w:rsidRPr="00DC7E2B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Acuerdo por virtud del cual “Se exhorte respetuosamente al Consejo Estatal de Coordinación del Sistema Nacional de Seguridad Pública del Estado de Puebla y a la Secretaría de Seguridad Pública del Estado de Puebla, para que en el ámbito de sus atribuciones:  propongan las políticas, programas, acciones y demás disposiciones para el reclutamiento e inclusión de personal con experiencia en materia de Seguridad Pública que se encuentren en activo, retirados, pensionados, o que sean adultos mayores o con alguna discapacidad; con la finalidad de profesionalizar el servicio del Centro de Control, Comando, Comunicaciones y Cómputo (C5) y brindar de manera eficiente, el auxilio a la población mediante el Numero Único de Atención de Emergencias 9-1-1.” y en su caso, aprobación.</w:t>
      </w:r>
    </w:p>
    <w:p w14:paraId="3F0AE82B" w14:textId="77777777" w:rsidR="006F7C32" w:rsidRPr="006F7C32" w:rsidRDefault="006F7C32" w:rsidP="006F7C32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752352F" w14:textId="1817BF10" w:rsidR="007C0B07" w:rsidRPr="00DC7E2B" w:rsidRDefault="006F7C32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6F7C32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7.- </w:t>
      </w:r>
      <w:r w:rsidRPr="00DC7E2B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</w:p>
    <w:p w14:paraId="47CF162E" w14:textId="77777777"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B0AD2" w14:textId="77777777" w:rsidR="00BA4591" w:rsidRDefault="00BA4591">
      <w:r>
        <w:separator/>
      </w:r>
    </w:p>
  </w:endnote>
  <w:endnote w:type="continuationSeparator" w:id="0">
    <w:p w14:paraId="09F46BFD" w14:textId="77777777" w:rsidR="00BA4591" w:rsidRDefault="00BA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0F493" w14:textId="77777777" w:rsidR="00BA4591" w:rsidRDefault="00BA4591">
      <w:r>
        <w:separator/>
      </w:r>
    </w:p>
  </w:footnote>
  <w:footnote w:type="continuationSeparator" w:id="0">
    <w:p w14:paraId="53C09159" w14:textId="77777777" w:rsidR="00BA4591" w:rsidRDefault="00BA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6B614346" w:rsidR="00C66D09" w:rsidRPr="00C66D09" w:rsidRDefault="00225E7C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3E791F28" w14:textId="22D993A8" w:rsidR="002253E6" w:rsidRPr="008E4051" w:rsidRDefault="00225E7C" w:rsidP="008E4051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6F7C32">
      <w:rPr>
        <w:rFonts w:ascii="Tahoma" w:hAnsi="Tahoma" w:cs="Tahoma"/>
        <w:b/>
        <w:bCs/>
        <w:sz w:val="34"/>
        <w:szCs w:val="34"/>
      </w:rPr>
      <w:t xml:space="preserve">SEGURIDAD PÚBLICA </w:t>
    </w:r>
    <w:r>
      <w:rPr>
        <w:rFonts w:ascii="Tahoma" w:hAnsi="Tahoma" w:cs="Tahoma"/>
        <w:b/>
        <w:bCs/>
        <w:sz w:val="34"/>
        <w:szCs w:val="34"/>
      </w:rPr>
      <w:t xml:space="preserve">      </w:t>
    </w:r>
    <w:r w:rsidR="00F649C2">
      <w:rPr>
        <w:rFonts w:ascii="Tahoma" w:hAnsi="Tahoma" w:cs="Tahoma"/>
        <w:b/>
        <w:bCs/>
        <w:sz w:val="34"/>
        <w:szCs w:val="34"/>
      </w:rPr>
      <w:t xml:space="preserve">  </w:t>
    </w:r>
    <w:r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2CB"/>
    <w:rsid w:val="001A560F"/>
    <w:rsid w:val="001C5850"/>
    <w:rsid w:val="001D0E3A"/>
    <w:rsid w:val="001D3F97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7D89"/>
    <w:rsid w:val="00291BA0"/>
    <w:rsid w:val="00297BF5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70605"/>
    <w:rsid w:val="00674A9D"/>
    <w:rsid w:val="006877AE"/>
    <w:rsid w:val="006A06E9"/>
    <w:rsid w:val="006A5C8D"/>
    <w:rsid w:val="006B6C7E"/>
    <w:rsid w:val="006E05FF"/>
    <w:rsid w:val="006F2FB2"/>
    <w:rsid w:val="006F759F"/>
    <w:rsid w:val="006F7C32"/>
    <w:rsid w:val="007013CC"/>
    <w:rsid w:val="00701819"/>
    <w:rsid w:val="00714A73"/>
    <w:rsid w:val="007242CE"/>
    <w:rsid w:val="007313C4"/>
    <w:rsid w:val="0073435E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E4051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77CC8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A4591"/>
    <w:rsid w:val="00BD4C01"/>
    <w:rsid w:val="00BE5EAA"/>
    <w:rsid w:val="00BF6D30"/>
    <w:rsid w:val="00C10F95"/>
    <w:rsid w:val="00C14137"/>
    <w:rsid w:val="00C338E6"/>
    <w:rsid w:val="00C34DE0"/>
    <w:rsid w:val="00C66D09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C7E2B"/>
    <w:rsid w:val="00DD5A9F"/>
    <w:rsid w:val="00DD5C8D"/>
    <w:rsid w:val="00DE00E1"/>
    <w:rsid w:val="00DE0915"/>
    <w:rsid w:val="00DE238D"/>
    <w:rsid w:val="00E0058E"/>
    <w:rsid w:val="00E076ED"/>
    <w:rsid w:val="00E17429"/>
    <w:rsid w:val="00E21CB2"/>
    <w:rsid w:val="00E233CD"/>
    <w:rsid w:val="00E35DDB"/>
    <w:rsid w:val="00E432C9"/>
    <w:rsid w:val="00E60CA0"/>
    <w:rsid w:val="00EA6705"/>
    <w:rsid w:val="00EB4BEF"/>
    <w:rsid w:val="00ED6457"/>
    <w:rsid w:val="00EE253D"/>
    <w:rsid w:val="00EF5152"/>
    <w:rsid w:val="00F1199A"/>
    <w:rsid w:val="00F23E7C"/>
    <w:rsid w:val="00F372E3"/>
    <w:rsid w:val="00F649C2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8</cp:revision>
  <cp:lastPrinted>2017-08-31T17:15:00Z</cp:lastPrinted>
  <dcterms:created xsi:type="dcterms:W3CDTF">2020-05-20T15:33:00Z</dcterms:created>
  <dcterms:modified xsi:type="dcterms:W3CDTF">2020-05-20T15:37:00Z</dcterms:modified>
</cp:coreProperties>
</file>