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6EF9F4F2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0636E1FA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3FAD36C4" w:rsidR="002837F1" w:rsidRDefault="00CB6AC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51D5D4C5" w:rsidR="002837F1" w:rsidRPr="005B6BA6" w:rsidRDefault="00913A4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3225E744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7A69DE59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430A3A42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249AB1BD" w:rsidR="00825FB0" w:rsidRPr="00302B7D" w:rsidRDefault="00913A41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13A41">
              <w:rPr>
                <w:rFonts w:ascii="Verdana" w:eastAsia="SimHei" w:hAnsi="Verdana"/>
                <w:b/>
                <w:bCs/>
                <w:sz w:val="16"/>
                <w:szCs w:val="16"/>
              </w:rPr>
              <w:t>3. Lectura y, en su caso, aprobación del Acta de la sesión del 28 de mayo de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5872D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3D44B61D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100B3F38" w:rsidR="00CB6AC1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65A9DE08" w:rsidR="00CB6AC1" w:rsidRPr="005B6BA6" w:rsidRDefault="00913A4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1506E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44A143C3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6AC1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4A83FD82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42C98546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80A9948" w14:textId="59A74A9A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E5E1EC" w14:textId="25CCA5FD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708A29E" w14:textId="61535AB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5CC1E15" w14:textId="12AAF2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1D8827" w14:textId="5EFD0B6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CAB099E" w14:textId="5040775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42F7AC1" w14:textId="3C852DC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C3937AD" w14:textId="1A19DDA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D587E5E" w14:textId="76F4D94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A405FD2" w14:textId="02A8CBD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0A0B4B3" w14:textId="5040F658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7376B1A" w14:textId="5414BC2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A841497" w14:textId="7816C39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C595BEF" w14:textId="2B28939A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EB34220" w14:textId="4DFCB4E5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2B484EA" w14:textId="125BE90A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B07EAFD" w14:textId="29CEDB4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BE2374" w14:textId="3C6306F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E0FD67A" w14:textId="00A3D38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6AC1" w:rsidRPr="009D56EA" w14:paraId="6644E9F3" w14:textId="77777777" w:rsidTr="00616F9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EA8C" w14:textId="27423112" w:rsidR="00CB6AC1" w:rsidRPr="00302B7D" w:rsidRDefault="00913A41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13A41">
              <w:rPr>
                <w:rFonts w:ascii="Verdana" w:eastAsia="SimHei" w:hAnsi="Verdana"/>
                <w:b/>
                <w:bCs/>
                <w:sz w:val="16"/>
                <w:szCs w:val="16"/>
              </w:rPr>
              <w:t>4. Lectura y, en su caso, aprobación del Acuerdo por el que se exhorta respetuosamente a la Auditoría Superior del Estado a prestar especial atención, durante la fiscalización superior de las Cuentas Públicas del ejercicio fiscal 2020, a la revisión del gasto público que realizaran las entidades de fiscalización en el Estado Libre y Soberano de Puebla para combatir la emergencia sanitaria provocada por la enfermedad generada por el virus SARS-CoV-2 (Covid-19).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ABDA2" w14:textId="77777777" w:rsidR="00CB6AC1" w:rsidRPr="00302B7D" w:rsidRDefault="00CB6AC1" w:rsidP="00616F9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9DDF6" w14:textId="77777777" w:rsidR="00CB6AC1" w:rsidRPr="009D56EA" w:rsidRDefault="00CB6AC1" w:rsidP="00616F9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51C672D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955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DF6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986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060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086CC0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F8C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E98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303CD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5B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C5227C7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2C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51E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26F1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104" w14:textId="77777777" w:rsidR="00CB6AC1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F7DF7F5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C5F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C2A3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ED79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0D4" w14:textId="08209968" w:rsidR="00CB6AC1" w:rsidRPr="005B6BA6" w:rsidRDefault="00913A4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637A769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DE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731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BA1CE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11C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6B4D769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F5F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9C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6A80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0BF" w14:textId="23D744EA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B6AC1" w:rsidRPr="009D56EA" w14:paraId="5F692760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37F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B01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243A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E5" w14:textId="79B15A04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7F58C6D" w14:textId="6018753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55511E0" w14:textId="4B9B8AE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92B9EAD" w14:textId="09730A86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D676896" w14:textId="2323F4E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577BE94" w14:textId="4DD6FA1F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B46669B" w14:textId="66DB1F0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4122E8" w14:textId="00E50B4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DEF6DE6" w14:textId="15580419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CA1F58B" w14:textId="1C55B3C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EDDE070" w14:textId="40F7DCB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DA2805" w14:textId="6F3E5115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4B989D7" w14:textId="1CE9D6A6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1DC541A" w14:textId="0C93535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0AF03D85" w14:textId="3D74CACB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4949F6B" w14:textId="14B4A54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134C990" w14:textId="11258B6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862C703" w14:textId="3079A5F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5DFDEF3" w14:textId="3878E64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127B92B" w14:textId="3BF76C0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DF743D9" w14:textId="31F29B5F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33F668D" w14:textId="724DFD4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4FB30CA" w14:textId="238B89A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B2D98F3" w14:textId="5F5179B8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3B760B5" w14:textId="3D05E9E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6EC11B3" w14:textId="496FC96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sectPr w:rsidR="00CB6AC1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0AB9" w14:textId="77777777" w:rsidR="00194AB4" w:rsidRDefault="00194AB4">
      <w:r>
        <w:separator/>
      </w:r>
    </w:p>
  </w:endnote>
  <w:endnote w:type="continuationSeparator" w:id="0">
    <w:p w14:paraId="1B4E5D6D" w14:textId="77777777" w:rsidR="00194AB4" w:rsidRDefault="0019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2F44" w14:textId="77777777" w:rsidR="00194AB4" w:rsidRDefault="00194AB4">
      <w:r>
        <w:separator/>
      </w:r>
    </w:p>
  </w:footnote>
  <w:footnote w:type="continuationSeparator" w:id="0">
    <w:p w14:paraId="667908B7" w14:textId="77777777" w:rsidR="00194AB4" w:rsidRDefault="0019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72E18C72" w:rsidR="00926368" w:rsidRPr="00BC4215" w:rsidRDefault="00913A4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julio</w:t>
    </w:r>
    <w:r w:rsidR="000250A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2E14"/>
    <w:rsid w:val="000B52C8"/>
    <w:rsid w:val="000B55D8"/>
    <w:rsid w:val="000B5664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65C5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4AB4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18B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1F23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2295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328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4D27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53FE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2F7E"/>
    <w:rsid w:val="007A381E"/>
    <w:rsid w:val="007A7E11"/>
    <w:rsid w:val="007B06EE"/>
    <w:rsid w:val="007B1499"/>
    <w:rsid w:val="007B5041"/>
    <w:rsid w:val="007B6B1C"/>
    <w:rsid w:val="007B7966"/>
    <w:rsid w:val="007C3767"/>
    <w:rsid w:val="007D096D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3768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198D"/>
    <w:rsid w:val="00852968"/>
    <w:rsid w:val="00853C58"/>
    <w:rsid w:val="00855185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4B0D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3A41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120D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AC1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64787"/>
    <w:rsid w:val="00D80F99"/>
    <w:rsid w:val="00D87BF2"/>
    <w:rsid w:val="00D9037F"/>
    <w:rsid w:val="00D918A1"/>
    <w:rsid w:val="00D95FD3"/>
    <w:rsid w:val="00D97709"/>
    <w:rsid w:val="00DA080D"/>
    <w:rsid w:val="00DA2349"/>
    <w:rsid w:val="00DA285A"/>
    <w:rsid w:val="00DA30D8"/>
    <w:rsid w:val="00DA42F6"/>
    <w:rsid w:val="00DA528E"/>
    <w:rsid w:val="00DB1F86"/>
    <w:rsid w:val="00DB2409"/>
    <w:rsid w:val="00DB4012"/>
    <w:rsid w:val="00DB41DB"/>
    <w:rsid w:val="00DB6071"/>
    <w:rsid w:val="00DD569C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47FD9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7503"/>
    <w:rsid w:val="00F11371"/>
    <w:rsid w:val="00F144DE"/>
    <w:rsid w:val="00F15579"/>
    <w:rsid w:val="00F176B8"/>
    <w:rsid w:val="00F20769"/>
    <w:rsid w:val="00F226CF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6D73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2014-02-11T20:24:00Z</cp:lastPrinted>
  <dcterms:created xsi:type="dcterms:W3CDTF">2020-07-06T21:50:00Z</dcterms:created>
  <dcterms:modified xsi:type="dcterms:W3CDTF">2020-07-10T15:01:00Z</dcterms:modified>
</cp:coreProperties>
</file>