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73F52" w14:textId="6509D212" w:rsidR="003D1DA0" w:rsidRPr="00E248A2" w:rsidRDefault="003D1DA0" w:rsidP="005B7D3E">
      <w:pPr>
        <w:tabs>
          <w:tab w:val="left" w:pos="9072"/>
        </w:tabs>
        <w:spacing w:after="0" w:line="360" w:lineRule="auto"/>
        <w:ind w:left="0" w:right="-93" w:firstLine="0"/>
        <w:rPr>
          <w:rFonts w:ascii="Arial" w:hAnsi="Arial" w:cs="Arial"/>
          <w:b/>
          <w:sz w:val="24"/>
          <w:szCs w:val="24"/>
        </w:rPr>
      </w:pPr>
      <w:r w:rsidRPr="00E248A2">
        <w:rPr>
          <w:rFonts w:ascii="Arial" w:hAnsi="Arial" w:cs="Arial"/>
          <w:b/>
          <w:sz w:val="24"/>
          <w:szCs w:val="24"/>
        </w:rPr>
        <w:t>DIPUTADOS INTEGRANTES DE LA LX</w:t>
      </w:r>
      <w:r w:rsidR="003532B8" w:rsidRPr="00E248A2">
        <w:rPr>
          <w:rFonts w:ascii="Arial" w:hAnsi="Arial" w:cs="Arial"/>
          <w:b/>
          <w:sz w:val="24"/>
          <w:szCs w:val="24"/>
        </w:rPr>
        <w:t>I</w:t>
      </w:r>
      <w:r w:rsidRPr="00E248A2">
        <w:rPr>
          <w:rFonts w:ascii="Arial" w:hAnsi="Arial" w:cs="Arial"/>
          <w:b/>
          <w:sz w:val="24"/>
          <w:szCs w:val="24"/>
        </w:rPr>
        <w:t xml:space="preserve"> LEGISLATURA</w:t>
      </w:r>
    </w:p>
    <w:p w14:paraId="03350DAD" w14:textId="77777777" w:rsidR="003D1DA0" w:rsidRPr="00E248A2" w:rsidRDefault="003D1DA0" w:rsidP="005B7D3E">
      <w:pPr>
        <w:spacing w:after="0" w:line="360" w:lineRule="auto"/>
        <w:ind w:left="0" w:right="-93" w:firstLine="0"/>
        <w:rPr>
          <w:rFonts w:ascii="Arial" w:hAnsi="Arial" w:cs="Arial"/>
          <w:b/>
          <w:sz w:val="24"/>
          <w:szCs w:val="24"/>
        </w:rPr>
      </w:pPr>
      <w:r w:rsidRPr="00E248A2">
        <w:rPr>
          <w:rFonts w:ascii="Arial" w:hAnsi="Arial" w:cs="Arial"/>
          <w:b/>
          <w:sz w:val="24"/>
          <w:szCs w:val="24"/>
        </w:rPr>
        <w:t>DEL HONORABLE CONGRESO DEL ESTADO DE PUEBLA</w:t>
      </w:r>
    </w:p>
    <w:p w14:paraId="255A5401" w14:textId="77777777" w:rsidR="003D1DA0" w:rsidRPr="00E248A2" w:rsidRDefault="003D1DA0" w:rsidP="005B7D3E">
      <w:pPr>
        <w:spacing w:after="0" w:line="360" w:lineRule="auto"/>
        <w:ind w:left="0" w:right="-93" w:firstLine="0"/>
        <w:rPr>
          <w:rFonts w:ascii="Arial" w:hAnsi="Arial" w:cs="Arial"/>
          <w:b/>
          <w:sz w:val="24"/>
          <w:szCs w:val="24"/>
        </w:rPr>
      </w:pPr>
      <w:r w:rsidRPr="00E248A2">
        <w:rPr>
          <w:rFonts w:ascii="Arial" w:hAnsi="Arial" w:cs="Arial"/>
          <w:b/>
          <w:sz w:val="24"/>
          <w:szCs w:val="24"/>
        </w:rPr>
        <w:t>P R E S E N T E S</w:t>
      </w:r>
    </w:p>
    <w:p w14:paraId="0C1CAED0" w14:textId="77777777" w:rsidR="003D1DA0" w:rsidRPr="00E248A2" w:rsidRDefault="003D1DA0" w:rsidP="005B7D3E">
      <w:pPr>
        <w:spacing w:after="0" w:line="360" w:lineRule="auto"/>
        <w:ind w:left="0" w:right="-93" w:firstLine="0"/>
        <w:rPr>
          <w:rFonts w:ascii="Arial" w:hAnsi="Arial" w:cs="Arial"/>
          <w:sz w:val="24"/>
          <w:szCs w:val="24"/>
        </w:rPr>
      </w:pPr>
    </w:p>
    <w:p w14:paraId="436B0C1F" w14:textId="77777777" w:rsidR="003D1DA0" w:rsidRPr="00E248A2" w:rsidRDefault="003D1DA0" w:rsidP="005B7D3E">
      <w:pPr>
        <w:spacing w:after="0" w:line="360" w:lineRule="auto"/>
        <w:ind w:left="0" w:right="0" w:firstLine="0"/>
        <w:rPr>
          <w:rFonts w:ascii="Arial" w:hAnsi="Arial" w:cs="Arial"/>
          <w:sz w:val="24"/>
          <w:szCs w:val="24"/>
        </w:rPr>
      </w:pPr>
    </w:p>
    <w:p w14:paraId="7CBCE1B1" w14:textId="77777777" w:rsidR="003D1DA0" w:rsidRPr="00E248A2" w:rsidRDefault="003D1DA0" w:rsidP="005B7D3E">
      <w:pPr>
        <w:spacing w:after="0" w:line="360" w:lineRule="auto"/>
        <w:ind w:left="0" w:right="0" w:firstLine="0"/>
        <w:rPr>
          <w:rFonts w:ascii="Arial" w:hAnsi="Arial" w:cs="Arial"/>
          <w:sz w:val="24"/>
          <w:szCs w:val="24"/>
        </w:rPr>
      </w:pPr>
      <w:r w:rsidRPr="00E248A2">
        <w:rPr>
          <w:rFonts w:ascii="Arial" w:hAnsi="Arial" w:cs="Arial"/>
          <w:b/>
          <w:sz w:val="24"/>
          <w:szCs w:val="24"/>
        </w:rPr>
        <w:t>LIC. LUIS MIGUEL GERÓNIMO BARBOSA HUERTA</w:t>
      </w:r>
      <w:r w:rsidRPr="00E248A2">
        <w:rPr>
          <w:rFonts w:ascii="Arial" w:hAnsi="Arial" w:cs="Arial"/>
          <w:sz w:val="24"/>
          <w:szCs w:val="24"/>
        </w:rPr>
        <w:t>, Gobernador Constitucional del Estado Libre y Soberano de Puebla, y</w:t>
      </w:r>
    </w:p>
    <w:p w14:paraId="16792CD2" w14:textId="6EDAA5FC" w:rsidR="003D1DA0" w:rsidRPr="0052123D" w:rsidRDefault="003D1DA0" w:rsidP="005B7D3E">
      <w:pPr>
        <w:pStyle w:val="Default"/>
        <w:spacing w:line="360" w:lineRule="auto"/>
        <w:jc w:val="both"/>
        <w:rPr>
          <w:rFonts w:ascii="Arial" w:hAnsi="Arial" w:cs="Arial"/>
          <w:bCs/>
          <w:color w:val="auto"/>
          <w:lang w:val="es-MX"/>
        </w:rPr>
      </w:pPr>
    </w:p>
    <w:p w14:paraId="551EAEFB" w14:textId="77777777" w:rsidR="006314AD" w:rsidRPr="0052123D" w:rsidRDefault="006314AD" w:rsidP="005B7D3E">
      <w:pPr>
        <w:pStyle w:val="Default"/>
        <w:spacing w:line="360" w:lineRule="auto"/>
        <w:jc w:val="both"/>
        <w:rPr>
          <w:rFonts w:ascii="Arial" w:hAnsi="Arial" w:cs="Arial"/>
          <w:bCs/>
          <w:color w:val="auto"/>
          <w:lang w:val="es-MX"/>
        </w:rPr>
      </w:pPr>
    </w:p>
    <w:p w14:paraId="41B924C5" w14:textId="77777777" w:rsidR="003D1DA0" w:rsidRPr="0052123D" w:rsidRDefault="003D1DA0" w:rsidP="005B7D3E">
      <w:pPr>
        <w:spacing w:after="0" w:line="360" w:lineRule="auto"/>
        <w:jc w:val="center"/>
        <w:rPr>
          <w:rFonts w:ascii="Arial" w:hAnsi="Arial" w:cs="Arial"/>
          <w:b/>
          <w:sz w:val="24"/>
          <w:szCs w:val="24"/>
          <w:lang w:val="pt-BR"/>
        </w:rPr>
      </w:pPr>
      <w:r w:rsidRPr="0052123D">
        <w:rPr>
          <w:rFonts w:ascii="Arial" w:hAnsi="Arial" w:cs="Arial"/>
          <w:b/>
          <w:sz w:val="24"/>
          <w:szCs w:val="24"/>
          <w:lang w:val="pt-BR"/>
        </w:rPr>
        <w:t>C O N S I D E R A N D O</w:t>
      </w:r>
    </w:p>
    <w:p w14:paraId="30C38C35" w14:textId="77777777" w:rsidR="003E13EC" w:rsidRPr="0052123D" w:rsidRDefault="003E13EC" w:rsidP="005B7D3E">
      <w:pPr>
        <w:spacing w:after="0" w:line="360" w:lineRule="auto"/>
        <w:ind w:left="0" w:right="0" w:firstLine="0"/>
        <w:rPr>
          <w:rFonts w:ascii="Arial" w:hAnsi="Arial" w:cs="Arial"/>
          <w:sz w:val="24"/>
          <w:szCs w:val="24"/>
          <w:lang w:val="pt-BR"/>
        </w:rPr>
      </w:pPr>
    </w:p>
    <w:p w14:paraId="2463DD1E" w14:textId="52F5F628" w:rsidR="00727BEF" w:rsidRPr="00E248A2" w:rsidRDefault="00777C6C" w:rsidP="005B7D3E">
      <w:pPr>
        <w:spacing w:after="0" w:line="360" w:lineRule="auto"/>
        <w:ind w:left="0" w:firstLine="0"/>
        <w:rPr>
          <w:rFonts w:ascii="Arial" w:eastAsia="Batang" w:hAnsi="Arial" w:cs="Arial"/>
          <w:i/>
          <w:iCs/>
          <w:sz w:val="24"/>
          <w:szCs w:val="24"/>
        </w:rPr>
      </w:pPr>
      <w:r w:rsidRPr="00E248A2">
        <w:rPr>
          <w:rFonts w:ascii="Arial" w:hAnsi="Arial" w:cs="Arial"/>
          <w:sz w:val="24"/>
          <w:szCs w:val="24"/>
        </w:rPr>
        <w:t xml:space="preserve">La Constitución Política de los Estados Unidos Mexicanos en su artículo 134, establece los lineamientos que rigen el correcto ejercicio del gasto público, teniendo como eje rector </w:t>
      </w:r>
      <w:r w:rsidR="00727BEF" w:rsidRPr="00E248A2">
        <w:rPr>
          <w:rFonts w:ascii="Arial" w:hAnsi="Arial" w:cs="Arial"/>
          <w:sz w:val="24"/>
          <w:szCs w:val="24"/>
        </w:rPr>
        <w:t>la salvaguarda del erario público, bajo los principios de eficiencia, eficacia, economía, transparencia y honradez para satisfacer los objeti</w:t>
      </w:r>
      <w:r w:rsidR="00355551">
        <w:rPr>
          <w:rFonts w:ascii="Arial" w:hAnsi="Arial" w:cs="Arial"/>
          <w:sz w:val="24"/>
          <w:szCs w:val="24"/>
        </w:rPr>
        <w:t>vos a los que estén destinados.</w:t>
      </w:r>
    </w:p>
    <w:p w14:paraId="2E7FF63A" w14:textId="77777777" w:rsidR="00727BEF" w:rsidRPr="00E248A2" w:rsidRDefault="00727BEF" w:rsidP="005B7D3E">
      <w:pPr>
        <w:spacing w:after="0" w:line="360" w:lineRule="auto"/>
        <w:ind w:left="0" w:firstLine="0"/>
        <w:rPr>
          <w:rFonts w:ascii="Arial" w:eastAsia="Batang" w:hAnsi="Arial" w:cs="Arial"/>
          <w:iCs/>
          <w:sz w:val="24"/>
          <w:szCs w:val="24"/>
        </w:rPr>
      </w:pPr>
    </w:p>
    <w:p w14:paraId="7C441AC2" w14:textId="43E7B1EF" w:rsidR="005B7D3E" w:rsidRDefault="00777C6C" w:rsidP="005B7D3E">
      <w:pPr>
        <w:spacing w:after="0" w:line="360" w:lineRule="auto"/>
        <w:ind w:left="0" w:firstLine="0"/>
        <w:rPr>
          <w:rFonts w:ascii="Arial" w:hAnsi="Arial" w:cs="Arial"/>
          <w:sz w:val="24"/>
          <w:szCs w:val="24"/>
        </w:rPr>
      </w:pPr>
      <w:r w:rsidRPr="00E248A2">
        <w:rPr>
          <w:rFonts w:ascii="Arial" w:hAnsi="Arial" w:cs="Arial"/>
          <w:sz w:val="24"/>
          <w:szCs w:val="24"/>
        </w:rPr>
        <w:t>En armonía con dicho dispositivo el artículo 108 de la Constitución Política del Estado Libre y Soberano</w:t>
      </w:r>
      <w:r w:rsidR="00AC65D8">
        <w:rPr>
          <w:rFonts w:ascii="Arial" w:hAnsi="Arial" w:cs="Arial"/>
          <w:sz w:val="24"/>
          <w:szCs w:val="24"/>
        </w:rPr>
        <w:t xml:space="preserve"> de Puebla</w:t>
      </w:r>
      <w:r w:rsidRPr="00E248A2">
        <w:rPr>
          <w:rFonts w:ascii="Arial" w:hAnsi="Arial" w:cs="Arial"/>
          <w:sz w:val="24"/>
          <w:szCs w:val="24"/>
        </w:rPr>
        <w:t xml:space="preserve"> dispone </w:t>
      </w:r>
      <w:r w:rsidR="00727BEF" w:rsidRPr="00E248A2">
        <w:rPr>
          <w:rFonts w:ascii="Arial" w:hAnsi="Arial" w:cs="Arial"/>
          <w:sz w:val="24"/>
          <w:szCs w:val="24"/>
        </w:rPr>
        <w:t xml:space="preserve">que los </w:t>
      </w:r>
      <w:r w:rsidRPr="00E248A2">
        <w:rPr>
          <w:rFonts w:ascii="Arial" w:hAnsi="Arial" w:cs="Arial"/>
          <w:sz w:val="24"/>
          <w:szCs w:val="24"/>
        </w:rPr>
        <w:t xml:space="preserve">recursos económicos de que dispongan el Estado, los Municipios y sus entidades, así como los organismos autónomos, se administrarán con eficiencia, eficacia, economía, transparencia y honradez, para satisfacer los objetivos a que estén destinados. </w:t>
      </w:r>
    </w:p>
    <w:p w14:paraId="45606098" w14:textId="1D6676F2" w:rsidR="00311C38" w:rsidRDefault="00311C38" w:rsidP="005B7D3E">
      <w:pPr>
        <w:spacing w:after="0" w:line="360" w:lineRule="auto"/>
        <w:ind w:left="0" w:firstLine="0"/>
        <w:rPr>
          <w:rFonts w:ascii="Arial" w:hAnsi="Arial" w:cs="Arial"/>
          <w:sz w:val="24"/>
          <w:szCs w:val="24"/>
        </w:rPr>
      </w:pPr>
    </w:p>
    <w:p w14:paraId="2ED0C97B" w14:textId="17AE63B6" w:rsidR="00311C38" w:rsidRDefault="00311C38" w:rsidP="00311C38">
      <w:pPr>
        <w:spacing w:after="0" w:line="360" w:lineRule="auto"/>
        <w:ind w:left="0" w:firstLine="0"/>
        <w:rPr>
          <w:rFonts w:ascii="Arial" w:hAnsi="Arial" w:cs="Arial"/>
          <w:sz w:val="24"/>
          <w:szCs w:val="24"/>
        </w:rPr>
      </w:pPr>
      <w:r>
        <w:rPr>
          <w:rFonts w:ascii="Arial" w:hAnsi="Arial" w:cs="Arial"/>
          <w:sz w:val="24"/>
          <w:szCs w:val="24"/>
        </w:rPr>
        <w:t>Este Gobierno, en la búsqueda de erradicar vicios de antaño, combate la afectación patrimonial y a su vez busca materializar y exaltar en los trabajadores y servidores públicos una conducta de honradez, prohibiendo la contratación de personas que hayan iniciado un procedimiento administrativo o jurisdiccional en contra del Gobierno del Estado.</w:t>
      </w:r>
    </w:p>
    <w:p w14:paraId="745C038F" w14:textId="77777777" w:rsidR="00311C38" w:rsidRDefault="00311C38" w:rsidP="00311C38">
      <w:pPr>
        <w:spacing w:after="0" w:line="360" w:lineRule="auto"/>
        <w:ind w:left="0" w:firstLine="0"/>
        <w:rPr>
          <w:rFonts w:ascii="Arial" w:hAnsi="Arial" w:cs="Arial"/>
          <w:sz w:val="24"/>
          <w:szCs w:val="24"/>
        </w:rPr>
      </w:pPr>
    </w:p>
    <w:p w14:paraId="190F49F8" w14:textId="01F60498" w:rsidR="00311C38" w:rsidRDefault="00311C38" w:rsidP="00311C38">
      <w:pPr>
        <w:spacing w:after="0" w:line="360" w:lineRule="auto"/>
        <w:ind w:left="0" w:firstLine="0"/>
        <w:rPr>
          <w:rFonts w:ascii="Arial" w:hAnsi="Arial" w:cs="Arial"/>
          <w:sz w:val="24"/>
          <w:szCs w:val="24"/>
        </w:rPr>
      </w:pPr>
      <w:r>
        <w:rPr>
          <w:rFonts w:ascii="Arial" w:hAnsi="Arial" w:cs="Arial"/>
          <w:sz w:val="24"/>
          <w:szCs w:val="24"/>
        </w:rPr>
        <w:t xml:space="preserve">Esta postura es precisa, en virtud de que es claro que un trabajador o servidor público, obtiene un doble beneficio en torno a que percibe un salario y a la vez ejerce acciones en contra el Gobierno del Estado a fin de obtener un diverso beneficio, derivado de su accionar dentro de los procedimientos que incoa contra su contratante, por lo tanto es </w:t>
      </w:r>
      <w:r>
        <w:rPr>
          <w:rFonts w:ascii="Arial" w:hAnsi="Arial" w:cs="Arial"/>
          <w:sz w:val="24"/>
          <w:szCs w:val="24"/>
        </w:rPr>
        <w:lastRenderedPageBreak/>
        <w:t xml:space="preserve">evidente que vulnera los principios que rigen </w:t>
      </w:r>
      <w:r w:rsidR="00FF1485">
        <w:rPr>
          <w:rFonts w:ascii="Arial" w:hAnsi="Arial" w:cs="Arial"/>
          <w:sz w:val="24"/>
          <w:szCs w:val="24"/>
        </w:rPr>
        <w:t xml:space="preserve">tanto en materia laboral como en </w:t>
      </w:r>
      <w:r>
        <w:rPr>
          <w:rFonts w:ascii="Arial" w:hAnsi="Arial" w:cs="Arial"/>
          <w:sz w:val="24"/>
          <w:szCs w:val="24"/>
        </w:rPr>
        <w:t>el servicio público.</w:t>
      </w:r>
    </w:p>
    <w:p w14:paraId="5E504D1D" w14:textId="77777777" w:rsidR="00311C38" w:rsidRDefault="00311C38" w:rsidP="00311C38">
      <w:pPr>
        <w:spacing w:after="0" w:line="360" w:lineRule="auto"/>
        <w:ind w:left="0" w:firstLine="0"/>
        <w:rPr>
          <w:rFonts w:ascii="Arial" w:hAnsi="Arial" w:cs="Arial"/>
          <w:sz w:val="24"/>
          <w:szCs w:val="24"/>
        </w:rPr>
      </w:pPr>
    </w:p>
    <w:p w14:paraId="4B32F11D" w14:textId="55021DCE" w:rsidR="00311C38" w:rsidRDefault="00311C38" w:rsidP="00311C38">
      <w:pPr>
        <w:spacing w:after="0" w:line="360" w:lineRule="auto"/>
        <w:ind w:left="0" w:firstLine="0"/>
        <w:rPr>
          <w:rFonts w:ascii="Arial" w:hAnsi="Arial" w:cs="Arial"/>
          <w:sz w:val="24"/>
          <w:szCs w:val="24"/>
        </w:rPr>
      </w:pPr>
      <w:r>
        <w:rPr>
          <w:rFonts w:ascii="Arial" w:hAnsi="Arial" w:cs="Arial"/>
          <w:sz w:val="24"/>
          <w:szCs w:val="24"/>
        </w:rPr>
        <w:t xml:space="preserve">Lo anterior, estaría generando un fraude a la ley, entendiendo este concepto como obrar </w:t>
      </w:r>
      <w:r w:rsidRPr="00296CBA">
        <w:rPr>
          <w:rFonts w:ascii="Arial" w:hAnsi="Arial" w:cs="Arial"/>
          <w:sz w:val="24"/>
          <w:szCs w:val="24"/>
        </w:rPr>
        <w:t>contra la ley el que hace lo que la ley prohíbe; y en fraude, el que salvadas las palabras de la ley elude su sentido. Dicho, en otros términos: fraude a la ley es frustrar sus propósitos, es violar o eludir el espíritu que la anima y llevar a un resultado contrario al deseado, con el pretexto de respetar su letra; en cuya situación se está finalmente en contra de la ley, al ser esa aplicación literal contraria a la intención del legislador. En relación con lo anterior, debe tenerse en cuenta que mientras que la interpretación literal de la ley es la que determina el sentido propio de las palabras, la interpretación lógica es la que fija el verdadero sentido o fin que persigue la ley</w:t>
      </w:r>
      <w:r w:rsidR="007A2BA0">
        <w:rPr>
          <w:rFonts w:ascii="Arial" w:hAnsi="Arial" w:cs="Arial"/>
          <w:sz w:val="24"/>
          <w:szCs w:val="24"/>
        </w:rPr>
        <w:t>.</w:t>
      </w:r>
    </w:p>
    <w:p w14:paraId="7C58C810" w14:textId="77777777" w:rsidR="00311C38" w:rsidRDefault="00311C38" w:rsidP="00311C38">
      <w:pPr>
        <w:spacing w:after="0" w:line="360" w:lineRule="auto"/>
        <w:ind w:left="0" w:firstLine="0"/>
        <w:rPr>
          <w:rFonts w:ascii="Arial" w:hAnsi="Arial" w:cs="Arial"/>
          <w:sz w:val="24"/>
          <w:szCs w:val="24"/>
        </w:rPr>
      </w:pPr>
    </w:p>
    <w:p w14:paraId="7500088B" w14:textId="49126906" w:rsidR="00311C38" w:rsidRDefault="00311C38" w:rsidP="00311C38">
      <w:pPr>
        <w:spacing w:after="0" w:line="360" w:lineRule="auto"/>
        <w:ind w:left="0" w:firstLine="0"/>
        <w:rPr>
          <w:rFonts w:ascii="Arial" w:hAnsi="Arial" w:cs="Arial"/>
          <w:sz w:val="24"/>
          <w:szCs w:val="24"/>
        </w:rPr>
      </w:pPr>
      <w:r>
        <w:rPr>
          <w:rFonts w:ascii="Arial" w:hAnsi="Arial" w:cs="Arial"/>
          <w:sz w:val="24"/>
          <w:szCs w:val="24"/>
        </w:rPr>
        <w:t xml:space="preserve">Pero este fraude a la ley, no es el único elemento </w:t>
      </w:r>
      <w:r w:rsidR="00AC65D8">
        <w:rPr>
          <w:rFonts w:ascii="Arial" w:hAnsi="Arial" w:cs="Arial"/>
          <w:sz w:val="24"/>
          <w:szCs w:val="24"/>
        </w:rPr>
        <w:t>que se configura, ya que ante el Código Penal del E</w:t>
      </w:r>
      <w:r>
        <w:rPr>
          <w:rFonts w:ascii="Arial" w:hAnsi="Arial" w:cs="Arial"/>
          <w:sz w:val="24"/>
          <w:szCs w:val="24"/>
        </w:rPr>
        <w:t xml:space="preserve">stado </w:t>
      </w:r>
      <w:r w:rsidR="00AC65D8">
        <w:rPr>
          <w:rFonts w:ascii="Arial" w:hAnsi="Arial" w:cs="Arial"/>
          <w:sz w:val="24"/>
          <w:szCs w:val="24"/>
        </w:rPr>
        <w:t xml:space="preserve">Libre y Soberano </w:t>
      </w:r>
      <w:r>
        <w:rPr>
          <w:rFonts w:ascii="Arial" w:hAnsi="Arial" w:cs="Arial"/>
          <w:sz w:val="24"/>
          <w:szCs w:val="24"/>
        </w:rPr>
        <w:t>de Puebla, en su artículo 402, se encuentra una descripción de conducta antijurídica que señala “</w:t>
      </w:r>
      <w:r w:rsidRPr="00296CBA">
        <w:rPr>
          <w:rFonts w:ascii="Arial" w:hAnsi="Arial" w:cs="Arial"/>
          <w:sz w:val="24"/>
          <w:szCs w:val="24"/>
        </w:rPr>
        <w:t>Comete el delito de fraude, el que engañando a uno o aprovechándose del error en que éste se halla, se hace ilícitamente de alguna cosa o alcanza un lucro indebido</w:t>
      </w:r>
      <w:r>
        <w:rPr>
          <w:rFonts w:ascii="Arial" w:hAnsi="Arial" w:cs="Arial"/>
          <w:sz w:val="24"/>
          <w:szCs w:val="24"/>
        </w:rPr>
        <w:t>”, por lo que estando ante la presencia de un doble cobro,</w:t>
      </w:r>
      <w:r w:rsidR="00AC65D8">
        <w:rPr>
          <w:rFonts w:ascii="Arial" w:hAnsi="Arial" w:cs="Arial"/>
          <w:sz w:val="24"/>
          <w:szCs w:val="24"/>
        </w:rPr>
        <w:t xml:space="preserve"> </w:t>
      </w:r>
      <w:r>
        <w:rPr>
          <w:rFonts w:ascii="Arial" w:hAnsi="Arial" w:cs="Arial"/>
          <w:sz w:val="24"/>
          <w:szCs w:val="24"/>
        </w:rPr>
        <w:t xml:space="preserve">- el derivado de la litis contra el propio </w:t>
      </w:r>
      <w:r w:rsidR="00AC65D8">
        <w:rPr>
          <w:rFonts w:ascii="Arial" w:hAnsi="Arial" w:cs="Arial"/>
          <w:sz w:val="24"/>
          <w:szCs w:val="24"/>
        </w:rPr>
        <w:t>E</w:t>
      </w:r>
      <w:r>
        <w:rPr>
          <w:rFonts w:ascii="Arial" w:hAnsi="Arial" w:cs="Arial"/>
          <w:sz w:val="24"/>
          <w:szCs w:val="24"/>
        </w:rPr>
        <w:t xml:space="preserve">stado y el de la percepción </w:t>
      </w:r>
      <w:r w:rsidR="00AC65D8">
        <w:rPr>
          <w:rFonts w:ascii="Arial" w:hAnsi="Arial" w:cs="Arial"/>
          <w:sz w:val="24"/>
          <w:szCs w:val="24"/>
        </w:rPr>
        <w:t>de salario -</w:t>
      </w:r>
      <w:r>
        <w:rPr>
          <w:rFonts w:ascii="Arial" w:hAnsi="Arial" w:cs="Arial"/>
          <w:sz w:val="24"/>
          <w:szCs w:val="24"/>
        </w:rPr>
        <w:t>, se estaría generando un lucro indebido, contraviniendo los principios del artículo 134 de la Constitución Política de los Estados Unidos Mexicanos, lo que materializa la forma ilícita de la obtención del lucro, materializando así el delito de fraude.</w:t>
      </w:r>
    </w:p>
    <w:p w14:paraId="7EEDDF94" w14:textId="06A71D6A" w:rsidR="00311C38" w:rsidRDefault="00311C38" w:rsidP="005B7D3E">
      <w:pPr>
        <w:spacing w:after="0" w:line="360" w:lineRule="auto"/>
        <w:ind w:left="0" w:firstLine="0"/>
        <w:rPr>
          <w:rFonts w:ascii="Arial" w:hAnsi="Arial" w:cs="Arial"/>
          <w:sz w:val="24"/>
          <w:szCs w:val="24"/>
        </w:rPr>
      </w:pPr>
    </w:p>
    <w:p w14:paraId="60469510" w14:textId="2E733C98" w:rsidR="00296CBA" w:rsidRDefault="00087E5E" w:rsidP="005B7D3E">
      <w:pPr>
        <w:spacing w:after="0" w:line="360" w:lineRule="auto"/>
        <w:ind w:left="0" w:firstLine="0"/>
        <w:rPr>
          <w:rFonts w:ascii="Arial" w:hAnsi="Arial" w:cs="Arial"/>
          <w:sz w:val="24"/>
          <w:szCs w:val="24"/>
        </w:rPr>
      </w:pPr>
      <w:r>
        <w:rPr>
          <w:rFonts w:ascii="Arial" w:hAnsi="Arial" w:cs="Arial"/>
          <w:sz w:val="24"/>
          <w:szCs w:val="24"/>
        </w:rPr>
        <w:t xml:space="preserve">En este tenor, podemos ver que el modelo </w:t>
      </w:r>
      <w:r w:rsidR="00B60B6A">
        <w:rPr>
          <w:rFonts w:ascii="Arial" w:hAnsi="Arial" w:cs="Arial"/>
          <w:sz w:val="24"/>
          <w:szCs w:val="24"/>
        </w:rPr>
        <w:t xml:space="preserve">en que se basa el gasto público </w:t>
      </w:r>
      <w:r w:rsidR="00296CBA">
        <w:rPr>
          <w:rFonts w:ascii="Arial" w:hAnsi="Arial" w:cs="Arial"/>
          <w:sz w:val="24"/>
          <w:szCs w:val="24"/>
        </w:rPr>
        <w:t xml:space="preserve">tiene </w:t>
      </w:r>
      <w:r w:rsidR="00B60B6A">
        <w:rPr>
          <w:rFonts w:ascii="Arial" w:hAnsi="Arial" w:cs="Arial"/>
          <w:sz w:val="24"/>
          <w:szCs w:val="24"/>
        </w:rPr>
        <w:t xml:space="preserve">entre sus </w:t>
      </w:r>
      <w:r w:rsidR="00296CBA">
        <w:rPr>
          <w:rFonts w:ascii="Arial" w:hAnsi="Arial" w:cs="Arial"/>
          <w:sz w:val="24"/>
          <w:szCs w:val="24"/>
        </w:rPr>
        <w:t>principios el de honradez, que, sumado a los principios de gasto público, quien detenta un empleo en la administración pública no podría estar en la hipótesis de un doble cobro, es decir</w:t>
      </w:r>
      <w:r w:rsidR="00AC65D8">
        <w:rPr>
          <w:rFonts w:ascii="Arial" w:hAnsi="Arial" w:cs="Arial"/>
          <w:sz w:val="24"/>
          <w:szCs w:val="24"/>
        </w:rPr>
        <w:t>,</w:t>
      </w:r>
      <w:r w:rsidR="00296CBA">
        <w:rPr>
          <w:rFonts w:ascii="Arial" w:hAnsi="Arial" w:cs="Arial"/>
          <w:sz w:val="24"/>
          <w:szCs w:val="24"/>
        </w:rPr>
        <w:t xml:space="preserve"> el de su empleo y el que obtuviere</w:t>
      </w:r>
      <w:r w:rsidR="00B73560">
        <w:rPr>
          <w:rFonts w:ascii="Arial" w:hAnsi="Arial" w:cs="Arial"/>
          <w:sz w:val="24"/>
          <w:szCs w:val="24"/>
        </w:rPr>
        <w:t xml:space="preserve"> del litigio que inte</w:t>
      </w:r>
      <w:r w:rsidR="00296CBA">
        <w:rPr>
          <w:rFonts w:ascii="Arial" w:hAnsi="Arial" w:cs="Arial"/>
          <w:sz w:val="24"/>
          <w:szCs w:val="24"/>
        </w:rPr>
        <w:t>rpuso en contra de su empleado en el caso el Gobierno del Estado.</w:t>
      </w:r>
    </w:p>
    <w:p w14:paraId="6904E81E" w14:textId="77777777" w:rsidR="003D1DA0" w:rsidRPr="00B60B6A" w:rsidRDefault="003D1DA0" w:rsidP="005B7D3E">
      <w:pPr>
        <w:pStyle w:val="Prrafodelista"/>
        <w:spacing w:after="0" w:line="360" w:lineRule="auto"/>
        <w:ind w:left="0"/>
        <w:jc w:val="both"/>
        <w:rPr>
          <w:rFonts w:ascii="Arial" w:hAnsi="Arial" w:cs="Arial"/>
          <w:sz w:val="24"/>
          <w:szCs w:val="24"/>
        </w:rPr>
      </w:pPr>
    </w:p>
    <w:p w14:paraId="7C49B8A3" w14:textId="3755EB62" w:rsidR="003D1DA0" w:rsidRPr="00E248A2" w:rsidRDefault="003D1DA0" w:rsidP="005B7D3E">
      <w:pPr>
        <w:pStyle w:val="Sinespaciado"/>
        <w:spacing w:line="360" w:lineRule="auto"/>
        <w:jc w:val="both"/>
        <w:rPr>
          <w:rFonts w:ascii="Arial" w:hAnsi="Arial" w:cs="Arial"/>
          <w:sz w:val="24"/>
          <w:szCs w:val="24"/>
        </w:rPr>
      </w:pPr>
      <w:r w:rsidRPr="00E248A2">
        <w:rPr>
          <w:rFonts w:ascii="Arial" w:hAnsi="Arial" w:cs="Arial"/>
          <w:sz w:val="24"/>
          <w:szCs w:val="24"/>
        </w:rPr>
        <w:t xml:space="preserve">Por lo anteriormente expuesto y </w:t>
      </w:r>
      <w:r w:rsidR="003532B8" w:rsidRPr="00E248A2">
        <w:rPr>
          <w:rFonts w:ascii="Arial" w:hAnsi="Arial" w:cs="Arial"/>
          <w:sz w:val="24"/>
          <w:szCs w:val="24"/>
        </w:rPr>
        <w:t xml:space="preserve">con fundamento </w:t>
      </w:r>
      <w:r w:rsidRPr="00E248A2">
        <w:rPr>
          <w:rFonts w:ascii="Arial" w:hAnsi="Arial" w:cs="Arial"/>
          <w:sz w:val="24"/>
          <w:szCs w:val="24"/>
        </w:rPr>
        <w:t xml:space="preserve">en los artículos 63 fracción I, 70, 79 fracciones II y VI y 84 segundo párrafo de la Constitución Política del Estado Libre y </w:t>
      </w:r>
      <w:r w:rsidRPr="00E248A2">
        <w:rPr>
          <w:rFonts w:ascii="Arial" w:hAnsi="Arial" w:cs="Arial"/>
          <w:sz w:val="24"/>
          <w:szCs w:val="24"/>
        </w:rPr>
        <w:lastRenderedPageBreak/>
        <w:t xml:space="preserve">Soberano de Puebla; 2, 6, 26 primer párrafo, 31 fracciones I, </w:t>
      </w:r>
      <w:r w:rsidR="00A23A80">
        <w:rPr>
          <w:rFonts w:ascii="Arial" w:hAnsi="Arial" w:cs="Arial"/>
          <w:sz w:val="24"/>
          <w:szCs w:val="24"/>
        </w:rPr>
        <w:t xml:space="preserve">II, </w:t>
      </w:r>
      <w:r w:rsidRPr="00E248A2">
        <w:rPr>
          <w:rFonts w:ascii="Arial" w:hAnsi="Arial" w:cs="Arial"/>
          <w:sz w:val="24"/>
          <w:szCs w:val="24"/>
        </w:rPr>
        <w:t xml:space="preserve">III y V, 32, </w:t>
      </w:r>
      <w:r w:rsidR="00A23A80">
        <w:rPr>
          <w:rFonts w:ascii="Arial" w:hAnsi="Arial" w:cs="Arial"/>
          <w:sz w:val="24"/>
          <w:szCs w:val="24"/>
        </w:rPr>
        <w:t xml:space="preserve">33, </w:t>
      </w:r>
      <w:r w:rsidRPr="00E248A2">
        <w:rPr>
          <w:rFonts w:ascii="Arial" w:hAnsi="Arial" w:cs="Arial"/>
          <w:sz w:val="24"/>
          <w:szCs w:val="24"/>
        </w:rPr>
        <w:t>34 y 36 de la Ley Orgánica de la Administración Pública del Estado de Puebla, tengo a bien someter a consideración de ese Honorable Congreso del Estado para su estudio, análisis y en su caso, aprobación, la siguiente iniciativa de:</w:t>
      </w:r>
    </w:p>
    <w:p w14:paraId="49E9B636" w14:textId="19288F16" w:rsidR="006314AD" w:rsidRDefault="006314AD" w:rsidP="005B7D3E">
      <w:pPr>
        <w:spacing w:after="0" w:line="360" w:lineRule="auto"/>
        <w:ind w:left="0" w:firstLine="0"/>
        <w:rPr>
          <w:rFonts w:ascii="Arial" w:hAnsi="Arial" w:cs="Arial"/>
          <w:b/>
          <w:bCs/>
          <w:color w:val="000000"/>
          <w:sz w:val="24"/>
          <w:szCs w:val="24"/>
        </w:rPr>
      </w:pPr>
    </w:p>
    <w:p w14:paraId="486A091C" w14:textId="77777777" w:rsidR="00F37FE5" w:rsidRPr="00E248A2" w:rsidRDefault="00F37FE5" w:rsidP="005B7D3E">
      <w:pPr>
        <w:spacing w:after="0" w:line="360" w:lineRule="auto"/>
        <w:ind w:left="0" w:firstLine="0"/>
        <w:rPr>
          <w:rFonts w:ascii="Arial" w:hAnsi="Arial" w:cs="Arial"/>
          <w:b/>
          <w:bCs/>
          <w:color w:val="000000"/>
          <w:sz w:val="24"/>
          <w:szCs w:val="24"/>
        </w:rPr>
      </w:pPr>
    </w:p>
    <w:p w14:paraId="3D12D7D8" w14:textId="77777777" w:rsidR="003D1DA0" w:rsidRPr="00E248A2" w:rsidRDefault="003D1DA0" w:rsidP="005B7D3E">
      <w:pPr>
        <w:spacing w:after="0" w:line="360" w:lineRule="auto"/>
        <w:ind w:left="0" w:firstLine="0"/>
        <w:jc w:val="center"/>
        <w:rPr>
          <w:rFonts w:ascii="Arial" w:hAnsi="Arial" w:cs="Arial"/>
          <w:b/>
          <w:bCs/>
          <w:sz w:val="24"/>
          <w:szCs w:val="24"/>
        </w:rPr>
      </w:pPr>
      <w:r w:rsidRPr="00E248A2">
        <w:rPr>
          <w:rFonts w:ascii="Arial" w:hAnsi="Arial" w:cs="Arial"/>
          <w:b/>
          <w:bCs/>
          <w:sz w:val="24"/>
          <w:szCs w:val="24"/>
        </w:rPr>
        <w:t>D E C R E T O</w:t>
      </w:r>
    </w:p>
    <w:p w14:paraId="70875F21" w14:textId="77777777" w:rsidR="006314AD" w:rsidRPr="00E248A2" w:rsidRDefault="006314AD" w:rsidP="005B7D3E">
      <w:pPr>
        <w:spacing w:after="0" w:line="360" w:lineRule="auto"/>
        <w:ind w:left="0" w:firstLine="0"/>
        <w:rPr>
          <w:rFonts w:ascii="Arial" w:hAnsi="Arial" w:cs="Arial"/>
          <w:b/>
          <w:bCs/>
          <w:sz w:val="24"/>
          <w:szCs w:val="24"/>
        </w:rPr>
      </w:pPr>
    </w:p>
    <w:p w14:paraId="254A9358" w14:textId="11D694BB" w:rsidR="003D1DA0" w:rsidRPr="00E248A2" w:rsidRDefault="00465B60" w:rsidP="005B7D3E">
      <w:pPr>
        <w:spacing w:after="0" w:line="360" w:lineRule="auto"/>
        <w:ind w:left="0" w:firstLine="0"/>
        <w:rPr>
          <w:rFonts w:ascii="Arial" w:hAnsi="Arial" w:cs="Arial"/>
          <w:sz w:val="24"/>
          <w:szCs w:val="24"/>
        </w:rPr>
      </w:pPr>
      <w:r w:rsidRPr="00E248A2">
        <w:rPr>
          <w:rFonts w:ascii="Arial" w:hAnsi="Arial" w:cs="Arial"/>
          <w:b/>
          <w:bCs/>
          <w:sz w:val="24"/>
          <w:szCs w:val="24"/>
        </w:rPr>
        <w:t>PRIMERO</w:t>
      </w:r>
      <w:r w:rsidR="003D1DA0" w:rsidRPr="00E248A2">
        <w:rPr>
          <w:rFonts w:ascii="Arial" w:hAnsi="Arial" w:cs="Arial"/>
          <w:b/>
          <w:bCs/>
          <w:sz w:val="24"/>
          <w:szCs w:val="24"/>
        </w:rPr>
        <w:t>.-</w:t>
      </w:r>
      <w:r w:rsidR="003D1DA0" w:rsidRPr="00E248A2">
        <w:rPr>
          <w:rFonts w:ascii="Arial" w:hAnsi="Arial" w:cs="Arial"/>
          <w:sz w:val="24"/>
          <w:szCs w:val="24"/>
        </w:rPr>
        <w:t xml:space="preserve"> Se </w:t>
      </w:r>
      <w:r w:rsidR="001F66E8" w:rsidRPr="00E248A2">
        <w:rPr>
          <w:rFonts w:ascii="Arial" w:hAnsi="Arial" w:cs="Arial"/>
          <w:b/>
          <w:sz w:val="24"/>
          <w:szCs w:val="24"/>
        </w:rPr>
        <w:t>ADICIONA</w:t>
      </w:r>
      <w:r w:rsidR="001F66E8" w:rsidRPr="00E248A2">
        <w:rPr>
          <w:rFonts w:ascii="Arial" w:hAnsi="Arial" w:cs="Arial"/>
          <w:sz w:val="24"/>
          <w:szCs w:val="24"/>
        </w:rPr>
        <w:t xml:space="preserve"> el tercer párrafo al artículo 9 de la Ley de los Trabajadores al Servicio del Estado, </w:t>
      </w:r>
      <w:r w:rsidR="003D1DA0" w:rsidRPr="00E248A2">
        <w:rPr>
          <w:rFonts w:ascii="Arial" w:hAnsi="Arial" w:cs="Arial"/>
          <w:sz w:val="24"/>
          <w:szCs w:val="24"/>
        </w:rPr>
        <w:t>para quedar de la siguiente manera:</w:t>
      </w:r>
    </w:p>
    <w:p w14:paraId="39036D5D" w14:textId="77777777" w:rsidR="003D1DA0" w:rsidRPr="00E248A2" w:rsidRDefault="003D1DA0" w:rsidP="005B7D3E">
      <w:pPr>
        <w:spacing w:after="0" w:line="360" w:lineRule="auto"/>
        <w:ind w:left="0" w:firstLine="0"/>
        <w:rPr>
          <w:rFonts w:ascii="Arial" w:hAnsi="Arial" w:cs="Arial"/>
          <w:sz w:val="24"/>
          <w:szCs w:val="24"/>
        </w:rPr>
      </w:pPr>
    </w:p>
    <w:p w14:paraId="65B562F1" w14:textId="607E01A6" w:rsidR="003D1DA0" w:rsidRPr="00E248A2" w:rsidRDefault="001F66E8" w:rsidP="005B7D3E">
      <w:pPr>
        <w:spacing w:after="0" w:line="360" w:lineRule="auto"/>
        <w:ind w:left="567" w:right="616" w:firstLine="0"/>
        <w:rPr>
          <w:rFonts w:ascii="Arial" w:hAnsi="Arial" w:cs="Arial"/>
          <w:bCs/>
          <w:i/>
          <w:sz w:val="24"/>
          <w:szCs w:val="24"/>
        </w:rPr>
      </w:pPr>
      <w:r w:rsidRPr="00E248A2">
        <w:rPr>
          <w:rFonts w:ascii="Arial" w:hAnsi="Arial" w:cs="Arial"/>
          <w:b/>
          <w:bCs/>
          <w:i/>
          <w:sz w:val="24"/>
          <w:szCs w:val="24"/>
        </w:rPr>
        <w:t xml:space="preserve">Artículo 9. </w:t>
      </w:r>
      <w:r w:rsidRPr="00E248A2">
        <w:rPr>
          <w:rFonts w:ascii="Arial" w:hAnsi="Arial" w:cs="Arial"/>
          <w:bCs/>
          <w:i/>
          <w:sz w:val="24"/>
          <w:szCs w:val="24"/>
        </w:rPr>
        <w:t>…</w:t>
      </w:r>
    </w:p>
    <w:p w14:paraId="666A37E1" w14:textId="77777777" w:rsidR="001F66E8" w:rsidRPr="00E248A2" w:rsidRDefault="001F66E8" w:rsidP="005B7D3E">
      <w:pPr>
        <w:spacing w:after="0" w:line="360" w:lineRule="auto"/>
        <w:ind w:left="567" w:right="616" w:firstLine="0"/>
        <w:rPr>
          <w:rFonts w:ascii="Arial" w:hAnsi="Arial" w:cs="Arial"/>
          <w:b/>
          <w:bCs/>
          <w:i/>
          <w:sz w:val="24"/>
          <w:szCs w:val="24"/>
        </w:rPr>
      </w:pPr>
    </w:p>
    <w:p w14:paraId="5D1217BE" w14:textId="0730639D" w:rsidR="001F66E8" w:rsidRPr="00E248A2" w:rsidRDefault="001F66E8" w:rsidP="005B7D3E">
      <w:pPr>
        <w:spacing w:after="0" w:line="360" w:lineRule="auto"/>
        <w:ind w:left="567" w:right="616" w:firstLine="0"/>
        <w:rPr>
          <w:rFonts w:ascii="Arial" w:hAnsi="Arial" w:cs="Arial"/>
          <w:bCs/>
          <w:i/>
          <w:sz w:val="24"/>
          <w:szCs w:val="24"/>
        </w:rPr>
      </w:pPr>
      <w:r w:rsidRPr="00E248A2">
        <w:rPr>
          <w:rFonts w:ascii="Arial" w:hAnsi="Arial" w:cs="Arial"/>
          <w:bCs/>
          <w:i/>
          <w:sz w:val="24"/>
          <w:szCs w:val="24"/>
        </w:rPr>
        <w:t>…</w:t>
      </w:r>
    </w:p>
    <w:p w14:paraId="42E14C70" w14:textId="77777777" w:rsidR="001F66E8" w:rsidRPr="00E248A2" w:rsidRDefault="001F66E8" w:rsidP="005B7D3E">
      <w:pPr>
        <w:spacing w:after="0" w:line="360" w:lineRule="auto"/>
        <w:ind w:left="567" w:right="616" w:firstLine="0"/>
        <w:rPr>
          <w:rFonts w:ascii="Arial" w:hAnsi="Arial" w:cs="Arial"/>
          <w:b/>
          <w:bCs/>
          <w:i/>
          <w:sz w:val="24"/>
          <w:szCs w:val="24"/>
        </w:rPr>
      </w:pPr>
    </w:p>
    <w:p w14:paraId="698DE5D3" w14:textId="1165994E" w:rsidR="001F66E8" w:rsidRPr="00E248A2" w:rsidRDefault="001F66E8" w:rsidP="005B7D3E">
      <w:pPr>
        <w:spacing w:after="0" w:line="360" w:lineRule="auto"/>
        <w:ind w:left="567" w:right="616" w:firstLine="0"/>
        <w:rPr>
          <w:rFonts w:ascii="Arial" w:hAnsi="Arial" w:cs="Arial"/>
          <w:i/>
          <w:sz w:val="24"/>
          <w:szCs w:val="24"/>
        </w:rPr>
      </w:pPr>
      <w:r w:rsidRPr="00E248A2">
        <w:rPr>
          <w:rFonts w:ascii="Arial" w:hAnsi="Arial" w:cs="Arial"/>
          <w:bCs/>
          <w:i/>
          <w:sz w:val="24"/>
          <w:szCs w:val="24"/>
        </w:rPr>
        <w:t>Tratándose del Poder Ejecutivo, los servidores públicos encargados de la contratación de trabajadores al servicio</w:t>
      </w:r>
      <w:r w:rsidR="00465B60" w:rsidRPr="00E248A2">
        <w:rPr>
          <w:rFonts w:ascii="Arial" w:hAnsi="Arial" w:cs="Arial"/>
          <w:bCs/>
          <w:i/>
          <w:sz w:val="24"/>
          <w:szCs w:val="24"/>
        </w:rPr>
        <w:t xml:space="preserve"> del </w:t>
      </w:r>
      <w:r w:rsidR="00D87FB5">
        <w:rPr>
          <w:rFonts w:ascii="Arial" w:hAnsi="Arial" w:cs="Arial"/>
          <w:bCs/>
          <w:i/>
          <w:sz w:val="24"/>
          <w:szCs w:val="24"/>
        </w:rPr>
        <w:t>E</w:t>
      </w:r>
      <w:r w:rsidR="00465B60" w:rsidRPr="00E248A2">
        <w:rPr>
          <w:rFonts w:ascii="Arial" w:hAnsi="Arial" w:cs="Arial"/>
          <w:bCs/>
          <w:i/>
          <w:sz w:val="24"/>
          <w:szCs w:val="24"/>
        </w:rPr>
        <w:t>stado</w:t>
      </w:r>
      <w:r w:rsidRPr="00E248A2">
        <w:rPr>
          <w:rFonts w:ascii="Arial" w:hAnsi="Arial" w:cs="Arial"/>
          <w:bCs/>
          <w:i/>
          <w:sz w:val="24"/>
          <w:szCs w:val="24"/>
        </w:rPr>
        <w:t xml:space="preserve">, </w:t>
      </w:r>
      <w:r w:rsidR="00732DFE">
        <w:rPr>
          <w:rFonts w:ascii="Arial" w:hAnsi="Arial" w:cs="Arial"/>
          <w:bCs/>
          <w:i/>
          <w:sz w:val="24"/>
          <w:szCs w:val="24"/>
        </w:rPr>
        <w:t xml:space="preserve">no podrán suscribir contrato alguno con </w:t>
      </w:r>
      <w:r w:rsidRPr="00E248A2">
        <w:rPr>
          <w:rFonts w:ascii="Arial" w:hAnsi="Arial" w:cs="Arial"/>
          <w:bCs/>
          <w:i/>
          <w:sz w:val="24"/>
          <w:szCs w:val="24"/>
        </w:rPr>
        <w:t>persona</w:t>
      </w:r>
      <w:r w:rsidR="00732DFE">
        <w:rPr>
          <w:rFonts w:ascii="Arial" w:hAnsi="Arial" w:cs="Arial"/>
          <w:bCs/>
          <w:i/>
          <w:sz w:val="24"/>
          <w:szCs w:val="24"/>
        </w:rPr>
        <w:t>s</w:t>
      </w:r>
      <w:r w:rsidR="00465B60" w:rsidRPr="00E248A2">
        <w:rPr>
          <w:rFonts w:ascii="Arial" w:hAnsi="Arial" w:cs="Arial"/>
          <w:bCs/>
          <w:i/>
          <w:sz w:val="24"/>
          <w:szCs w:val="24"/>
        </w:rPr>
        <w:t xml:space="preserve"> </w:t>
      </w:r>
      <w:r w:rsidRPr="00E248A2">
        <w:rPr>
          <w:rFonts w:ascii="Arial" w:hAnsi="Arial" w:cs="Arial"/>
          <w:bCs/>
          <w:i/>
          <w:sz w:val="24"/>
          <w:szCs w:val="24"/>
        </w:rPr>
        <w:t>que sea</w:t>
      </w:r>
      <w:r w:rsidR="00732DFE">
        <w:rPr>
          <w:rFonts w:ascii="Arial" w:hAnsi="Arial" w:cs="Arial"/>
          <w:bCs/>
          <w:i/>
          <w:sz w:val="24"/>
          <w:szCs w:val="24"/>
        </w:rPr>
        <w:t>n</w:t>
      </w:r>
      <w:r w:rsidRPr="00E248A2">
        <w:rPr>
          <w:rFonts w:ascii="Arial" w:hAnsi="Arial" w:cs="Arial"/>
          <w:bCs/>
          <w:i/>
          <w:sz w:val="24"/>
          <w:szCs w:val="24"/>
        </w:rPr>
        <w:t xml:space="preserve"> parte en algún juicio, de cualquier naturaleza, en contra del</w:t>
      </w:r>
      <w:r w:rsidR="00895715">
        <w:rPr>
          <w:rFonts w:ascii="Arial" w:hAnsi="Arial" w:cs="Arial"/>
          <w:bCs/>
          <w:i/>
          <w:sz w:val="24"/>
          <w:szCs w:val="24"/>
        </w:rPr>
        <w:t xml:space="preserve"> Gobierno del Estado, sus </w:t>
      </w:r>
      <w:r w:rsidR="00075BC9">
        <w:rPr>
          <w:rFonts w:ascii="Arial" w:hAnsi="Arial" w:cs="Arial"/>
          <w:bCs/>
          <w:i/>
          <w:sz w:val="24"/>
          <w:szCs w:val="24"/>
        </w:rPr>
        <w:t>D</w:t>
      </w:r>
      <w:r w:rsidR="00895715">
        <w:rPr>
          <w:rFonts w:ascii="Arial" w:hAnsi="Arial" w:cs="Arial"/>
          <w:bCs/>
          <w:i/>
          <w:sz w:val="24"/>
          <w:szCs w:val="24"/>
        </w:rPr>
        <w:t xml:space="preserve">ependencias y </w:t>
      </w:r>
      <w:r w:rsidR="00EF4885">
        <w:rPr>
          <w:rFonts w:ascii="Arial" w:hAnsi="Arial" w:cs="Arial"/>
          <w:bCs/>
          <w:i/>
          <w:sz w:val="24"/>
          <w:szCs w:val="24"/>
        </w:rPr>
        <w:t>E</w:t>
      </w:r>
      <w:r w:rsidR="00895715">
        <w:rPr>
          <w:rFonts w:ascii="Arial" w:hAnsi="Arial" w:cs="Arial"/>
          <w:bCs/>
          <w:i/>
          <w:sz w:val="24"/>
          <w:szCs w:val="24"/>
        </w:rPr>
        <w:t xml:space="preserve">ntidades </w:t>
      </w:r>
      <w:r w:rsidR="00EF4885">
        <w:rPr>
          <w:rFonts w:ascii="Arial" w:hAnsi="Arial" w:cs="Arial"/>
          <w:bCs/>
          <w:i/>
          <w:sz w:val="24"/>
          <w:szCs w:val="24"/>
        </w:rPr>
        <w:t>P</w:t>
      </w:r>
      <w:r w:rsidR="00895715">
        <w:rPr>
          <w:rFonts w:ascii="Arial" w:hAnsi="Arial" w:cs="Arial"/>
          <w:bCs/>
          <w:i/>
          <w:sz w:val="24"/>
          <w:szCs w:val="24"/>
        </w:rPr>
        <w:t>araestatales</w:t>
      </w:r>
      <w:r w:rsidR="00465B60" w:rsidRPr="00E248A2">
        <w:rPr>
          <w:rFonts w:ascii="Arial" w:hAnsi="Arial" w:cs="Arial"/>
          <w:bCs/>
          <w:i/>
          <w:sz w:val="24"/>
          <w:szCs w:val="24"/>
        </w:rPr>
        <w:t>.</w:t>
      </w:r>
      <w:r w:rsidRPr="00E248A2">
        <w:rPr>
          <w:rFonts w:ascii="Arial" w:hAnsi="Arial" w:cs="Arial"/>
          <w:bCs/>
          <w:i/>
          <w:sz w:val="24"/>
          <w:szCs w:val="24"/>
        </w:rPr>
        <w:t xml:space="preserve"> </w:t>
      </w:r>
    </w:p>
    <w:p w14:paraId="7AA1B55A" w14:textId="77777777" w:rsidR="003D1DA0" w:rsidRPr="00E248A2" w:rsidRDefault="003D1DA0" w:rsidP="005B7D3E">
      <w:pPr>
        <w:spacing w:after="0" w:line="360" w:lineRule="auto"/>
        <w:ind w:left="0" w:firstLine="0"/>
        <w:rPr>
          <w:rFonts w:ascii="Arial" w:hAnsi="Arial" w:cs="Arial"/>
          <w:sz w:val="24"/>
          <w:szCs w:val="24"/>
        </w:rPr>
      </w:pPr>
    </w:p>
    <w:p w14:paraId="6535C135" w14:textId="40DF2868" w:rsidR="00465B60" w:rsidRPr="00E248A2" w:rsidRDefault="00465B60" w:rsidP="005B7D3E">
      <w:pPr>
        <w:spacing w:after="0" w:line="360" w:lineRule="auto"/>
        <w:ind w:left="0" w:right="0" w:firstLine="0"/>
        <w:rPr>
          <w:rFonts w:ascii="Arial" w:hAnsi="Arial" w:cs="Arial"/>
          <w:bCs/>
          <w:sz w:val="24"/>
          <w:szCs w:val="24"/>
        </w:rPr>
      </w:pPr>
      <w:bookmarkStart w:id="0" w:name="_Hlk80896465"/>
      <w:r w:rsidRPr="00E248A2">
        <w:rPr>
          <w:rFonts w:ascii="Arial" w:hAnsi="Arial" w:cs="Arial"/>
          <w:b/>
          <w:bCs/>
          <w:sz w:val="24"/>
          <w:szCs w:val="24"/>
        </w:rPr>
        <w:t xml:space="preserve">SEGUNDO. </w:t>
      </w:r>
      <w:r w:rsidRPr="00E248A2">
        <w:rPr>
          <w:rFonts w:ascii="Arial" w:hAnsi="Arial" w:cs="Arial"/>
          <w:bCs/>
          <w:sz w:val="24"/>
          <w:szCs w:val="24"/>
        </w:rPr>
        <w:t xml:space="preserve">Se </w:t>
      </w:r>
      <w:r w:rsidRPr="00E248A2">
        <w:rPr>
          <w:rFonts w:ascii="Arial" w:hAnsi="Arial" w:cs="Arial"/>
          <w:b/>
          <w:bCs/>
          <w:sz w:val="24"/>
          <w:szCs w:val="24"/>
        </w:rPr>
        <w:t xml:space="preserve">ADICIONA </w:t>
      </w:r>
      <w:r w:rsidR="00B8478A" w:rsidRPr="00E248A2">
        <w:rPr>
          <w:rFonts w:ascii="Arial" w:hAnsi="Arial" w:cs="Arial"/>
          <w:bCs/>
          <w:sz w:val="24"/>
          <w:szCs w:val="24"/>
        </w:rPr>
        <w:t xml:space="preserve">el tercer párrafo a la fracción IV del artículo 46 de la </w:t>
      </w:r>
      <w:r w:rsidRPr="00E248A2">
        <w:rPr>
          <w:rFonts w:ascii="Arial" w:hAnsi="Arial" w:cs="Arial"/>
          <w:bCs/>
          <w:sz w:val="24"/>
          <w:szCs w:val="24"/>
        </w:rPr>
        <w:t>Ley de Presupuesto y Gasto Público Responsable del Estado de Puebla:</w:t>
      </w:r>
    </w:p>
    <w:p w14:paraId="301AF3BE" w14:textId="77777777" w:rsidR="00465B60" w:rsidRPr="00E248A2" w:rsidRDefault="00465B60" w:rsidP="005B7D3E">
      <w:pPr>
        <w:spacing w:after="0" w:line="360" w:lineRule="auto"/>
        <w:ind w:left="0" w:right="0" w:firstLine="0"/>
        <w:rPr>
          <w:rFonts w:ascii="Arial" w:hAnsi="Arial" w:cs="Arial"/>
          <w:b/>
          <w:bCs/>
          <w:sz w:val="24"/>
          <w:szCs w:val="24"/>
        </w:rPr>
      </w:pPr>
    </w:p>
    <w:p w14:paraId="28B73CED" w14:textId="2B3A3CF1" w:rsidR="003D1DA0" w:rsidRPr="0052123D" w:rsidRDefault="0064631E" w:rsidP="005B7D3E">
      <w:pPr>
        <w:spacing w:after="0" w:line="360" w:lineRule="auto"/>
        <w:ind w:left="567" w:right="616" w:firstLine="0"/>
        <w:rPr>
          <w:rFonts w:ascii="Arial" w:hAnsi="Arial" w:cs="Arial"/>
          <w:b/>
          <w:bCs/>
          <w:i/>
          <w:sz w:val="24"/>
          <w:szCs w:val="24"/>
          <w:lang w:val="pt-BR"/>
        </w:rPr>
      </w:pPr>
      <w:r w:rsidRPr="0052123D">
        <w:rPr>
          <w:rFonts w:ascii="Arial" w:hAnsi="Arial" w:cs="Arial"/>
          <w:b/>
          <w:bCs/>
          <w:i/>
          <w:sz w:val="24"/>
          <w:szCs w:val="24"/>
          <w:lang w:val="pt-BR"/>
        </w:rPr>
        <w:t>Articulo 46</w:t>
      </w:r>
      <w:r w:rsidR="003D1DA0" w:rsidRPr="0052123D">
        <w:rPr>
          <w:rFonts w:ascii="Arial" w:hAnsi="Arial" w:cs="Arial"/>
          <w:b/>
          <w:bCs/>
          <w:i/>
          <w:sz w:val="24"/>
          <w:szCs w:val="24"/>
          <w:lang w:val="pt-BR"/>
        </w:rPr>
        <w:t>.- …</w:t>
      </w:r>
    </w:p>
    <w:p w14:paraId="18A9140F" w14:textId="77777777" w:rsidR="003D1DA0" w:rsidRPr="0052123D" w:rsidRDefault="003D1DA0" w:rsidP="005B7D3E">
      <w:pPr>
        <w:spacing w:after="0" w:line="360" w:lineRule="auto"/>
        <w:ind w:left="567" w:right="616" w:firstLine="0"/>
        <w:rPr>
          <w:rFonts w:ascii="Arial" w:hAnsi="Arial" w:cs="Arial"/>
          <w:i/>
          <w:sz w:val="24"/>
          <w:szCs w:val="24"/>
          <w:lang w:val="pt-BR"/>
        </w:rPr>
      </w:pPr>
    </w:p>
    <w:p w14:paraId="297353A0" w14:textId="77777777" w:rsidR="003D1DA0" w:rsidRPr="0052123D" w:rsidRDefault="003D1DA0" w:rsidP="005B7D3E">
      <w:pPr>
        <w:spacing w:after="0" w:line="360" w:lineRule="auto"/>
        <w:ind w:left="567" w:right="616" w:firstLine="0"/>
        <w:rPr>
          <w:rFonts w:ascii="Arial" w:hAnsi="Arial" w:cs="Arial"/>
          <w:i/>
          <w:sz w:val="24"/>
          <w:szCs w:val="24"/>
          <w:lang w:val="pt-BR"/>
        </w:rPr>
      </w:pPr>
      <w:r w:rsidRPr="0052123D">
        <w:rPr>
          <w:rFonts w:ascii="Arial" w:hAnsi="Arial" w:cs="Arial"/>
          <w:b/>
          <w:bCs/>
          <w:i/>
          <w:sz w:val="24"/>
          <w:szCs w:val="24"/>
          <w:lang w:val="pt-BR"/>
        </w:rPr>
        <w:t>I</w:t>
      </w:r>
      <w:r w:rsidRPr="0052123D">
        <w:rPr>
          <w:rFonts w:ascii="Arial" w:hAnsi="Arial" w:cs="Arial"/>
          <w:i/>
          <w:sz w:val="24"/>
          <w:szCs w:val="24"/>
          <w:lang w:val="pt-BR"/>
        </w:rPr>
        <w:t xml:space="preserve"> a </w:t>
      </w:r>
      <w:r w:rsidRPr="0052123D">
        <w:rPr>
          <w:rFonts w:ascii="Arial" w:hAnsi="Arial" w:cs="Arial"/>
          <w:b/>
          <w:bCs/>
          <w:i/>
          <w:sz w:val="24"/>
          <w:szCs w:val="24"/>
          <w:lang w:val="pt-BR"/>
        </w:rPr>
        <w:t>III.- …</w:t>
      </w:r>
    </w:p>
    <w:p w14:paraId="485BE23D" w14:textId="77777777" w:rsidR="003D1DA0" w:rsidRPr="0052123D" w:rsidRDefault="003D1DA0" w:rsidP="005B7D3E">
      <w:pPr>
        <w:spacing w:after="0" w:line="360" w:lineRule="auto"/>
        <w:ind w:left="567" w:right="616" w:firstLine="0"/>
        <w:rPr>
          <w:rFonts w:ascii="Arial" w:hAnsi="Arial" w:cs="Arial"/>
          <w:i/>
          <w:sz w:val="24"/>
          <w:szCs w:val="24"/>
          <w:lang w:val="pt-BR"/>
        </w:rPr>
      </w:pPr>
    </w:p>
    <w:p w14:paraId="08031215" w14:textId="6569943C" w:rsidR="003D1DA0" w:rsidRPr="0052123D" w:rsidRDefault="003D1DA0" w:rsidP="005B7D3E">
      <w:pPr>
        <w:spacing w:after="0" w:line="360" w:lineRule="auto"/>
        <w:ind w:left="567" w:right="616" w:firstLine="0"/>
        <w:rPr>
          <w:rFonts w:ascii="Arial" w:hAnsi="Arial" w:cs="Arial"/>
          <w:i/>
          <w:sz w:val="24"/>
          <w:szCs w:val="24"/>
          <w:lang w:val="pt-BR"/>
        </w:rPr>
      </w:pPr>
      <w:r w:rsidRPr="0052123D">
        <w:rPr>
          <w:rFonts w:ascii="Arial" w:hAnsi="Arial" w:cs="Arial"/>
          <w:b/>
          <w:bCs/>
          <w:i/>
          <w:sz w:val="24"/>
          <w:szCs w:val="24"/>
          <w:lang w:val="pt-BR"/>
        </w:rPr>
        <w:t>IV.</w:t>
      </w:r>
      <w:r w:rsidRPr="0052123D">
        <w:rPr>
          <w:rFonts w:ascii="Arial" w:hAnsi="Arial" w:cs="Arial"/>
          <w:i/>
          <w:sz w:val="24"/>
          <w:szCs w:val="24"/>
          <w:lang w:val="pt-BR"/>
        </w:rPr>
        <w:t xml:space="preserve"> </w:t>
      </w:r>
      <w:r w:rsidR="0064631E" w:rsidRPr="0052123D">
        <w:rPr>
          <w:rFonts w:ascii="Arial" w:hAnsi="Arial" w:cs="Arial"/>
          <w:i/>
          <w:sz w:val="24"/>
          <w:szCs w:val="24"/>
          <w:lang w:val="pt-BR"/>
        </w:rPr>
        <w:t>…</w:t>
      </w:r>
    </w:p>
    <w:p w14:paraId="0A051494" w14:textId="77777777" w:rsidR="0064631E" w:rsidRPr="0052123D" w:rsidRDefault="0064631E" w:rsidP="005B7D3E">
      <w:pPr>
        <w:spacing w:after="0" w:line="360" w:lineRule="auto"/>
        <w:ind w:left="567" w:right="616" w:firstLine="0"/>
        <w:rPr>
          <w:rFonts w:ascii="Arial" w:hAnsi="Arial" w:cs="Arial"/>
          <w:i/>
          <w:sz w:val="24"/>
          <w:szCs w:val="24"/>
          <w:lang w:val="pt-BR"/>
        </w:rPr>
      </w:pPr>
    </w:p>
    <w:p w14:paraId="1E68BDF5" w14:textId="31970770" w:rsidR="0064631E" w:rsidRPr="00E248A2" w:rsidRDefault="0064631E" w:rsidP="005B7D3E">
      <w:pPr>
        <w:spacing w:after="0" w:line="360" w:lineRule="auto"/>
        <w:ind w:left="567" w:right="616" w:firstLine="0"/>
        <w:rPr>
          <w:rFonts w:ascii="Arial" w:hAnsi="Arial" w:cs="Arial"/>
          <w:i/>
          <w:sz w:val="24"/>
          <w:szCs w:val="24"/>
        </w:rPr>
      </w:pPr>
      <w:r w:rsidRPr="00E248A2">
        <w:rPr>
          <w:rFonts w:ascii="Arial" w:hAnsi="Arial" w:cs="Arial"/>
          <w:i/>
          <w:sz w:val="24"/>
          <w:szCs w:val="24"/>
        </w:rPr>
        <w:t>…</w:t>
      </w:r>
    </w:p>
    <w:p w14:paraId="4560E752" w14:textId="77777777" w:rsidR="0064631E" w:rsidRPr="00E248A2" w:rsidRDefault="0064631E" w:rsidP="005B7D3E">
      <w:pPr>
        <w:spacing w:after="0" w:line="360" w:lineRule="auto"/>
        <w:ind w:left="567" w:right="616" w:firstLine="0"/>
        <w:rPr>
          <w:rFonts w:ascii="Arial" w:hAnsi="Arial" w:cs="Arial"/>
          <w:i/>
          <w:sz w:val="24"/>
          <w:szCs w:val="24"/>
        </w:rPr>
      </w:pPr>
    </w:p>
    <w:p w14:paraId="78D973E3" w14:textId="7DACF92D" w:rsidR="003D1DA0" w:rsidRPr="00E248A2" w:rsidRDefault="0064631E" w:rsidP="005B7D3E">
      <w:pPr>
        <w:spacing w:after="0" w:line="360" w:lineRule="auto"/>
        <w:ind w:left="567" w:right="616" w:firstLine="0"/>
        <w:rPr>
          <w:rFonts w:ascii="Arial" w:hAnsi="Arial" w:cs="Arial"/>
          <w:i/>
          <w:sz w:val="24"/>
          <w:szCs w:val="24"/>
        </w:rPr>
      </w:pPr>
      <w:r w:rsidRPr="00E248A2">
        <w:rPr>
          <w:rFonts w:ascii="Arial" w:hAnsi="Arial" w:cs="Arial"/>
          <w:i/>
          <w:sz w:val="24"/>
          <w:szCs w:val="24"/>
        </w:rPr>
        <w:t xml:space="preserve">En ningún caso procederá </w:t>
      </w:r>
      <w:r w:rsidRPr="00E248A2">
        <w:rPr>
          <w:rFonts w:ascii="Arial" w:hAnsi="Arial" w:cs="Arial"/>
          <w:bCs/>
          <w:i/>
          <w:sz w:val="24"/>
          <w:szCs w:val="24"/>
        </w:rPr>
        <w:t xml:space="preserve">la contratación de </w:t>
      </w:r>
      <w:r w:rsidR="0099095A" w:rsidRPr="00E248A2">
        <w:rPr>
          <w:rFonts w:ascii="Arial" w:hAnsi="Arial" w:cs="Arial"/>
          <w:bCs/>
          <w:i/>
          <w:sz w:val="24"/>
          <w:szCs w:val="24"/>
        </w:rPr>
        <w:t>personal</w:t>
      </w:r>
      <w:r w:rsidRPr="00E248A2">
        <w:rPr>
          <w:rFonts w:ascii="Arial" w:hAnsi="Arial" w:cs="Arial"/>
          <w:bCs/>
          <w:i/>
          <w:sz w:val="24"/>
          <w:szCs w:val="24"/>
        </w:rPr>
        <w:t xml:space="preserve"> que sea parte en algún juicio, de cualquier naturaleza, en contra de</w:t>
      </w:r>
      <w:r w:rsidR="0099095A" w:rsidRPr="00E248A2">
        <w:rPr>
          <w:rFonts w:ascii="Arial" w:hAnsi="Arial" w:cs="Arial"/>
          <w:bCs/>
          <w:i/>
          <w:sz w:val="24"/>
          <w:szCs w:val="24"/>
        </w:rPr>
        <w:t>l Gobierno del Estado, sus Dependencias y Entidades</w:t>
      </w:r>
      <w:r w:rsidR="00075BC9">
        <w:rPr>
          <w:rFonts w:ascii="Arial" w:hAnsi="Arial" w:cs="Arial"/>
          <w:bCs/>
          <w:i/>
          <w:sz w:val="24"/>
          <w:szCs w:val="24"/>
        </w:rPr>
        <w:t xml:space="preserve"> Paraestatales</w:t>
      </w:r>
      <w:r w:rsidR="0099095A" w:rsidRPr="00E248A2">
        <w:rPr>
          <w:rFonts w:ascii="Arial" w:hAnsi="Arial" w:cs="Arial"/>
          <w:bCs/>
          <w:i/>
          <w:sz w:val="24"/>
          <w:szCs w:val="24"/>
        </w:rPr>
        <w:t xml:space="preserve">. </w:t>
      </w:r>
    </w:p>
    <w:p w14:paraId="2FA33948" w14:textId="77777777" w:rsidR="0064631E" w:rsidRPr="00E248A2" w:rsidRDefault="0064631E" w:rsidP="005B7D3E">
      <w:pPr>
        <w:spacing w:after="0" w:line="360" w:lineRule="auto"/>
        <w:ind w:left="567" w:right="616" w:firstLine="0"/>
        <w:rPr>
          <w:rFonts w:ascii="Arial" w:hAnsi="Arial" w:cs="Arial"/>
          <w:i/>
          <w:sz w:val="24"/>
          <w:szCs w:val="24"/>
        </w:rPr>
      </w:pPr>
    </w:p>
    <w:p w14:paraId="493FB783" w14:textId="25AD305F" w:rsidR="003D1DA0" w:rsidRPr="0052123D" w:rsidRDefault="003D1DA0" w:rsidP="005B7D3E">
      <w:pPr>
        <w:spacing w:after="0" w:line="360" w:lineRule="auto"/>
        <w:ind w:left="567" w:right="616" w:firstLine="0"/>
        <w:rPr>
          <w:rFonts w:ascii="Arial" w:hAnsi="Arial" w:cs="Arial"/>
          <w:bCs/>
          <w:i/>
          <w:sz w:val="24"/>
          <w:szCs w:val="24"/>
          <w:lang w:val="pt-BR"/>
        </w:rPr>
      </w:pPr>
      <w:r w:rsidRPr="0052123D">
        <w:rPr>
          <w:rFonts w:ascii="Arial" w:hAnsi="Arial" w:cs="Arial"/>
          <w:b/>
          <w:bCs/>
          <w:i/>
          <w:sz w:val="24"/>
          <w:szCs w:val="24"/>
          <w:lang w:val="pt-BR"/>
        </w:rPr>
        <w:t>V.</w:t>
      </w:r>
      <w:r w:rsidR="00AC65D8" w:rsidRPr="0052123D">
        <w:rPr>
          <w:rFonts w:ascii="Arial" w:hAnsi="Arial" w:cs="Arial"/>
          <w:bCs/>
          <w:i/>
          <w:sz w:val="24"/>
          <w:szCs w:val="24"/>
          <w:lang w:val="pt-BR"/>
        </w:rPr>
        <w:t xml:space="preserve"> y</w:t>
      </w:r>
      <w:r w:rsidR="0099095A" w:rsidRPr="0052123D">
        <w:rPr>
          <w:rFonts w:ascii="Arial" w:hAnsi="Arial" w:cs="Arial"/>
          <w:bCs/>
          <w:i/>
          <w:sz w:val="24"/>
          <w:szCs w:val="24"/>
          <w:lang w:val="pt-BR"/>
        </w:rPr>
        <w:t xml:space="preserve"> </w:t>
      </w:r>
      <w:r w:rsidR="0099095A" w:rsidRPr="0052123D">
        <w:rPr>
          <w:rFonts w:ascii="Arial" w:hAnsi="Arial" w:cs="Arial"/>
          <w:b/>
          <w:bCs/>
          <w:i/>
          <w:sz w:val="24"/>
          <w:szCs w:val="24"/>
          <w:lang w:val="pt-BR"/>
        </w:rPr>
        <w:t xml:space="preserve">VI. </w:t>
      </w:r>
      <w:r w:rsidR="0099095A" w:rsidRPr="0052123D">
        <w:rPr>
          <w:rFonts w:ascii="Arial" w:hAnsi="Arial" w:cs="Arial"/>
          <w:bCs/>
          <w:i/>
          <w:sz w:val="24"/>
          <w:szCs w:val="24"/>
          <w:lang w:val="pt-BR"/>
        </w:rPr>
        <w:t>…</w:t>
      </w:r>
    </w:p>
    <w:p w14:paraId="22047367" w14:textId="41F4133B" w:rsidR="0099095A" w:rsidRPr="0052123D" w:rsidRDefault="0099095A" w:rsidP="005B7D3E">
      <w:pPr>
        <w:spacing w:after="0" w:line="360" w:lineRule="auto"/>
        <w:ind w:left="567" w:right="616" w:firstLine="0"/>
        <w:rPr>
          <w:rFonts w:ascii="Arial" w:hAnsi="Arial" w:cs="Arial"/>
          <w:bCs/>
          <w:i/>
          <w:sz w:val="24"/>
          <w:szCs w:val="24"/>
          <w:lang w:val="pt-BR"/>
        </w:rPr>
      </w:pPr>
    </w:p>
    <w:p w14:paraId="4B92A0BD" w14:textId="369DDE3D" w:rsidR="0099095A" w:rsidRPr="0052123D" w:rsidRDefault="0099095A" w:rsidP="005B7D3E">
      <w:pPr>
        <w:spacing w:after="0" w:line="360" w:lineRule="auto"/>
        <w:ind w:left="567" w:right="616" w:firstLine="0"/>
        <w:rPr>
          <w:rFonts w:ascii="Arial" w:hAnsi="Arial" w:cs="Arial"/>
          <w:sz w:val="24"/>
          <w:szCs w:val="24"/>
          <w:lang w:val="pt-BR"/>
        </w:rPr>
      </w:pPr>
      <w:r w:rsidRPr="0052123D">
        <w:rPr>
          <w:rFonts w:ascii="Arial" w:hAnsi="Arial" w:cs="Arial"/>
          <w:bCs/>
          <w:i/>
          <w:sz w:val="24"/>
          <w:szCs w:val="24"/>
          <w:lang w:val="pt-BR"/>
        </w:rPr>
        <w:t>…</w:t>
      </w:r>
    </w:p>
    <w:bookmarkEnd w:id="0"/>
    <w:p w14:paraId="2C6FF3BC" w14:textId="08D54024" w:rsidR="003D1DA0" w:rsidRPr="0052123D" w:rsidRDefault="003D1DA0" w:rsidP="005B7D3E">
      <w:pPr>
        <w:spacing w:after="0" w:line="360" w:lineRule="auto"/>
        <w:ind w:left="0" w:firstLine="0"/>
        <w:rPr>
          <w:rFonts w:ascii="Arial" w:hAnsi="Arial" w:cs="Arial"/>
          <w:color w:val="000000"/>
          <w:sz w:val="24"/>
          <w:szCs w:val="24"/>
          <w:lang w:val="pt-BR"/>
        </w:rPr>
      </w:pPr>
    </w:p>
    <w:p w14:paraId="780A68A9" w14:textId="541B066D" w:rsidR="00B60B6A" w:rsidRPr="0052123D" w:rsidRDefault="00B60B6A" w:rsidP="005B7D3E">
      <w:pPr>
        <w:spacing w:after="0" w:line="360" w:lineRule="auto"/>
        <w:ind w:left="0" w:firstLine="0"/>
        <w:rPr>
          <w:rFonts w:ascii="Arial" w:hAnsi="Arial" w:cs="Arial"/>
          <w:color w:val="000000"/>
          <w:sz w:val="24"/>
          <w:szCs w:val="24"/>
          <w:lang w:val="pt-BR"/>
        </w:rPr>
      </w:pPr>
    </w:p>
    <w:p w14:paraId="2BD25366" w14:textId="77777777" w:rsidR="00A23A80" w:rsidRPr="0052123D" w:rsidRDefault="00A23A80" w:rsidP="005B7D3E">
      <w:pPr>
        <w:spacing w:after="0" w:line="360" w:lineRule="auto"/>
        <w:ind w:left="0" w:firstLine="0"/>
        <w:rPr>
          <w:rFonts w:ascii="Arial" w:hAnsi="Arial" w:cs="Arial"/>
          <w:color w:val="000000"/>
          <w:sz w:val="24"/>
          <w:szCs w:val="24"/>
          <w:lang w:val="pt-BR"/>
        </w:rPr>
      </w:pPr>
    </w:p>
    <w:p w14:paraId="5DE63049" w14:textId="77777777" w:rsidR="003D1DA0" w:rsidRPr="0052123D" w:rsidRDefault="003D1DA0" w:rsidP="005B7D3E">
      <w:pPr>
        <w:spacing w:after="0" w:line="360" w:lineRule="auto"/>
        <w:ind w:left="0" w:firstLine="0"/>
        <w:jc w:val="center"/>
        <w:rPr>
          <w:rFonts w:ascii="Arial" w:eastAsia="Arial" w:hAnsi="Arial" w:cs="Arial"/>
          <w:b/>
          <w:sz w:val="24"/>
          <w:szCs w:val="24"/>
          <w:lang w:val="pt-BR"/>
        </w:rPr>
      </w:pPr>
      <w:r w:rsidRPr="0052123D">
        <w:rPr>
          <w:rFonts w:ascii="Arial" w:eastAsia="Arial" w:hAnsi="Arial" w:cs="Arial"/>
          <w:b/>
          <w:sz w:val="24"/>
          <w:szCs w:val="24"/>
          <w:lang w:val="pt-BR"/>
        </w:rPr>
        <w:t>T R A N S I T O R I O S</w:t>
      </w:r>
    </w:p>
    <w:p w14:paraId="62D75B2D" w14:textId="47F2D930" w:rsidR="003D1DA0" w:rsidRPr="0052123D" w:rsidRDefault="003D1DA0" w:rsidP="005B7D3E">
      <w:pPr>
        <w:spacing w:after="0" w:line="360" w:lineRule="auto"/>
        <w:ind w:left="0" w:right="0" w:firstLine="0"/>
        <w:rPr>
          <w:rFonts w:ascii="Arial" w:eastAsia="Arial" w:hAnsi="Arial" w:cs="Arial"/>
          <w:bCs/>
          <w:sz w:val="24"/>
          <w:szCs w:val="24"/>
          <w:lang w:val="pt-BR"/>
        </w:rPr>
      </w:pPr>
    </w:p>
    <w:p w14:paraId="4A82E6B8" w14:textId="77777777" w:rsidR="00A23A80" w:rsidRPr="0052123D" w:rsidRDefault="00A23A80" w:rsidP="005B7D3E">
      <w:pPr>
        <w:spacing w:after="0" w:line="360" w:lineRule="auto"/>
        <w:ind w:left="0" w:right="0" w:firstLine="0"/>
        <w:rPr>
          <w:rFonts w:ascii="Arial" w:eastAsia="Arial" w:hAnsi="Arial" w:cs="Arial"/>
          <w:bCs/>
          <w:sz w:val="24"/>
          <w:szCs w:val="24"/>
          <w:lang w:val="pt-BR"/>
        </w:rPr>
      </w:pPr>
    </w:p>
    <w:p w14:paraId="7AD1B472" w14:textId="77777777" w:rsidR="003D1DA0" w:rsidRPr="00E248A2" w:rsidRDefault="003D1DA0" w:rsidP="005B7D3E">
      <w:pPr>
        <w:spacing w:after="0" w:line="360" w:lineRule="auto"/>
        <w:ind w:left="0" w:right="0" w:firstLine="0"/>
        <w:rPr>
          <w:rFonts w:ascii="Arial" w:eastAsia="Arial" w:hAnsi="Arial" w:cs="Arial"/>
          <w:sz w:val="24"/>
          <w:szCs w:val="24"/>
        </w:rPr>
      </w:pPr>
      <w:r w:rsidRPr="00E248A2">
        <w:rPr>
          <w:rFonts w:ascii="Arial" w:eastAsia="Arial" w:hAnsi="Arial" w:cs="Arial"/>
          <w:b/>
          <w:sz w:val="24"/>
          <w:szCs w:val="24"/>
        </w:rPr>
        <w:t>PRIMERO</w:t>
      </w:r>
      <w:r w:rsidRPr="00E248A2">
        <w:rPr>
          <w:rFonts w:ascii="Arial" w:eastAsia="Arial" w:hAnsi="Arial" w:cs="Arial"/>
          <w:sz w:val="24"/>
          <w:szCs w:val="24"/>
        </w:rPr>
        <w:t>. El presente decreto entrará en vigor el día de su publicación en el Periódico Oficial de Estado.</w:t>
      </w:r>
    </w:p>
    <w:p w14:paraId="5A047738" w14:textId="4483FE1F" w:rsidR="003D1DA0" w:rsidRDefault="003D1DA0" w:rsidP="005B7D3E">
      <w:pPr>
        <w:spacing w:after="0" w:line="360" w:lineRule="auto"/>
        <w:ind w:left="0" w:right="0" w:firstLine="0"/>
        <w:rPr>
          <w:rFonts w:ascii="Arial" w:eastAsia="Arial" w:hAnsi="Arial" w:cs="Arial"/>
          <w:sz w:val="24"/>
          <w:szCs w:val="24"/>
        </w:rPr>
      </w:pPr>
    </w:p>
    <w:p w14:paraId="16B8BB37" w14:textId="77777777" w:rsidR="00A23A80" w:rsidRPr="00E248A2" w:rsidRDefault="00A23A80" w:rsidP="005B7D3E">
      <w:pPr>
        <w:spacing w:after="0" w:line="360" w:lineRule="auto"/>
        <w:ind w:left="0" w:right="0" w:firstLine="0"/>
        <w:rPr>
          <w:rFonts w:ascii="Arial" w:eastAsia="Arial" w:hAnsi="Arial" w:cs="Arial"/>
          <w:sz w:val="24"/>
          <w:szCs w:val="24"/>
        </w:rPr>
      </w:pPr>
    </w:p>
    <w:p w14:paraId="785E7848" w14:textId="77777777" w:rsidR="003D1DA0" w:rsidRPr="00E248A2" w:rsidRDefault="003D1DA0" w:rsidP="005B7D3E">
      <w:pPr>
        <w:spacing w:after="0" w:line="360" w:lineRule="auto"/>
        <w:ind w:left="0" w:right="0" w:firstLine="0"/>
        <w:rPr>
          <w:rFonts w:ascii="Arial" w:eastAsia="Arial" w:hAnsi="Arial" w:cs="Arial"/>
          <w:sz w:val="24"/>
          <w:szCs w:val="24"/>
        </w:rPr>
      </w:pPr>
      <w:r w:rsidRPr="00E248A2">
        <w:rPr>
          <w:rFonts w:ascii="Arial" w:eastAsia="Arial" w:hAnsi="Arial" w:cs="Arial"/>
          <w:b/>
          <w:bCs/>
          <w:sz w:val="24"/>
          <w:szCs w:val="24"/>
        </w:rPr>
        <w:t>SEGUNDO.-</w:t>
      </w:r>
      <w:r w:rsidRPr="00E248A2">
        <w:rPr>
          <w:rFonts w:ascii="Arial" w:eastAsia="Arial" w:hAnsi="Arial" w:cs="Arial"/>
          <w:sz w:val="24"/>
          <w:szCs w:val="24"/>
        </w:rPr>
        <w:t xml:space="preserve"> Se derogan todas las disposiciones que se opongan al presente Decreto.</w:t>
      </w:r>
    </w:p>
    <w:p w14:paraId="4AAEBA45" w14:textId="1ADA0A58" w:rsidR="007E5DFC" w:rsidRDefault="007E5DFC" w:rsidP="005B7D3E">
      <w:pPr>
        <w:spacing w:after="0" w:line="360" w:lineRule="auto"/>
        <w:ind w:left="0" w:right="0" w:firstLine="0"/>
        <w:rPr>
          <w:rFonts w:ascii="Arial" w:hAnsi="Arial" w:cs="Arial"/>
          <w:sz w:val="24"/>
          <w:szCs w:val="24"/>
        </w:rPr>
      </w:pPr>
    </w:p>
    <w:p w14:paraId="39CBA238" w14:textId="77777777" w:rsidR="00A23A80" w:rsidRPr="00E248A2" w:rsidRDefault="00A23A80" w:rsidP="005B7D3E">
      <w:pPr>
        <w:spacing w:after="0" w:line="360" w:lineRule="auto"/>
        <w:ind w:left="0" w:right="0" w:firstLine="0"/>
        <w:rPr>
          <w:rFonts w:ascii="Arial" w:hAnsi="Arial" w:cs="Arial"/>
          <w:sz w:val="24"/>
          <w:szCs w:val="24"/>
        </w:rPr>
      </w:pPr>
    </w:p>
    <w:p w14:paraId="6EFDFEA1" w14:textId="5018384A" w:rsidR="00B8478A" w:rsidRPr="00E248A2" w:rsidRDefault="007E5DFC" w:rsidP="005B7D3E">
      <w:pPr>
        <w:spacing w:after="0" w:line="360" w:lineRule="auto"/>
        <w:ind w:left="0" w:right="0" w:firstLine="0"/>
        <w:rPr>
          <w:rFonts w:ascii="Arial" w:hAnsi="Arial" w:cs="Arial"/>
          <w:sz w:val="24"/>
          <w:szCs w:val="24"/>
        </w:rPr>
      </w:pPr>
      <w:r w:rsidRPr="00E248A2">
        <w:rPr>
          <w:rFonts w:ascii="Arial" w:hAnsi="Arial" w:cs="Arial"/>
          <w:b/>
          <w:sz w:val="24"/>
          <w:szCs w:val="24"/>
        </w:rPr>
        <w:t xml:space="preserve">TERCERO. </w:t>
      </w:r>
      <w:r w:rsidR="00B8478A" w:rsidRPr="00E248A2">
        <w:rPr>
          <w:rFonts w:ascii="Arial" w:hAnsi="Arial" w:cs="Arial"/>
          <w:sz w:val="24"/>
          <w:szCs w:val="24"/>
        </w:rPr>
        <w:t xml:space="preserve">Las Secretarías de Planeación y Finanzas; de Administración y de la Función Pública, emitirán las disposiciones necesarias para el cumplimiento de este Decreto. </w:t>
      </w:r>
    </w:p>
    <w:p w14:paraId="01A8FF4A" w14:textId="77777777" w:rsidR="005B7D3E" w:rsidRPr="00E248A2" w:rsidRDefault="005B7D3E">
      <w:pPr>
        <w:spacing w:after="160" w:line="259" w:lineRule="auto"/>
        <w:ind w:left="0" w:right="0" w:firstLine="0"/>
        <w:jc w:val="left"/>
        <w:rPr>
          <w:rFonts w:ascii="Arial" w:hAnsi="Arial" w:cs="Arial"/>
          <w:sz w:val="24"/>
          <w:szCs w:val="24"/>
        </w:rPr>
      </w:pPr>
      <w:r w:rsidRPr="00E248A2">
        <w:rPr>
          <w:rFonts w:ascii="Arial" w:hAnsi="Arial" w:cs="Arial"/>
          <w:sz w:val="24"/>
          <w:szCs w:val="24"/>
        </w:rPr>
        <w:br w:type="page"/>
      </w:r>
    </w:p>
    <w:p w14:paraId="413D6F3D" w14:textId="600A2E8F" w:rsidR="003D1DA0" w:rsidRPr="00E248A2" w:rsidRDefault="003D1DA0" w:rsidP="005B7D3E">
      <w:pPr>
        <w:spacing w:after="0" w:line="360" w:lineRule="auto"/>
        <w:ind w:left="0" w:right="0" w:firstLine="0"/>
        <w:rPr>
          <w:rFonts w:ascii="Arial" w:hAnsi="Arial" w:cs="Arial"/>
          <w:sz w:val="24"/>
          <w:szCs w:val="24"/>
        </w:rPr>
      </w:pPr>
      <w:r w:rsidRPr="00E248A2">
        <w:rPr>
          <w:rFonts w:ascii="Arial" w:hAnsi="Arial" w:cs="Arial"/>
          <w:sz w:val="24"/>
          <w:szCs w:val="24"/>
        </w:rPr>
        <w:lastRenderedPageBreak/>
        <w:t xml:space="preserve">Dado en la sede del Poder Ejecutivo del Estado de Puebla, en la Cuatro veces Heroica Puebla de Zaragoza, a los </w:t>
      </w:r>
      <w:r w:rsidR="007E5DFC" w:rsidRPr="00E248A2">
        <w:rPr>
          <w:rFonts w:ascii="Arial" w:hAnsi="Arial" w:cs="Arial"/>
          <w:sz w:val="24"/>
          <w:szCs w:val="24"/>
        </w:rPr>
        <w:t xml:space="preserve">veintisiete </w:t>
      </w:r>
      <w:r w:rsidRPr="00E248A2">
        <w:rPr>
          <w:rFonts w:ascii="Arial" w:hAnsi="Arial" w:cs="Arial"/>
          <w:sz w:val="24"/>
          <w:szCs w:val="24"/>
        </w:rPr>
        <w:t xml:space="preserve">días del mes de </w:t>
      </w:r>
      <w:r w:rsidR="00544434" w:rsidRPr="00E248A2">
        <w:rPr>
          <w:rFonts w:ascii="Arial" w:hAnsi="Arial" w:cs="Arial"/>
          <w:sz w:val="24"/>
          <w:szCs w:val="24"/>
        </w:rPr>
        <w:t>septiembre</w:t>
      </w:r>
      <w:r w:rsidRPr="00E248A2">
        <w:rPr>
          <w:rFonts w:ascii="Arial" w:hAnsi="Arial" w:cs="Arial"/>
          <w:sz w:val="24"/>
          <w:szCs w:val="24"/>
        </w:rPr>
        <w:t xml:space="preserve"> de dos mil veintiuno.</w:t>
      </w:r>
    </w:p>
    <w:p w14:paraId="1A99E26D" w14:textId="5FB243DE" w:rsidR="003D1DA0" w:rsidRDefault="003D1DA0" w:rsidP="00A23A80">
      <w:pPr>
        <w:spacing w:after="0" w:line="360" w:lineRule="auto"/>
        <w:ind w:left="0" w:right="0" w:firstLine="0"/>
        <w:jc w:val="center"/>
        <w:rPr>
          <w:rFonts w:ascii="Arial" w:hAnsi="Arial" w:cs="Arial"/>
          <w:sz w:val="24"/>
          <w:szCs w:val="24"/>
        </w:rPr>
      </w:pPr>
    </w:p>
    <w:p w14:paraId="54E2721D" w14:textId="77777777" w:rsidR="00A23A80" w:rsidRPr="00E248A2" w:rsidRDefault="00A23A80" w:rsidP="00A23A80">
      <w:pPr>
        <w:spacing w:after="0" w:line="360" w:lineRule="auto"/>
        <w:ind w:left="0" w:right="0" w:firstLine="0"/>
        <w:jc w:val="center"/>
        <w:rPr>
          <w:rFonts w:ascii="Arial" w:hAnsi="Arial" w:cs="Arial"/>
          <w:sz w:val="24"/>
          <w:szCs w:val="24"/>
        </w:rPr>
      </w:pPr>
    </w:p>
    <w:p w14:paraId="1C90271F" w14:textId="77777777" w:rsidR="003D1DA0" w:rsidRPr="00E248A2" w:rsidRDefault="003D1DA0" w:rsidP="00A23A80">
      <w:pPr>
        <w:tabs>
          <w:tab w:val="left" w:pos="0"/>
          <w:tab w:val="left" w:pos="1080"/>
        </w:tabs>
        <w:spacing w:after="0" w:line="360" w:lineRule="auto"/>
        <w:ind w:left="0" w:right="51" w:firstLine="0"/>
        <w:jc w:val="center"/>
        <w:rPr>
          <w:rFonts w:ascii="Arial" w:hAnsi="Arial" w:cs="Arial"/>
          <w:b/>
          <w:sz w:val="24"/>
          <w:szCs w:val="24"/>
        </w:rPr>
      </w:pPr>
      <w:r w:rsidRPr="00E248A2">
        <w:rPr>
          <w:rFonts w:ascii="Arial" w:hAnsi="Arial" w:cs="Arial"/>
          <w:b/>
          <w:sz w:val="24"/>
          <w:szCs w:val="24"/>
        </w:rPr>
        <w:t>EL GOBERNADOR CONSTITUCIONAL DEL ESTADO</w:t>
      </w:r>
    </w:p>
    <w:p w14:paraId="61399A97" w14:textId="77777777" w:rsidR="003D1DA0" w:rsidRPr="00E248A2" w:rsidRDefault="003D1DA0" w:rsidP="00A23A80">
      <w:pPr>
        <w:tabs>
          <w:tab w:val="left" w:pos="0"/>
          <w:tab w:val="left" w:pos="1080"/>
        </w:tabs>
        <w:spacing w:after="0" w:line="360" w:lineRule="auto"/>
        <w:ind w:left="0" w:right="51" w:firstLine="0"/>
        <w:jc w:val="center"/>
        <w:rPr>
          <w:rFonts w:ascii="Arial" w:hAnsi="Arial" w:cs="Arial"/>
          <w:b/>
          <w:sz w:val="24"/>
          <w:szCs w:val="24"/>
        </w:rPr>
      </w:pPr>
      <w:r w:rsidRPr="00E248A2">
        <w:rPr>
          <w:rFonts w:ascii="Arial" w:hAnsi="Arial" w:cs="Arial"/>
          <w:b/>
          <w:sz w:val="24"/>
          <w:szCs w:val="24"/>
        </w:rPr>
        <w:t>LIBRE Y SOBERANO DE PUEBLA</w:t>
      </w:r>
    </w:p>
    <w:p w14:paraId="79EC73E2" w14:textId="5FBC6396" w:rsidR="003D1DA0" w:rsidRDefault="003D1DA0" w:rsidP="00A23A80">
      <w:pPr>
        <w:tabs>
          <w:tab w:val="left" w:pos="0"/>
          <w:tab w:val="left" w:pos="1080"/>
        </w:tabs>
        <w:spacing w:after="0" w:line="360" w:lineRule="auto"/>
        <w:ind w:left="0" w:right="51" w:firstLine="0"/>
        <w:jc w:val="center"/>
        <w:rPr>
          <w:rFonts w:ascii="Arial" w:hAnsi="Arial" w:cs="Arial"/>
          <w:b/>
          <w:sz w:val="24"/>
          <w:szCs w:val="24"/>
        </w:rPr>
      </w:pPr>
    </w:p>
    <w:p w14:paraId="594549FB" w14:textId="77777777" w:rsidR="00A23A80" w:rsidRPr="00E248A2" w:rsidRDefault="00A23A80" w:rsidP="00A23A80">
      <w:pPr>
        <w:tabs>
          <w:tab w:val="left" w:pos="0"/>
          <w:tab w:val="left" w:pos="1080"/>
        </w:tabs>
        <w:spacing w:after="0" w:line="360" w:lineRule="auto"/>
        <w:ind w:left="0" w:right="51" w:firstLine="0"/>
        <w:jc w:val="center"/>
        <w:rPr>
          <w:rFonts w:ascii="Arial" w:hAnsi="Arial" w:cs="Arial"/>
          <w:b/>
          <w:sz w:val="24"/>
          <w:szCs w:val="24"/>
        </w:rPr>
      </w:pPr>
    </w:p>
    <w:p w14:paraId="6C63B4EA" w14:textId="77777777" w:rsidR="00D62EA1" w:rsidRDefault="00D62EA1" w:rsidP="00A23A80">
      <w:pPr>
        <w:tabs>
          <w:tab w:val="left" w:pos="0"/>
        </w:tabs>
        <w:spacing w:after="0" w:line="360" w:lineRule="auto"/>
        <w:ind w:left="0" w:right="51" w:firstLine="0"/>
        <w:jc w:val="center"/>
        <w:rPr>
          <w:rFonts w:ascii="Arial" w:hAnsi="Arial" w:cs="Arial"/>
          <w:b/>
          <w:sz w:val="24"/>
          <w:szCs w:val="24"/>
        </w:rPr>
      </w:pPr>
    </w:p>
    <w:p w14:paraId="42352118" w14:textId="2C484AA0" w:rsidR="003D1DA0" w:rsidRPr="00E248A2" w:rsidRDefault="003D1DA0" w:rsidP="00A23A80">
      <w:pPr>
        <w:tabs>
          <w:tab w:val="left" w:pos="0"/>
        </w:tabs>
        <w:spacing w:after="0" w:line="360" w:lineRule="auto"/>
        <w:ind w:left="0" w:right="51" w:firstLine="0"/>
        <w:jc w:val="center"/>
        <w:rPr>
          <w:rFonts w:ascii="Arial" w:hAnsi="Arial" w:cs="Arial"/>
          <w:b/>
          <w:sz w:val="24"/>
          <w:szCs w:val="24"/>
        </w:rPr>
      </w:pPr>
      <w:r w:rsidRPr="00E248A2">
        <w:rPr>
          <w:rFonts w:ascii="Arial" w:hAnsi="Arial" w:cs="Arial"/>
          <w:b/>
          <w:sz w:val="24"/>
          <w:szCs w:val="24"/>
        </w:rPr>
        <w:t>LIC. LUIS MIGUEL GERÓNIMO BARBOSA HUERTA</w:t>
      </w:r>
    </w:p>
    <w:p w14:paraId="682E3BCE" w14:textId="52340FE1" w:rsidR="003D1DA0" w:rsidRDefault="003D1DA0" w:rsidP="00A23A80">
      <w:pPr>
        <w:tabs>
          <w:tab w:val="left" w:pos="1485"/>
        </w:tabs>
        <w:spacing w:after="0" w:line="360" w:lineRule="auto"/>
        <w:ind w:left="0" w:right="51" w:firstLine="0"/>
        <w:jc w:val="center"/>
        <w:rPr>
          <w:rFonts w:ascii="Arial" w:hAnsi="Arial" w:cs="Arial"/>
          <w:b/>
          <w:sz w:val="24"/>
          <w:szCs w:val="24"/>
        </w:rPr>
      </w:pPr>
    </w:p>
    <w:p w14:paraId="32520195" w14:textId="77777777" w:rsidR="00A23A80" w:rsidRPr="00E248A2" w:rsidRDefault="00A23A80" w:rsidP="00A23A80">
      <w:pPr>
        <w:tabs>
          <w:tab w:val="left" w:pos="1485"/>
        </w:tabs>
        <w:spacing w:after="0" w:line="360" w:lineRule="auto"/>
        <w:ind w:left="0" w:right="51" w:firstLine="0"/>
        <w:jc w:val="center"/>
        <w:rPr>
          <w:rFonts w:ascii="Arial" w:hAnsi="Arial" w:cs="Arial"/>
          <w:b/>
          <w:sz w:val="24"/>
          <w:szCs w:val="24"/>
        </w:rPr>
      </w:pPr>
    </w:p>
    <w:p w14:paraId="50B9402D" w14:textId="77777777" w:rsidR="003D1DA0" w:rsidRPr="00E248A2" w:rsidRDefault="003D1DA0" w:rsidP="00A23A80">
      <w:pPr>
        <w:tabs>
          <w:tab w:val="left" w:pos="1485"/>
        </w:tabs>
        <w:spacing w:after="0" w:line="360" w:lineRule="auto"/>
        <w:ind w:left="0" w:right="51" w:firstLine="0"/>
        <w:jc w:val="center"/>
        <w:rPr>
          <w:rFonts w:ascii="Arial" w:hAnsi="Arial" w:cs="Arial"/>
          <w:b/>
          <w:sz w:val="24"/>
          <w:szCs w:val="24"/>
        </w:rPr>
      </w:pPr>
    </w:p>
    <w:p w14:paraId="6DDFDF3A" w14:textId="77777777" w:rsidR="003D1DA0" w:rsidRPr="00E248A2" w:rsidRDefault="003D1DA0" w:rsidP="00A23A80">
      <w:pPr>
        <w:tabs>
          <w:tab w:val="left" w:pos="1485"/>
        </w:tabs>
        <w:spacing w:after="0" w:line="360" w:lineRule="auto"/>
        <w:ind w:left="0" w:right="51" w:firstLine="0"/>
        <w:jc w:val="center"/>
        <w:rPr>
          <w:rFonts w:ascii="Arial" w:hAnsi="Arial" w:cs="Arial"/>
          <w:b/>
          <w:sz w:val="24"/>
          <w:szCs w:val="24"/>
        </w:rPr>
      </w:pPr>
      <w:r w:rsidRPr="00E248A2">
        <w:rPr>
          <w:rFonts w:ascii="Arial" w:hAnsi="Arial" w:cs="Arial"/>
          <w:b/>
          <w:sz w:val="24"/>
          <w:szCs w:val="24"/>
        </w:rPr>
        <w:t>LA SECRETARIA DE GOBERNACIÓN</w:t>
      </w:r>
    </w:p>
    <w:p w14:paraId="0207679A" w14:textId="77777777" w:rsidR="003D1DA0" w:rsidRPr="00E248A2" w:rsidRDefault="003D1DA0" w:rsidP="00A23A80">
      <w:pPr>
        <w:tabs>
          <w:tab w:val="left" w:pos="1485"/>
        </w:tabs>
        <w:spacing w:after="0" w:line="360" w:lineRule="auto"/>
        <w:ind w:left="0" w:right="51" w:firstLine="0"/>
        <w:jc w:val="center"/>
        <w:rPr>
          <w:rFonts w:ascii="Arial" w:hAnsi="Arial" w:cs="Arial"/>
          <w:b/>
          <w:sz w:val="24"/>
          <w:szCs w:val="24"/>
        </w:rPr>
      </w:pPr>
    </w:p>
    <w:p w14:paraId="711E3291" w14:textId="0F13789D" w:rsidR="003D1DA0" w:rsidRDefault="003D1DA0" w:rsidP="00A23A80">
      <w:pPr>
        <w:tabs>
          <w:tab w:val="left" w:pos="1485"/>
        </w:tabs>
        <w:spacing w:after="0" w:line="360" w:lineRule="auto"/>
        <w:ind w:left="0" w:right="51" w:firstLine="0"/>
        <w:jc w:val="center"/>
        <w:rPr>
          <w:rFonts w:ascii="Arial" w:hAnsi="Arial" w:cs="Arial"/>
          <w:b/>
          <w:sz w:val="24"/>
          <w:szCs w:val="24"/>
        </w:rPr>
      </w:pPr>
    </w:p>
    <w:p w14:paraId="7906DD73" w14:textId="77777777" w:rsidR="00A23A80" w:rsidRPr="00E248A2" w:rsidRDefault="00A23A80" w:rsidP="00A23A80">
      <w:pPr>
        <w:tabs>
          <w:tab w:val="left" w:pos="1485"/>
        </w:tabs>
        <w:spacing w:after="0" w:line="360" w:lineRule="auto"/>
        <w:ind w:left="0" w:right="51" w:firstLine="0"/>
        <w:jc w:val="center"/>
        <w:rPr>
          <w:rFonts w:ascii="Arial" w:hAnsi="Arial" w:cs="Arial"/>
          <w:b/>
          <w:sz w:val="24"/>
          <w:szCs w:val="24"/>
        </w:rPr>
      </w:pPr>
    </w:p>
    <w:p w14:paraId="2E86EAA7" w14:textId="77777777" w:rsidR="003D1DA0" w:rsidRPr="00E248A2" w:rsidRDefault="003D1DA0" w:rsidP="00A23A80">
      <w:pPr>
        <w:tabs>
          <w:tab w:val="left" w:pos="1485"/>
        </w:tabs>
        <w:spacing w:after="0" w:line="360" w:lineRule="auto"/>
        <w:ind w:left="0" w:right="51" w:firstLine="0"/>
        <w:jc w:val="center"/>
        <w:rPr>
          <w:rFonts w:ascii="Arial" w:hAnsi="Arial" w:cs="Arial"/>
          <w:b/>
          <w:sz w:val="24"/>
          <w:szCs w:val="24"/>
        </w:rPr>
      </w:pPr>
      <w:r w:rsidRPr="00E248A2">
        <w:rPr>
          <w:rFonts w:ascii="Arial" w:hAnsi="Arial" w:cs="Arial"/>
          <w:b/>
          <w:sz w:val="24"/>
          <w:szCs w:val="24"/>
        </w:rPr>
        <w:t>ANA LUCIA HILL MAYORAL</w:t>
      </w:r>
    </w:p>
    <w:p w14:paraId="7DBE01EE" w14:textId="176A6A62" w:rsidR="003D1DA0" w:rsidRDefault="003D1DA0" w:rsidP="00A23A80">
      <w:pPr>
        <w:tabs>
          <w:tab w:val="left" w:pos="1485"/>
        </w:tabs>
        <w:spacing w:after="0" w:line="360" w:lineRule="auto"/>
        <w:ind w:left="0" w:right="51" w:firstLine="0"/>
        <w:jc w:val="center"/>
        <w:rPr>
          <w:rFonts w:ascii="Arial" w:hAnsi="Arial" w:cs="Arial"/>
          <w:b/>
          <w:sz w:val="24"/>
          <w:szCs w:val="24"/>
        </w:rPr>
      </w:pPr>
    </w:p>
    <w:p w14:paraId="687FF0C4" w14:textId="77777777" w:rsidR="00A23A80" w:rsidRPr="00E248A2" w:rsidRDefault="00A23A80" w:rsidP="00A23A80">
      <w:pPr>
        <w:tabs>
          <w:tab w:val="left" w:pos="1485"/>
        </w:tabs>
        <w:spacing w:after="0" w:line="360" w:lineRule="auto"/>
        <w:ind w:left="0" w:right="51" w:firstLine="0"/>
        <w:jc w:val="center"/>
        <w:rPr>
          <w:rFonts w:ascii="Arial" w:hAnsi="Arial" w:cs="Arial"/>
          <w:b/>
          <w:sz w:val="24"/>
          <w:szCs w:val="24"/>
        </w:rPr>
      </w:pPr>
    </w:p>
    <w:p w14:paraId="7D5CF740" w14:textId="77777777" w:rsidR="003D1DA0" w:rsidRPr="00E248A2" w:rsidRDefault="003D1DA0" w:rsidP="00A23A80">
      <w:pPr>
        <w:tabs>
          <w:tab w:val="left" w:pos="1485"/>
        </w:tabs>
        <w:spacing w:after="0" w:line="360" w:lineRule="auto"/>
        <w:ind w:left="0" w:right="51" w:firstLine="0"/>
        <w:jc w:val="center"/>
        <w:rPr>
          <w:rFonts w:ascii="Arial" w:hAnsi="Arial" w:cs="Arial"/>
          <w:b/>
          <w:sz w:val="24"/>
          <w:szCs w:val="24"/>
        </w:rPr>
      </w:pPr>
    </w:p>
    <w:p w14:paraId="459F564B" w14:textId="10148563" w:rsidR="00AB40D6" w:rsidRDefault="00AB40D6" w:rsidP="00A23A80">
      <w:pPr>
        <w:tabs>
          <w:tab w:val="left" w:pos="1485"/>
        </w:tabs>
        <w:spacing w:after="0" w:line="360" w:lineRule="auto"/>
        <w:ind w:left="0" w:right="51" w:firstLine="0"/>
        <w:jc w:val="center"/>
        <w:rPr>
          <w:rFonts w:ascii="Arial" w:hAnsi="Arial" w:cs="Arial"/>
          <w:b/>
          <w:sz w:val="24"/>
          <w:szCs w:val="24"/>
        </w:rPr>
      </w:pPr>
      <w:bookmarkStart w:id="1" w:name="_Hlk80896575"/>
      <w:r>
        <w:rPr>
          <w:rFonts w:ascii="Arial" w:hAnsi="Arial" w:cs="Arial"/>
          <w:b/>
          <w:sz w:val="24"/>
          <w:szCs w:val="24"/>
        </w:rPr>
        <w:t>LA SECRETARÍA DE PLANEACIÓN Y FINANZAS</w:t>
      </w:r>
    </w:p>
    <w:p w14:paraId="7E4DF317" w14:textId="0F446DC4" w:rsidR="00AB40D6" w:rsidRDefault="00AB40D6" w:rsidP="00A23A80">
      <w:pPr>
        <w:tabs>
          <w:tab w:val="left" w:pos="1485"/>
        </w:tabs>
        <w:spacing w:after="0" w:line="360" w:lineRule="auto"/>
        <w:ind w:left="0" w:right="51" w:firstLine="0"/>
        <w:jc w:val="center"/>
        <w:rPr>
          <w:rFonts w:ascii="Arial" w:hAnsi="Arial" w:cs="Arial"/>
          <w:b/>
          <w:sz w:val="24"/>
          <w:szCs w:val="24"/>
        </w:rPr>
      </w:pPr>
    </w:p>
    <w:p w14:paraId="4F33B485" w14:textId="77777777" w:rsidR="00A23A80" w:rsidRDefault="00A23A80" w:rsidP="00A23A80">
      <w:pPr>
        <w:tabs>
          <w:tab w:val="left" w:pos="1485"/>
        </w:tabs>
        <w:spacing w:after="0" w:line="360" w:lineRule="auto"/>
        <w:ind w:left="0" w:right="51" w:firstLine="0"/>
        <w:jc w:val="center"/>
        <w:rPr>
          <w:rFonts w:ascii="Arial" w:hAnsi="Arial" w:cs="Arial"/>
          <w:b/>
          <w:sz w:val="24"/>
          <w:szCs w:val="24"/>
        </w:rPr>
      </w:pPr>
    </w:p>
    <w:p w14:paraId="630792B3" w14:textId="3493BA64" w:rsidR="00AB40D6" w:rsidRDefault="00AB40D6" w:rsidP="00A23A80">
      <w:pPr>
        <w:tabs>
          <w:tab w:val="left" w:pos="1485"/>
        </w:tabs>
        <w:spacing w:after="0" w:line="360" w:lineRule="auto"/>
        <w:ind w:left="0" w:right="51" w:firstLine="0"/>
        <w:jc w:val="center"/>
        <w:rPr>
          <w:rFonts w:ascii="Arial" w:hAnsi="Arial" w:cs="Arial"/>
          <w:b/>
          <w:sz w:val="24"/>
          <w:szCs w:val="24"/>
        </w:rPr>
      </w:pPr>
    </w:p>
    <w:p w14:paraId="22624E3E" w14:textId="38EBF94E" w:rsidR="00AB40D6" w:rsidRDefault="00AB40D6" w:rsidP="00A23A80">
      <w:pPr>
        <w:tabs>
          <w:tab w:val="left" w:pos="1485"/>
        </w:tabs>
        <w:spacing w:after="0" w:line="360" w:lineRule="auto"/>
        <w:ind w:left="0" w:right="51" w:firstLine="0"/>
        <w:jc w:val="center"/>
        <w:rPr>
          <w:rFonts w:ascii="Arial" w:hAnsi="Arial" w:cs="Arial"/>
          <w:b/>
          <w:sz w:val="24"/>
          <w:szCs w:val="24"/>
        </w:rPr>
      </w:pPr>
      <w:r>
        <w:rPr>
          <w:rFonts w:ascii="Arial" w:hAnsi="Arial" w:cs="Arial"/>
          <w:b/>
          <w:sz w:val="24"/>
          <w:szCs w:val="24"/>
        </w:rPr>
        <w:t>MARÍA TERESA CASTRO CORRO</w:t>
      </w:r>
    </w:p>
    <w:p w14:paraId="40076223" w14:textId="77777777" w:rsidR="00AB40D6" w:rsidRDefault="00AB40D6" w:rsidP="00A23A80">
      <w:pPr>
        <w:tabs>
          <w:tab w:val="left" w:pos="1485"/>
        </w:tabs>
        <w:spacing w:after="0" w:line="360" w:lineRule="auto"/>
        <w:ind w:left="0" w:right="51" w:firstLine="0"/>
        <w:jc w:val="center"/>
        <w:rPr>
          <w:rFonts w:ascii="Arial" w:hAnsi="Arial" w:cs="Arial"/>
          <w:b/>
          <w:sz w:val="24"/>
          <w:szCs w:val="24"/>
        </w:rPr>
      </w:pPr>
    </w:p>
    <w:p w14:paraId="3E79BF72" w14:textId="77777777" w:rsidR="00A23A80" w:rsidRDefault="00A23A80">
      <w:pPr>
        <w:spacing w:after="160" w:line="259" w:lineRule="auto"/>
        <w:ind w:left="0" w:right="0" w:firstLine="0"/>
        <w:jc w:val="left"/>
        <w:rPr>
          <w:rFonts w:ascii="Arial" w:hAnsi="Arial" w:cs="Arial"/>
          <w:b/>
          <w:sz w:val="24"/>
          <w:szCs w:val="24"/>
        </w:rPr>
      </w:pPr>
      <w:r>
        <w:rPr>
          <w:rFonts w:ascii="Arial" w:hAnsi="Arial" w:cs="Arial"/>
          <w:b/>
          <w:sz w:val="24"/>
          <w:szCs w:val="24"/>
        </w:rPr>
        <w:br w:type="page"/>
      </w:r>
    </w:p>
    <w:p w14:paraId="0655A926" w14:textId="77777777" w:rsidR="00A23A80" w:rsidRDefault="00A23A80" w:rsidP="00A23A80">
      <w:pPr>
        <w:tabs>
          <w:tab w:val="left" w:pos="1485"/>
        </w:tabs>
        <w:spacing w:after="0" w:line="360" w:lineRule="auto"/>
        <w:ind w:left="0" w:right="51" w:firstLine="0"/>
        <w:jc w:val="center"/>
        <w:rPr>
          <w:rFonts w:ascii="Arial" w:hAnsi="Arial" w:cs="Arial"/>
          <w:b/>
          <w:sz w:val="24"/>
          <w:szCs w:val="24"/>
        </w:rPr>
      </w:pPr>
    </w:p>
    <w:p w14:paraId="728652C0" w14:textId="080015EC" w:rsidR="003D1DA0" w:rsidRPr="00E248A2" w:rsidRDefault="003D1DA0" w:rsidP="00A23A80">
      <w:pPr>
        <w:tabs>
          <w:tab w:val="left" w:pos="1485"/>
        </w:tabs>
        <w:spacing w:after="0" w:line="360" w:lineRule="auto"/>
        <w:ind w:left="0" w:right="51" w:firstLine="0"/>
        <w:jc w:val="center"/>
        <w:rPr>
          <w:rFonts w:ascii="Arial" w:hAnsi="Arial" w:cs="Arial"/>
          <w:b/>
          <w:sz w:val="24"/>
          <w:szCs w:val="24"/>
        </w:rPr>
      </w:pPr>
      <w:r w:rsidRPr="00E248A2">
        <w:rPr>
          <w:rFonts w:ascii="Arial" w:hAnsi="Arial" w:cs="Arial"/>
          <w:b/>
          <w:sz w:val="24"/>
          <w:szCs w:val="24"/>
        </w:rPr>
        <w:t>EL ENCARGADO DE DESPACHO DE</w:t>
      </w:r>
    </w:p>
    <w:p w14:paraId="26217D5F" w14:textId="43B05BBE" w:rsidR="003D1DA0" w:rsidRPr="00E248A2" w:rsidRDefault="00A23A80" w:rsidP="00A23A80">
      <w:pPr>
        <w:tabs>
          <w:tab w:val="left" w:pos="1485"/>
        </w:tabs>
        <w:spacing w:after="0" w:line="360" w:lineRule="auto"/>
        <w:ind w:left="0" w:right="51" w:firstLine="0"/>
        <w:jc w:val="center"/>
        <w:rPr>
          <w:rFonts w:ascii="Arial" w:hAnsi="Arial" w:cs="Arial"/>
          <w:b/>
          <w:sz w:val="24"/>
          <w:szCs w:val="24"/>
        </w:rPr>
      </w:pPr>
      <w:r>
        <w:rPr>
          <w:rFonts w:ascii="Arial" w:hAnsi="Arial" w:cs="Arial"/>
          <w:b/>
          <w:sz w:val="24"/>
          <w:szCs w:val="24"/>
        </w:rPr>
        <w:t>LA SECRETARÍ</w:t>
      </w:r>
      <w:r w:rsidR="003D1DA0" w:rsidRPr="00E248A2">
        <w:rPr>
          <w:rFonts w:ascii="Arial" w:hAnsi="Arial" w:cs="Arial"/>
          <w:b/>
          <w:sz w:val="24"/>
          <w:szCs w:val="24"/>
        </w:rPr>
        <w:t>A DE ADMINISTRACIÓN</w:t>
      </w:r>
    </w:p>
    <w:p w14:paraId="6DD37575" w14:textId="0E40B3E8" w:rsidR="003D1DA0" w:rsidRDefault="003D1DA0" w:rsidP="00A23A80">
      <w:pPr>
        <w:tabs>
          <w:tab w:val="left" w:pos="1485"/>
        </w:tabs>
        <w:spacing w:after="0" w:line="360" w:lineRule="auto"/>
        <w:ind w:left="0" w:right="51" w:firstLine="0"/>
        <w:jc w:val="center"/>
        <w:rPr>
          <w:rFonts w:ascii="Arial" w:hAnsi="Arial" w:cs="Arial"/>
          <w:b/>
          <w:sz w:val="24"/>
          <w:szCs w:val="24"/>
        </w:rPr>
      </w:pPr>
    </w:p>
    <w:p w14:paraId="634277F0" w14:textId="77777777" w:rsidR="00A23A80" w:rsidRPr="00E248A2" w:rsidRDefault="00A23A80" w:rsidP="00A23A80">
      <w:pPr>
        <w:tabs>
          <w:tab w:val="left" w:pos="1485"/>
        </w:tabs>
        <w:spacing w:after="0" w:line="360" w:lineRule="auto"/>
        <w:ind w:left="0" w:right="51" w:firstLine="0"/>
        <w:jc w:val="center"/>
        <w:rPr>
          <w:rFonts w:ascii="Arial" w:hAnsi="Arial" w:cs="Arial"/>
          <w:b/>
          <w:sz w:val="24"/>
          <w:szCs w:val="24"/>
        </w:rPr>
      </w:pPr>
    </w:p>
    <w:p w14:paraId="32A76D56" w14:textId="77777777" w:rsidR="003D1DA0" w:rsidRPr="00E248A2" w:rsidRDefault="003D1DA0" w:rsidP="00A23A80">
      <w:pPr>
        <w:tabs>
          <w:tab w:val="left" w:pos="1485"/>
        </w:tabs>
        <w:spacing w:after="0" w:line="360" w:lineRule="auto"/>
        <w:ind w:left="0" w:right="51" w:firstLine="0"/>
        <w:jc w:val="center"/>
        <w:rPr>
          <w:rFonts w:ascii="Arial" w:hAnsi="Arial" w:cs="Arial"/>
          <w:b/>
          <w:sz w:val="24"/>
          <w:szCs w:val="24"/>
        </w:rPr>
      </w:pPr>
    </w:p>
    <w:p w14:paraId="5C1A443F" w14:textId="77777777" w:rsidR="003D1DA0" w:rsidRPr="00E248A2" w:rsidRDefault="003D1DA0" w:rsidP="00A23A80">
      <w:pPr>
        <w:tabs>
          <w:tab w:val="left" w:pos="1485"/>
        </w:tabs>
        <w:spacing w:after="0" w:line="360" w:lineRule="auto"/>
        <w:ind w:left="0" w:right="51" w:firstLine="0"/>
        <w:jc w:val="center"/>
        <w:rPr>
          <w:rFonts w:ascii="Arial" w:hAnsi="Arial" w:cs="Arial"/>
          <w:b/>
          <w:sz w:val="24"/>
          <w:szCs w:val="24"/>
        </w:rPr>
      </w:pPr>
      <w:r w:rsidRPr="00E248A2">
        <w:rPr>
          <w:rFonts w:ascii="Arial" w:hAnsi="Arial" w:cs="Arial"/>
          <w:b/>
          <w:sz w:val="24"/>
          <w:szCs w:val="24"/>
        </w:rPr>
        <w:t>JESÚS RAMÍREZ DÍAZ</w:t>
      </w:r>
    </w:p>
    <w:bookmarkEnd w:id="1"/>
    <w:p w14:paraId="144DC1D4" w14:textId="77777777" w:rsidR="003D1DA0" w:rsidRPr="00E248A2" w:rsidRDefault="003D1DA0" w:rsidP="00A23A80">
      <w:pPr>
        <w:tabs>
          <w:tab w:val="left" w:pos="1485"/>
        </w:tabs>
        <w:spacing w:after="0" w:line="360" w:lineRule="auto"/>
        <w:ind w:left="0" w:right="51" w:firstLine="0"/>
        <w:jc w:val="center"/>
        <w:rPr>
          <w:rFonts w:ascii="Arial" w:hAnsi="Arial" w:cs="Arial"/>
          <w:b/>
          <w:sz w:val="24"/>
          <w:szCs w:val="24"/>
        </w:rPr>
      </w:pPr>
    </w:p>
    <w:p w14:paraId="0611AEE5" w14:textId="1F46C2F1" w:rsidR="003D1DA0" w:rsidRDefault="003D1DA0" w:rsidP="00A23A80">
      <w:pPr>
        <w:tabs>
          <w:tab w:val="left" w:pos="1485"/>
        </w:tabs>
        <w:spacing w:after="0" w:line="360" w:lineRule="auto"/>
        <w:ind w:left="0" w:right="51" w:firstLine="0"/>
        <w:jc w:val="center"/>
        <w:rPr>
          <w:rFonts w:ascii="Arial" w:hAnsi="Arial" w:cs="Arial"/>
          <w:b/>
          <w:sz w:val="24"/>
          <w:szCs w:val="24"/>
        </w:rPr>
      </w:pPr>
    </w:p>
    <w:p w14:paraId="78B14A80" w14:textId="77777777" w:rsidR="00A23A80" w:rsidRPr="00E248A2" w:rsidRDefault="00A23A80" w:rsidP="00A23A80">
      <w:pPr>
        <w:tabs>
          <w:tab w:val="left" w:pos="1485"/>
        </w:tabs>
        <w:spacing w:after="0" w:line="360" w:lineRule="auto"/>
        <w:ind w:left="0" w:right="51" w:firstLine="0"/>
        <w:jc w:val="center"/>
        <w:rPr>
          <w:rFonts w:ascii="Arial" w:hAnsi="Arial" w:cs="Arial"/>
          <w:b/>
          <w:sz w:val="24"/>
          <w:szCs w:val="24"/>
        </w:rPr>
      </w:pPr>
    </w:p>
    <w:p w14:paraId="6F6F489A" w14:textId="77777777" w:rsidR="003D1DA0" w:rsidRPr="00E248A2" w:rsidRDefault="003D1DA0" w:rsidP="00A23A80">
      <w:pPr>
        <w:tabs>
          <w:tab w:val="left" w:pos="1485"/>
        </w:tabs>
        <w:spacing w:after="0" w:line="360" w:lineRule="auto"/>
        <w:ind w:left="0" w:right="51" w:firstLine="0"/>
        <w:jc w:val="center"/>
        <w:rPr>
          <w:rFonts w:ascii="Arial" w:hAnsi="Arial" w:cs="Arial"/>
          <w:b/>
          <w:sz w:val="24"/>
          <w:szCs w:val="24"/>
        </w:rPr>
      </w:pPr>
      <w:r w:rsidRPr="00E248A2">
        <w:rPr>
          <w:rFonts w:ascii="Arial" w:hAnsi="Arial" w:cs="Arial"/>
          <w:b/>
          <w:sz w:val="24"/>
          <w:szCs w:val="24"/>
        </w:rPr>
        <w:t>EL SECRETARIO DE TRABAJO</w:t>
      </w:r>
    </w:p>
    <w:p w14:paraId="1B412BBE" w14:textId="77777777" w:rsidR="003D1DA0" w:rsidRPr="00E248A2" w:rsidRDefault="003D1DA0" w:rsidP="00A23A80">
      <w:pPr>
        <w:tabs>
          <w:tab w:val="left" w:pos="1485"/>
        </w:tabs>
        <w:spacing w:after="0" w:line="360" w:lineRule="auto"/>
        <w:ind w:left="0" w:right="51" w:firstLine="0"/>
        <w:jc w:val="center"/>
        <w:rPr>
          <w:rFonts w:ascii="Arial" w:hAnsi="Arial" w:cs="Arial"/>
          <w:b/>
          <w:sz w:val="24"/>
          <w:szCs w:val="24"/>
        </w:rPr>
      </w:pPr>
    </w:p>
    <w:p w14:paraId="2D923EA8" w14:textId="77777777" w:rsidR="003D1DA0" w:rsidRPr="00E248A2" w:rsidRDefault="003D1DA0" w:rsidP="00A23A80">
      <w:pPr>
        <w:tabs>
          <w:tab w:val="left" w:pos="1485"/>
        </w:tabs>
        <w:spacing w:after="0" w:line="360" w:lineRule="auto"/>
        <w:ind w:left="0" w:right="51" w:firstLine="0"/>
        <w:jc w:val="center"/>
        <w:rPr>
          <w:rFonts w:ascii="Arial" w:hAnsi="Arial" w:cs="Arial"/>
          <w:b/>
          <w:sz w:val="24"/>
          <w:szCs w:val="24"/>
        </w:rPr>
      </w:pPr>
    </w:p>
    <w:p w14:paraId="5E7A7BEF" w14:textId="77777777" w:rsidR="003D1DA0" w:rsidRPr="00E248A2" w:rsidRDefault="003D1DA0" w:rsidP="00A23A80">
      <w:pPr>
        <w:tabs>
          <w:tab w:val="left" w:pos="1485"/>
        </w:tabs>
        <w:spacing w:after="0" w:line="360" w:lineRule="auto"/>
        <w:ind w:left="0" w:right="51" w:firstLine="0"/>
        <w:jc w:val="center"/>
        <w:rPr>
          <w:rFonts w:ascii="Arial" w:hAnsi="Arial" w:cs="Arial"/>
          <w:b/>
          <w:sz w:val="24"/>
          <w:szCs w:val="24"/>
        </w:rPr>
      </w:pPr>
    </w:p>
    <w:p w14:paraId="1BF175EA" w14:textId="0039A2B1" w:rsidR="003D1DA0" w:rsidRPr="00E248A2" w:rsidRDefault="00AC65D8" w:rsidP="00A23A80">
      <w:pPr>
        <w:tabs>
          <w:tab w:val="left" w:pos="1485"/>
        </w:tabs>
        <w:spacing w:after="0" w:line="360" w:lineRule="auto"/>
        <w:ind w:left="0" w:right="51" w:firstLine="0"/>
        <w:jc w:val="center"/>
        <w:rPr>
          <w:rFonts w:ascii="Arial" w:hAnsi="Arial" w:cs="Arial"/>
          <w:b/>
          <w:sz w:val="24"/>
          <w:szCs w:val="24"/>
        </w:rPr>
      </w:pPr>
      <w:r>
        <w:rPr>
          <w:rFonts w:ascii="Arial" w:hAnsi="Arial" w:cs="Arial"/>
          <w:b/>
          <w:sz w:val="24"/>
          <w:szCs w:val="24"/>
        </w:rPr>
        <w:t>ABELARDO CUÉ</w:t>
      </w:r>
      <w:r w:rsidR="003D1DA0" w:rsidRPr="00E248A2">
        <w:rPr>
          <w:rFonts w:ascii="Arial" w:hAnsi="Arial" w:cs="Arial"/>
          <w:b/>
          <w:sz w:val="24"/>
          <w:szCs w:val="24"/>
        </w:rPr>
        <w:t>LLAR DELGADO</w:t>
      </w:r>
    </w:p>
    <w:sectPr w:rsidR="003D1DA0" w:rsidRPr="00E248A2" w:rsidSect="00960499">
      <w:headerReference w:type="default" r:id="rId8"/>
      <w:pgSz w:w="12240" w:h="15840"/>
      <w:pgMar w:top="1985"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916F3" w14:textId="77777777" w:rsidR="00D029D8" w:rsidRDefault="00D029D8" w:rsidP="00095DE0">
      <w:pPr>
        <w:spacing w:after="0" w:line="240" w:lineRule="auto"/>
      </w:pPr>
      <w:r>
        <w:separator/>
      </w:r>
    </w:p>
  </w:endnote>
  <w:endnote w:type="continuationSeparator" w:id="0">
    <w:p w14:paraId="63E752D8" w14:textId="77777777" w:rsidR="00D029D8" w:rsidRDefault="00D029D8" w:rsidP="00095D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Edwardian Script ITC">
    <w:panose1 w:val="030303020407070D0804"/>
    <w:charset w:val="00"/>
    <w:family w:val="script"/>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35B48" w14:textId="77777777" w:rsidR="00D029D8" w:rsidRDefault="00D029D8" w:rsidP="00095DE0">
      <w:pPr>
        <w:spacing w:after="0" w:line="240" w:lineRule="auto"/>
      </w:pPr>
      <w:r>
        <w:separator/>
      </w:r>
    </w:p>
  </w:footnote>
  <w:footnote w:type="continuationSeparator" w:id="0">
    <w:p w14:paraId="4B3C828C" w14:textId="77777777" w:rsidR="00D029D8" w:rsidRDefault="00D029D8" w:rsidP="00095D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5E5E0" w14:textId="04CDD410" w:rsidR="00F13B57" w:rsidRDefault="00F13B57" w:rsidP="00A76ACC">
    <w:pPr>
      <w:pStyle w:val="Encabezado"/>
      <w:jc w:val="center"/>
      <w:rPr>
        <w:rFonts w:ascii="Edwardian Script ITC" w:hAnsi="Edwardian Script ITC"/>
        <w:b/>
        <w:sz w:val="40"/>
        <w:szCs w:val="40"/>
      </w:rPr>
    </w:pPr>
  </w:p>
  <w:p w14:paraId="789095D8" w14:textId="77777777" w:rsidR="00F13B57" w:rsidRPr="002825D5" w:rsidRDefault="00F13B57" w:rsidP="00A76ACC">
    <w:pPr>
      <w:pStyle w:val="Encabezado"/>
      <w:jc w:val="center"/>
      <w:rPr>
        <w:rFonts w:ascii="Edwardian Script ITC" w:hAnsi="Edwardian Script ITC"/>
        <w:b/>
        <w:sz w:val="40"/>
        <w:szCs w:val="40"/>
      </w:rPr>
    </w:pPr>
    <w:r>
      <w:rPr>
        <w:rFonts w:ascii="Edwardian Script ITC" w:hAnsi="Edwardian Script ITC"/>
        <w:b/>
        <w:noProof/>
        <w:sz w:val="40"/>
        <w:szCs w:val="40"/>
        <w:lang w:eastAsia="es-MX"/>
      </w:rPr>
      <w:drawing>
        <wp:anchor distT="0" distB="0" distL="114300" distR="114300" simplePos="0" relativeHeight="251659264" behindDoc="0" locked="0" layoutInCell="1" allowOverlap="1" wp14:anchorId="427CE020" wp14:editId="4BAF1114">
          <wp:simplePos x="0" y="0"/>
          <wp:positionH relativeFrom="column">
            <wp:posOffset>1710055</wp:posOffset>
          </wp:positionH>
          <wp:positionV relativeFrom="paragraph">
            <wp:posOffset>2875915</wp:posOffset>
          </wp:positionV>
          <wp:extent cx="2556510" cy="3243580"/>
          <wp:effectExtent l="0" t="0" r="0" b="0"/>
          <wp:wrapNone/>
          <wp:docPr id="2" name="Imagen 2" descr="gobierno%20pue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20puebla"/>
                  <pic:cNvPicPr>
                    <a:picLocks noChangeAspect="1" noChangeArrowheads="1"/>
                  </pic:cNvPicPr>
                </pic:nvPicPr>
                <pic:blipFill>
                  <a:blip r:embed="rId1">
                    <a:lum bright="58000" contrast="-70000"/>
                    <a:grayscl/>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556510" cy="324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5D5">
      <w:rPr>
        <w:rFonts w:ascii="Edwardian Script ITC" w:hAnsi="Edwardian Script ITC"/>
        <w:b/>
        <w:sz w:val="40"/>
        <w:szCs w:val="40"/>
      </w:rPr>
      <w:t>Gobierno del Estado de Puebla</w:t>
    </w:r>
  </w:p>
  <w:p w14:paraId="5DD166A5" w14:textId="77777777" w:rsidR="00F13B57" w:rsidRDefault="00F13B57" w:rsidP="00A76AC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15DAE"/>
    <w:multiLevelType w:val="multilevel"/>
    <w:tmpl w:val="3250A88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A425A6"/>
    <w:multiLevelType w:val="multilevel"/>
    <w:tmpl w:val="F0EE958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D92040"/>
    <w:multiLevelType w:val="hybridMultilevel"/>
    <w:tmpl w:val="38D46786"/>
    <w:lvl w:ilvl="0" w:tplc="D9DA032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9B3617"/>
    <w:multiLevelType w:val="hybridMultilevel"/>
    <w:tmpl w:val="7624E368"/>
    <w:lvl w:ilvl="0" w:tplc="CE8C6E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5340B8"/>
    <w:multiLevelType w:val="multilevel"/>
    <w:tmpl w:val="18AA8A4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2D4D38"/>
    <w:multiLevelType w:val="multilevel"/>
    <w:tmpl w:val="6A36F88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A17E91"/>
    <w:multiLevelType w:val="hybridMultilevel"/>
    <w:tmpl w:val="66A8A048"/>
    <w:lvl w:ilvl="0" w:tplc="DBEC89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1B5F16"/>
    <w:multiLevelType w:val="multilevel"/>
    <w:tmpl w:val="17B49AB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7243B6"/>
    <w:multiLevelType w:val="multilevel"/>
    <w:tmpl w:val="D056281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86F6368"/>
    <w:multiLevelType w:val="multilevel"/>
    <w:tmpl w:val="9BCA1CD4"/>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FEF1B98"/>
    <w:multiLevelType w:val="multilevel"/>
    <w:tmpl w:val="950ED68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E6913F5"/>
    <w:multiLevelType w:val="multilevel"/>
    <w:tmpl w:val="AA6223D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315467C"/>
    <w:multiLevelType w:val="multilevel"/>
    <w:tmpl w:val="AF76F61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B3A2A1F"/>
    <w:multiLevelType w:val="multilevel"/>
    <w:tmpl w:val="6444216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91148A"/>
    <w:multiLevelType w:val="hybridMultilevel"/>
    <w:tmpl w:val="44A6036A"/>
    <w:lvl w:ilvl="0" w:tplc="5C50E3C6">
      <w:start w:val="1"/>
      <w:numFmt w:val="upperRoman"/>
      <w:lvlText w:val="%1."/>
      <w:lvlJc w:val="right"/>
      <w:pPr>
        <w:ind w:left="720" w:hanging="360"/>
      </w:pPr>
      <w:rPr>
        <w:b/>
        <w:bCs w:val="0"/>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318078B"/>
    <w:multiLevelType w:val="multilevel"/>
    <w:tmpl w:val="0DCEE6C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EB51D86"/>
    <w:multiLevelType w:val="hybridMultilevel"/>
    <w:tmpl w:val="6C44D6EC"/>
    <w:lvl w:ilvl="0" w:tplc="421CA74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F6C05DA"/>
    <w:multiLevelType w:val="multilevel"/>
    <w:tmpl w:val="6D082D9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B270B32"/>
    <w:multiLevelType w:val="hybridMultilevel"/>
    <w:tmpl w:val="E4C61DBE"/>
    <w:lvl w:ilvl="0" w:tplc="BDC83404">
      <w:start w:val="2"/>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22B399B"/>
    <w:multiLevelType w:val="multilevel"/>
    <w:tmpl w:val="4446836C"/>
    <w:lvl w:ilvl="0">
      <w:start w:val="1"/>
      <w:numFmt w:val="upperRoman"/>
      <w:lvlText w:val="%1."/>
      <w:lvlJc w:val="left"/>
      <w:pPr>
        <w:ind w:left="780" w:hanging="72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0" w15:restartNumberingAfterBreak="0">
    <w:nsid w:val="73C81EDC"/>
    <w:multiLevelType w:val="hybridMultilevel"/>
    <w:tmpl w:val="7CC408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91B41AF"/>
    <w:multiLevelType w:val="multilevel"/>
    <w:tmpl w:val="30B6170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93713DD"/>
    <w:multiLevelType w:val="multilevel"/>
    <w:tmpl w:val="977C1C7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0"/>
  </w:num>
  <w:num w:numId="2">
    <w:abstractNumId w:val="15"/>
  </w:num>
  <w:num w:numId="3">
    <w:abstractNumId w:val="7"/>
  </w:num>
  <w:num w:numId="4">
    <w:abstractNumId w:val="21"/>
  </w:num>
  <w:num w:numId="5">
    <w:abstractNumId w:val="13"/>
  </w:num>
  <w:num w:numId="6">
    <w:abstractNumId w:val="4"/>
  </w:num>
  <w:num w:numId="7">
    <w:abstractNumId w:val="1"/>
  </w:num>
  <w:num w:numId="8">
    <w:abstractNumId w:val="5"/>
  </w:num>
  <w:num w:numId="9">
    <w:abstractNumId w:val="8"/>
  </w:num>
  <w:num w:numId="10">
    <w:abstractNumId w:val="17"/>
  </w:num>
  <w:num w:numId="11">
    <w:abstractNumId w:val="11"/>
  </w:num>
  <w:num w:numId="12">
    <w:abstractNumId w:val="12"/>
  </w:num>
  <w:num w:numId="13">
    <w:abstractNumId w:val="0"/>
  </w:num>
  <w:num w:numId="14">
    <w:abstractNumId w:val="22"/>
  </w:num>
  <w:num w:numId="15">
    <w:abstractNumId w:val="10"/>
  </w:num>
  <w:num w:numId="16">
    <w:abstractNumId w:val="19"/>
  </w:num>
  <w:num w:numId="17">
    <w:abstractNumId w:val="9"/>
  </w:num>
  <w:num w:numId="18">
    <w:abstractNumId w:val="2"/>
  </w:num>
  <w:num w:numId="19">
    <w:abstractNumId w:val="16"/>
  </w:num>
  <w:num w:numId="20">
    <w:abstractNumId w:val="14"/>
  </w:num>
  <w:num w:numId="21">
    <w:abstractNumId w:val="3"/>
  </w:num>
  <w:num w:numId="22">
    <w:abstractNumId w:val="18"/>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077"/>
    <w:rsid w:val="00000599"/>
    <w:rsid w:val="00002D65"/>
    <w:rsid w:val="0000575E"/>
    <w:rsid w:val="00005DF4"/>
    <w:rsid w:val="000063B8"/>
    <w:rsid w:val="000074C4"/>
    <w:rsid w:val="00014A86"/>
    <w:rsid w:val="000307B8"/>
    <w:rsid w:val="00032142"/>
    <w:rsid w:val="000344C2"/>
    <w:rsid w:val="00037B4C"/>
    <w:rsid w:val="00042A8B"/>
    <w:rsid w:val="0005583B"/>
    <w:rsid w:val="00057506"/>
    <w:rsid w:val="000638F6"/>
    <w:rsid w:val="00075921"/>
    <w:rsid w:val="00075BC9"/>
    <w:rsid w:val="00075DA3"/>
    <w:rsid w:val="00087E5E"/>
    <w:rsid w:val="0009464C"/>
    <w:rsid w:val="00095DE0"/>
    <w:rsid w:val="000A0902"/>
    <w:rsid w:val="000C6457"/>
    <w:rsid w:val="000C7A15"/>
    <w:rsid w:val="000D51AD"/>
    <w:rsid w:val="000E1090"/>
    <w:rsid w:val="000E62B0"/>
    <w:rsid w:val="000F560A"/>
    <w:rsid w:val="00105D09"/>
    <w:rsid w:val="001103CA"/>
    <w:rsid w:val="00111E86"/>
    <w:rsid w:val="00117333"/>
    <w:rsid w:val="00121F4A"/>
    <w:rsid w:val="0012371E"/>
    <w:rsid w:val="001436F6"/>
    <w:rsid w:val="00152DB9"/>
    <w:rsid w:val="00153C09"/>
    <w:rsid w:val="00153D78"/>
    <w:rsid w:val="001543DC"/>
    <w:rsid w:val="00154656"/>
    <w:rsid w:val="00156CE5"/>
    <w:rsid w:val="00162939"/>
    <w:rsid w:val="001728A2"/>
    <w:rsid w:val="00173CAE"/>
    <w:rsid w:val="00174D59"/>
    <w:rsid w:val="00176E75"/>
    <w:rsid w:val="00177132"/>
    <w:rsid w:val="00177698"/>
    <w:rsid w:val="00181AFC"/>
    <w:rsid w:val="0018470E"/>
    <w:rsid w:val="001847FB"/>
    <w:rsid w:val="001873D8"/>
    <w:rsid w:val="00191A7F"/>
    <w:rsid w:val="001932BB"/>
    <w:rsid w:val="001A0D0E"/>
    <w:rsid w:val="001A28BF"/>
    <w:rsid w:val="001A57D8"/>
    <w:rsid w:val="001B16B9"/>
    <w:rsid w:val="001B1B66"/>
    <w:rsid w:val="001D1646"/>
    <w:rsid w:val="001F66E8"/>
    <w:rsid w:val="00200785"/>
    <w:rsid w:val="0020625C"/>
    <w:rsid w:val="00213A3C"/>
    <w:rsid w:val="00216E05"/>
    <w:rsid w:val="00226E4A"/>
    <w:rsid w:val="0024145B"/>
    <w:rsid w:val="002436B0"/>
    <w:rsid w:val="00261F23"/>
    <w:rsid w:val="00270F38"/>
    <w:rsid w:val="00272D07"/>
    <w:rsid w:val="00276F14"/>
    <w:rsid w:val="00296CBA"/>
    <w:rsid w:val="002A2E46"/>
    <w:rsid w:val="002A3652"/>
    <w:rsid w:val="002B0DA2"/>
    <w:rsid w:val="002B46BE"/>
    <w:rsid w:val="002D175E"/>
    <w:rsid w:val="002D362B"/>
    <w:rsid w:val="002D65C6"/>
    <w:rsid w:val="002D7979"/>
    <w:rsid w:val="003013E8"/>
    <w:rsid w:val="003052AD"/>
    <w:rsid w:val="00306206"/>
    <w:rsid w:val="0030685C"/>
    <w:rsid w:val="00310AB2"/>
    <w:rsid w:val="00311C38"/>
    <w:rsid w:val="00322077"/>
    <w:rsid w:val="00323682"/>
    <w:rsid w:val="003240F9"/>
    <w:rsid w:val="003248BC"/>
    <w:rsid w:val="00324B36"/>
    <w:rsid w:val="003304FB"/>
    <w:rsid w:val="0033316C"/>
    <w:rsid w:val="003337DC"/>
    <w:rsid w:val="00346D27"/>
    <w:rsid w:val="00347DA7"/>
    <w:rsid w:val="00350E54"/>
    <w:rsid w:val="003532B8"/>
    <w:rsid w:val="00355551"/>
    <w:rsid w:val="00363F40"/>
    <w:rsid w:val="00366FF8"/>
    <w:rsid w:val="003753F7"/>
    <w:rsid w:val="00376074"/>
    <w:rsid w:val="00383C0F"/>
    <w:rsid w:val="003A11D3"/>
    <w:rsid w:val="003B556A"/>
    <w:rsid w:val="003B5816"/>
    <w:rsid w:val="003B58E1"/>
    <w:rsid w:val="003B61AB"/>
    <w:rsid w:val="003B7F9F"/>
    <w:rsid w:val="003D008C"/>
    <w:rsid w:val="003D0670"/>
    <w:rsid w:val="003D1DA0"/>
    <w:rsid w:val="003D77BF"/>
    <w:rsid w:val="003E019F"/>
    <w:rsid w:val="003E13EC"/>
    <w:rsid w:val="003E2DD1"/>
    <w:rsid w:val="003E3409"/>
    <w:rsid w:val="003E3862"/>
    <w:rsid w:val="003E458B"/>
    <w:rsid w:val="003E4DBF"/>
    <w:rsid w:val="003F0E3E"/>
    <w:rsid w:val="00407487"/>
    <w:rsid w:val="004153BD"/>
    <w:rsid w:val="00430EC8"/>
    <w:rsid w:val="004322FD"/>
    <w:rsid w:val="00433930"/>
    <w:rsid w:val="00433B3B"/>
    <w:rsid w:val="004416B5"/>
    <w:rsid w:val="00443305"/>
    <w:rsid w:val="00455AC2"/>
    <w:rsid w:val="00460544"/>
    <w:rsid w:val="00465B60"/>
    <w:rsid w:val="00466413"/>
    <w:rsid w:val="00466EA3"/>
    <w:rsid w:val="00466F46"/>
    <w:rsid w:val="004670CD"/>
    <w:rsid w:val="00481517"/>
    <w:rsid w:val="004923D5"/>
    <w:rsid w:val="0049242C"/>
    <w:rsid w:val="00492668"/>
    <w:rsid w:val="00494A66"/>
    <w:rsid w:val="004953AC"/>
    <w:rsid w:val="004A2CB1"/>
    <w:rsid w:val="004A2DAC"/>
    <w:rsid w:val="004B2DD1"/>
    <w:rsid w:val="004B679A"/>
    <w:rsid w:val="004D0F43"/>
    <w:rsid w:val="004E314B"/>
    <w:rsid w:val="004E402A"/>
    <w:rsid w:val="004E71CE"/>
    <w:rsid w:val="004F08A8"/>
    <w:rsid w:val="004F4A67"/>
    <w:rsid w:val="00502C96"/>
    <w:rsid w:val="00506584"/>
    <w:rsid w:val="00515CCA"/>
    <w:rsid w:val="0052123D"/>
    <w:rsid w:val="00526DE4"/>
    <w:rsid w:val="0053001B"/>
    <w:rsid w:val="00532A2E"/>
    <w:rsid w:val="00533118"/>
    <w:rsid w:val="00536505"/>
    <w:rsid w:val="00544434"/>
    <w:rsid w:val="0054701D"/>
    <w:rsid w:val="00547103"/>
    <w:rsid w:val="00560B7C"/>
    <w:rsid w:val="00563938"/>
    <w:rsid w:val="0056490D"/>
    <w:rsid w:val="0056740F"/>
    <w:rsid w:val="00593C26"/>
    <w:rsid w:val="00597521"/>
    <w:rsid w:val="005A1173"/>
    <w:rsid w:val="005B5CA7"/>
    <w:rsid w:val="005B622A"/>
    <w:rsid w:val="005B7D3E"/>
    <w:rsid w:val="005C06C1"/>
    <w:rsid w:val="005C15F5"/>
    <w:rsid w:val="005C31BC"/>
    <w:rsid w:val="005C572B"/>
    <w:rsid w:val="005C6609"/>
    <w:rsid w:val="005D27F0"/>
    <w:rsid w:val="005D53BD"/>
    <w:rsid w:val="005D6552"/>
    <w:rsid w:val="005E7228"/>
    <w:rsid w:val="00600959"/>
    <w:rsid w:val="00601F9B"/>
    <w:rsid w:val="00605D82"/>
    <w:rsid w:val="00611D5A"/>
    <w:rsid w:val="006145A1"/>
    <w:rsid w:val="0061621B"/>
    <w:rsid w:val="00621D22"/>
    <w:rsid w:val="0062614E"/>
    <w:rsid w:val="006314AD"/>
    <w:rsid w:val="006445C2"/>
    <w:rsid w:val="0064631E"/>
    <w:rsid w:val="0064634E"/>
    <w:rsid w:val="00646845"/>
    <w:rsid w:val="0065167E"/>
    <w:rsid w:val="00652E71"/>
    <w:rsid w:val="006557D6"/>
    <w:rsid w:val="00655803"/>
    <w:rsid w:val="00662347"/>
    <w:rsid w:val="00663E07"/>
    <w:rsid w:val="006700F9"/>
    <w:rsid w:val="0068648E"/>
    <w:rsid w:val="006A5619"/>
    <w:rsid w:val="006B6038"/>
    <w:rsid w:val="006C3844"/>
    <w:rsid w:val="006C55A4"/>
    <w:rsid w:val="006C73AD"/>
    <w:rsid w:val="006D504D"/>
    <w:rsid w:val="00710F62"/>
    <w:rsid w:val="007118B1"/>
    <w:rsid w:val="007163B3"/>
    <w:rsid w:val="0072178C"/>
    <w:rsid w:val="00722362"/>
    <w:rsid w:val="007248D0"/>
    <w:rsid w:val="00727BEF"/>
    <w:rsid w:val="00731CEF"/>
    <w:rsid w:val="00732DFE"/>
    <w:rsid w:val="007333D9"/>
    <w:rsid w:val="0073414D"/>
    <w:rsid w:val="00737D48"/>
    <w:rsid w:val="007478C1"/>
    <w:rsid w:val="007558EF"/>
    <w:rsid w:val="007637C4"/>
    <w:rsid w:val="007659FB"/>
    <w:rsid w:val="00766F6F"/>
    <w:rsid w:val="0077040F"/>
    <w:rsid w:val="00774120"/>
    <w:rsid w:val="00775410"/>
    <w:rsid w:val="00776969"/>
    <w:rsid w:val="00777C6C"/>
    <w:rsid w:val="0078007B"/>
    <w:rsid w:val="007930CF"/>
    <w:rsid w:val="007A2BA0"/>
    <w:rsid w:val="007A3429"/>
    <w:rsid w:val="007A7375"/>
    <w:rsid w:val="007A7646"/>
    <w:rsid w:val="007B4DA8"/>
    <w:rsid w:val="007B5A33"/>
    <w:rsid w:val="007C36DF"/>
    <w:rsid w:val="007C5ADE"/>
    <w:rsid w:val="007D58F4"/>
    <w:rsid w:val="007E0F21"/>
    <w:rsid w:val="007E5DFC"/>
    <w:rsid w:val="007F25F3"/>
    <w:rsid w:val="007F727C"/>
    <w:rsid w:val="008063E5"/>
    <w:rsid w:val="0081571D"/>
    <w:rsid w:val="00815FD3"/>
    <w:rsid w:val="00823E40"/>
    <w:rsid w:val="0083262F"/>
    <w:rsid w:val="00834686"/>
    <w:rsid w:val="00850E2A"/>
    <w:rsid w:val="00857A9A"/>
    <w:rsid w:val="00864D7A"/>
    <w:rsid w:val="008815E6"/>
    <w:rsid w:val="00884380"/>
    <w:rsid w:val="00893597"/>
    <w:rsid w:val="00895715"/>
    <w:rsid w:val="008A35DB"/>
    <w:rsid w:val="008B53D5"/>
    <w:rsid w:val="008B6CDD"/>
    <w:rsid w:val="008C03AC"/>
    <w:rsid w:val="008C4F1E"/>
    <w:rsid w:val="008C6532"/>
    <w:rsid w:val="008C7BE6"/>
    <w:rsid w:val="008D0AEB"/>
    <w:rsid w:val="008E5806"/>
    <w:rsid w:val="008F239A"/>
    <w:rsid w:val="009013DA"/>
    <w:rsid w:val="00902A14"/>
    <w:rsid w:val="0091367E"/>
    <w:rsid w:val="00914C75"/>
    <w:rsid w:val="00921CE4"/>
    <w:rsid w:val="00921D98"/>
    <w:rsid w:val="0093153B"/>
    <w:rsid w:val="00931F02"/>
    <w:rsid w:val="00933541"/>
    <w:rsid w:val="009416C6"/>
    <w:rsid w:val="0094768C"/>
    <w:rsid w:val="00956C27"/>
    <w:rsid w:val="00960499"/>
    <w:rsid w:val="00966E89"/>
    <w:rsid w:val="00986A2C"/>
    <w:rsid w:val="0098746C"/>
    <w:rsid w:val="0099095A"/>
    <w:rsid w:val="0099261D"/>
    <w:rsid w:val="00993F64"/>
    <w:rsid w:val="009A3D01"/>
    <w:rsid w:val="009B01D5"/>
    <w:rsid w:val="009B4EBD"/>
    <w:rsid w:val="009C7C99"/>
    <w:rsid w:val="009D10F8"/>
    <w:rsid w:val="009D15F6"/>
    <w:rsid w:val="009D486C"/>
    <w:rsid w:val="009E0780"/>
    <w:rsid w:val="009E0FC6"/>
    <w:rsid w:val="009E48F1"/>
    <w:rsid w:val="009F42ED"/>
    <w:rsid w:val="00A02DA9"/>
    <w:rsid w:val="00A052FE"/>
    <w:rsid w:val="00A05831"/>
    <w:rsid w:val="00A07C29"/>
    <w:rsid w:val="00A164E7"/>
    <w:rsid w:val="00A21085"/>
    <w:rsid w:val="00A23A80"/>
    <w:rsid w:val="00A261AE"/>
    <w:rsid w:val="00A33095"/>
    <w:rsid w:val="00A34BB0"/>
    <w:rsid w:val="00A358B3"/>
    <w:rsid w:val="00A362D9"/>
    <w:rsid w:val="00A51DF3"/>
    <w:rsid w:val="00A55230"/>
    <w:rsid w:val="00A62D4A"/>
    <w:rsid w:val="00A66BBC"/>
    <w:rsid w:val="00A73556"/>
    <w:rsid w:val="00A76ACC"/>
    <w:rsid w:val="00A8286C"/>
    <w:rsid w:val="00A82ECA"/>
    <w:rsid w:val="00A84A49"/>
    <w:rsid w:val="00A86E3A"/>
    <w:rsid w:val="00A870F7"/>
    <w:rsid w:val="00AB2E18"/>
    <w:rsid w:val="00AB40D6"/>
    <w:rsid w:val="00AB65E5"/>
    <w:rsid w:val="00AC06A6"/>
    <w:rsid w:val="00AC06F0"/>
    <w:rsid w:val="00AC65D8"/>
    <w:rsid w:val="00AC7373"/>
    <w:rsid w:val="00AD4A4A"/>
    <w:rsid w:val="00AD7FFA"/>
    <w:rsid w:val="00AE39C2"/>
    <w:rsid w:val="00AE3CD4"/>
    <w:rsid w:val="00AE5B68"/>
    <w:rsid w:val="00AE69D8"/>
    <w:rsid w:val="00AF06D0"/>
    <w:rsid w:val="00AF075A"/>
    <w:rsid w:val="00AF0EAE"/>
    <w:rsid w:val="00AF1B8F"/>
    <w:rsid w:val="00AF266E"/>
    <w:rsid w:val="00AF5964"/>
    <w:rsid w:val="00AF7D31"/>
    <w:rsid w:val="00B1038D"/>
    <w:rsid w:val="00B16044"/>
    <w:rsid w:val="00B20054"/>
    <w:rsid w:val="00B60B6A"/>
    <w:rsid w:val="00B66BAE"/>
    <w:rsid w:val="00B73560"/>
    <w:rsid w:val="00B8478A"/>
    <w:rsid w:val="00B85826"/>
    <w:rsid w:val="00B85B37"/>
    <w:rsid w:val="00B96B60"/>
    <w:rsid w:val="00BA5CE4"/>
    <w:rsid w:val="00BB04BF"/>
    <w:rsid w:val="00BB2AB9"/>
    <w:rsid w:val="00BB3953"/>
    <w:rsid w:val="00BB3C73"/>
    <w:rsid w:val="00BC2354"/>
    <w:rsid w:val="00BC3719"/>
    <w:rsid w:val="00BC68DE"/>
    <w:rsid w:val="00BD16A8"/>
    <w:rsid w:val="00BD7666"/>
    <w:rsid w:val="00BE61FE"/>
    <w:rsid w:val="00BE75D8"/>
    <w:rsid w:val="00BF1824"/>
    <w:rsid w:val="00BF7FCE"/>
    <w:rsid w:val="00C03D61"/>
    <w:rsid w:val="00C0746A"/>
    <w:rsid w:val="00C27472"/>
    <w:rsid w:val="00C36ADF"/>
    <w:rsid w:val="00C43955"/>
    <w:rsid w:val="00C45441"/>
    <w:rsid w:val="00C47895"/>
    <w:rsid w:val="00C55364"/>
    <w:rsid w:val="00C55856"/>
    <w:rsid w:val="00C55937"/>
    <w:rsid w:val="00C57BEF"/>
    <w:rsid w:val="00C6374B"/>
    <w:rsid w:val="00C73778"/>
    <w:rsid w:val="00C80FA8"/>
    <w:rsid w:val="00C86107"/>
    <w:rsid w:val="00CA0265"/>
    <w:rsid w:val="00CA2013"/>
    <w:rsid w:val="00CA4BEA"/>
    <w:rsid w:val="00CA5981"/>
    <w:rsid w:val="00CA71AA"/>
    <w:rsid w:val="00CB0273"/>
    <w:rsid w:val="00CB2A69"/>
    <w:rsid w:val="00CC3BF4"/>
    <w:rsid w:val="00CC4387"/>
    <w:rsid w:val="00CD17B9"/>
    <w:rsid w:val="00CD4EC5"/>
    <w:rsid w:val="00CD51DC"/>
    <w:rsid w:val="00CD7E80"/>
    <w:rsid w:val="00CE0155"/>
    <w:rsid w:val="00CE3C2E"/>
    <w:rsid w:val="00CE3F76"/>
    <w:rsid w:val="00CE4DF9"/>
    <w:rsid w:val="00D029D8"/>
    <w:rsid w:val="00D11C5D"/>
    <w:rsid w:val="00D12681"/>
    <w:rsid w:val="00D14788"/>
    <w:rsid w:val="00D34D07"/>
    <w:rsid w:val="00D40211"/>
    <w:rsid w:val="00D46A3C"/>
    <w:rsid w:val="00D548BA"/>
    <w:rsid w:val="00D62EA1"/>
    <w:rsid w:val="00D62F23"/>
    <w:rsid w:val="00D63526"/>
    <w:rsid w:val="00D647F0"/>
    <w:rsid w:val="00D75F82"/>
    <w:rsid w:val="00D76793"/>
    <w:rsid w:val="00D87DCB"/>
    <w:rsid w:val="00D87FB5"/>
    <w:rsid w:val="00D95EB7"/>
    <w:rsid w:val="00DA29D8"/>
    <w:rsid w:val="00DA4066"/>
    <w:rsid w:val="00DB06FF"/>
    <w:rsid w:val="00DC07F3"/>
    <w:rsid w:val="00DC21DB"/>
    <w:rsid w:val="00DC2B52"/>
    <w:rsid w:val="00DC2C97"/>
    <w:rsid w:val="00DC34E5"/>
    <w:rsid w:val="00DD5C1E"/>
    <w:rsid w:val="00DE5EB4"/>
    <w:rsid w:val="00DF09CC"/>
    <w:rsid w:val="00DF40FB"/>
    <w:rsid w:val="00E0029A"/>
    <w:rsid w:val="00E07372"/>
    <w:rsid w:val="00E07E21"/>
    <w:rsid w:val="00E11EEB"/>
    <w:rsid w:val="00E135C7"/>
    <w:rsid w:val="00E16D4C"/>
    <w:rsid w:val="00E248A2"/>
    <w:rsid w:val="00E24D92"/>
    <w:rsid w:val="00E263F9"/>
    <w:rsid w:val="00E3096F"/>
    <w:rsid w:val="00E34AB8"/>
    <w:rsid w:val="00E372BA"/>
    <w:rsid w:val="00E37DD5"/>
    <w:rsid w:val="00E47137"/>
    <w:rsid w:val="00E47CB2"/>
    <w:rsid w:val="00E52450"/>
    <w:rsid w:val="00E56F7E"/>
    <w:rsid w:val="00E66844"/>
    <w:rsid w:val="00E70530"/>
    <w:rsid w:val="00E7192B"/>
    <w:rsid w:val="00E747FD"/>
    <w:rsid w:val="00E815BF"/>
    <w:rsid w:val="00E82A51"/>
    <w:rsid w:val="00E86887"/>
    <w:rsid w:val="00E86DF8"/>
    <w:rsid w:val="00E91F4D"/>
    <w:rsid w:val="00EC0A36"/>
    <w:rsid w:val="00EE0F52"/>
    <w:rsid w:val="00EE1BC4"/>
    <w:rsid w:val="00EE3EC1"/>
    <w:rsid w:val="00EF4885"/>
    <w:rsid w:val="00F026A4"/>
    <w:rsid w:val="00F06337"/>
    <w:rsid w:val="00F130AE"/>
    <w:rsid w:val="00F13B57"/>
    <w:rsid w:val="00F24960"/>
    <w:rsid w:val="00F26A8D"/>
    <w:rsid w:val="00F357D1"/>
    <w:rsid w:val="00F37FE5"/>
    <w:rsid w:val="00F45099"/>
    <w:rsid w:val="00F4529A"/>
    <w:rsid w:val="00F55044"/>
    <w:rsid w:val="00F57F03"/>
    <w:rsid w:val="00F62664"/>
    <w:rsid w:val="00F62B6E"/>
    <w:rsid w:val="00F63468"/>
    <w:rsid w:val="00F71D0D"/>
    <w:rsid w:val="00F761D3"/>
    <w:rsid w:val="00F776EB"/>
    <w:rsid w:val="00F83388"/>
    <w:rsid w:val="00F83D3E"/>
    <w:rsid w:val="00F86EBD"/>
    <w:rsid w:val="00F90B05"/>
    <w:rsid w:val="00F97D1C"/>
    <w:rsid w:val="00F97E7A"/>
    <w:rsid w:val="00FA1937"/>
    <w:rsid w:val="00FA6A6A"/>
    <w:rsid w:val="00FB0F39"/>
    <w:rsid w:val="00FC77BA"/>
    <w:rsid w:val="00FE0A7A"/>
    <w:rsid w:val="00FF1485"/>
    <w:rsid w:val="00FF295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C6CD25"/>
  <w15:docId w15:val="{D60C70FF-F839-43E1-8641-00D02F520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8BC"/>
    <w:pPr>
      <w:spacing w:after="200" w:line="276" w:lineRule="auto"/>
      <w:ind w:left="284" w:right="-108" w:firstLine="284"/>
      <w:jc w:val="both"/>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22077"/>
    <w:pPr>
      <w:spacing w:before="100" w:beforeAutospacing="1" w:after="100" w:afterAutospacing="1" w:line="240" w:lineRule="auto"/>
      <w:ind w:left="0" w:right="0" w:firstLine="0"/>
      <w:jc w:val="left"/>
    </w:pPr>
    <w:rPr>
      <w:rFonts w:ascii="Times New Roman" w:eastAsia="Times New Roman" w:hAnsi="Times New Roman"/>
      <w:sz w:val="24"/>
      <w:szCs w:val="24"/>
      <w:lang w:eastAsia="es-MX"/>
    </w:rPr>
  </w:style>
  <w:style w:type="paragraph" w:styleId="Encabezado">
    <w:name w:val="header"/>
    <w:basedOn w:val="Normal"/>
    <w:link w:val="EncabezadoCar"/>
    <w:uiPriority w:val="99"/>
    <w:unhideWhenUsed/>
    <w:rsid w:val="00095DE0"/>
    <w:pPr>
      <w:tabs>
        <w:tab w:val="center" w:pos="4419"/>
        <w:tab w:val="right" w:pos="8838"/>
      </w:tabs>
      <w:spacing w:after="0" w:line="240" w:lineRule="auto"/>
      <w:ind w:left="0" w:right="0" w:firstLine="0"/>
      <w:jc w:val="left"/>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095DE0"/>
  </w:style>
  <w:style w:type="paragraph" w:styleId="Piedepgina">
    <w:name w:val="footer"/>
    <w:basedOn w:val="Normal"/>
    <w:link w:val="PiedepginaCar"/>
    <w:uiPriority w:val="99"/>
    <w:unhideWhenUsed/>
    <w:rsid w:val="00095DE0"/>
    <w:pPr>
      <w:tabs>
        <w:tab w:val="center" w:pos="4419"/>
        <w:tab w:val="right" w:pos="8838"/>
      </w:tabs>
      <w:spacing w:after="0" w:line="240" w:lineRule="auto"/>
      <w:ind w:left="0" w:right="0" w:firstLine="0"/>
      <w:jc w:val="left"/>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095DE0"/>
  </w:style>
  <w:style w:type="character" w:styleId="Refdecomentario">
    <w:name w:val="annotation reference"/>
    <w:basedOn w:val="Fuentedeprrafopredeter"/>
    <w:uiPriority w:val="99"/>
    <w:semiHidden/>
    <w:unhideWhenUsed/>
    <w:rsid w:val="00CA4BEA"/>
    <w:rPr>
      <w:sz w:val="16"/>
      <w:szCs w:val="16"/>
    </w:rPr>
  </w:style>
  <w:style w:type="paragraph" w:styleId="Textocomentario">
    <w:name w:val="annotation text"/>
    <w:basedOn w:val="Normal"/>
    <w:link w:val="TextocomentarioCar"/>
    <w:uiPriority w:val="99"/>
    <w:semiHidden/>
    <w:unhideWhenUsed/>
    <w:rsid w:val="00CA4BEA"/>
    <w:pPr>
      <w:spacing w:after="160" w:line="240" w:lineRule="auto"/>
      <w:ind w:left="0" w:right="0" w:firstLine="0"/>
      <w:jc w:val="left"/>
    </w:pPr>
    <w:rPr>
      <w:rFonts w:asciiTheme="minorHAnsi" w:eastAsiaTheme="minorHAnsi" w:hAnsiTheme="minorHAnsi" w:cstheme="minorBidi"/>
      <w:sz w:val="20"/>
      <w:szCs w:val="20"/>
    </w:rPr>
  </w:style>
  <w:style w:type="character" w:customStyle="1" w:styleId="TextocomentarioCar">
    <w:name w:val="Texto comentario Car"/>
    <w:basedOn w:val="Fuentedeprrafopredeter"/>
    <w:link w:val="Textocomentario"/>
    <w:uiPriority w:val="99"/>
    <w:semiHidden/>
    <w:rsid w:val="00CA4BEA"/>
    <w:rPr>
      <w:sz w:val="20"/>
      <w:szCs w:val="20"/>
    </w:rPr>
  </w:style>
  <w:style w:type="paragraph" w:styleId="Asuntodelcomentario">
    <w:name w:val="annotation subject"/>
    <w:basedOn w:val="Textocomentario"/>
    <w:next w:val="Textocomentario"/>
    <w:link w:val="AsuntodelcomentarioCar"/>
    <w:uiPriority w:val="99"/>
    <w:semiHidden/>
    <w:unhideWhenUsed/>
    <w:rsid w:val="00CA4BEA"/>
    <w:rPr>
      <w:b/>
      <w:bCs/>
    </w:rPr>
  </w:style>
  <w:style w:type="character" w:customStyle="1" w:styleId="AsuntodelcomentarioCar">
    <w:name w:val="Asunto del comentario Car"/>
    <w:basedOn w:val="TextocomentarioCar"/>
    <w:link w:val="Asuntodelcomentario"/>
    <w:uiPriority w:val="99"/>
    <w:semiHidden/>
    <w:rsid w:val="00CA4BEA"/>
    <w:rPr>
      <w:b/>
      <w:bCs/>
      <w:sz w:val="20"/>
      <w:szCs w:val="20"/>
    </w:rPr>
  </w:style>
  <w:style w:type="paragraph" w:styleId="Textodeglobo">
    <w:name w:val="Balloon Text"/>
    <w:basedOn w:val="Normal"/>
    <w:link w:val="TextodegloboCar"/>
    <w:uiPriority w:val="99"/>
    <w:semiHidden/>
    <w:unhideWhenUsed/>
    <w:rsid w:val="00CA4B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4BEA"/>
    <w:rPr>
      <w:rFonts w:ascii="Tahoma" w:hAnsi="Tahoma" w:cs="Tahoma"/>
      <w:sz w:val="16"/>
      <w:szCs w:val="16"/>
    </w:rPr>
  </w:style>
  <w:style w:type="paragraph" w:styleId="Prrafodelista">
    <w:name w:val="List Paragraph"/>
    <w:basedOn w:val="Normal"/>
    <w:uiPriority w:val="34"/>
    <w:qFormat/>
    <w:rsid w:val="00CA0265"/>
    <w:pPr>
      <w:spacing w:after="160" w:line="259" w:lineRule="auto"/>
      <w:ind w:left="720" w:right="0" w:firstLine="0"/>
      <w:contextualSpacing/>
      <w:jc w:val="left"/>
    </w:pPr>
    <w:rPr>
      <w:rFonts w:asciiTheme="minorHAnsi" w:eastAsiaTheme="minorHAnsi" w:hAnsiTheme="minorHAnsi" w:cstheme="minorBidi"/>
    </w:rPr>
  </w:style>
  <w:style w:type="paragraph" w:customStyle="1" w:styleId="Default">
    <w:name w:val="Default"/>
    <w:rsid w:val="003248BC"/>
    <w:pPr>
      <w:autoSpaceDE w:val="0"/>
      <w:autoSpaceDN w:val="0"/>
      <w:adjustRightInd w:val="0"/>
      <w:spacing w:after="0" w:line="240" w:lineRule="auto"/>
    </w:pPr>
    <w:rPr>
      <w:rFonts w:ascii="Tahoma" w:eastAsia="Times New Roman" w:hAnsi="Tahoma" w:cs="Tahoma"/>
      <w:color w:val="000000"/>
      <w:sz w:val="24"/>
      <w:szCs w:val="24"/>
      <w:lang w:val="es-ES" w:eastAsia="es-ES"/>
    </w:rPr>
  </w:style>
  <w:style w:type="paragraph" w:styleId="Textoindependiente">
    <w:name w:val="Body Text"/>
    <w:basedOn w:val="Normal"/>
    <w:link w:val="TextoindependienteCar"/>
    <w:unhideWhenUsed/>
    <w:rsid w:val="003248BC"/>
    <w:pPr>
      <w:spacing w:after="0" w:line="240" w:lineRule="auto"/>
      <w:ind w:left="0" w:right="0" w:firstLine="0"/>
    </w:pPr>
    <w:rPr>
      <w:rFonts w:ascii="Arial" w:eastAsia="Times New Roman" w:hAnsi="Arial"/>
      <w:sz w:val="24"/>
      <w:szCs w:val="24"/>
      <w:lang w:val="es-ES" w:eastAsia="es-ES"/>
    </w:rPr>
  </w:style>
  <w:style w:type="character" w:customStyle="1" w:styleId="TextoindependienteCar">
    <w:name w:val="Texto independiente Car"/>
    <w:basedOn w:val="Fuentedeprrafopredeter"/>
    <w:link w:val="Textoindependiente"/>
    <w:rsid w:val="003248BC"/>
    <w:rPr>
      <w:rFonts w:ascii="Arial" w:eastAsia="Times New Roman" w:hAnsi="Arial" w:cs="Times New Roman"/>
      <w:sz w:val="24"/>
      <w:szCs w:val="24"/>
      <w:lang w:val="es-ES" w:eastAsia="es-ES"/>
    </w:rPr>
  </w:style>
  <w:style w:type="paragraph" w:styleId="Sinespaciado">
    <w:name w:val="No Spacing"/>
    <w:uiPriority w:val="1"/>
    <w:qFormat/>
    <w:rsid w:val="003248BC"/>
    <w:pPr>
      <w:spacing w:after="0" w:line="240" w:lineRule="auto"/>
    </w:pPr>
    <w:rPr>
      <w:rFonts w:ascii="Calibri" w:eastAsia="Calibri" w:hAnsi="Calibri" w:cs="Times New Roman"/>
    </w:rPr>
  </w:style>
  <w:style w:type="table" w:styleId="Tablaconcuadrcula">
    <w:name w:val="Table Grid"/>
    <w:basedOn w:val="Tablanormal"/>
    <w:uiPriority w:val="39"/>
    <w:rsid w:val="009D15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B200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608562">
      <w:bodyDiv w:val="1"/>
      <w:marLeft w:val="0"/>
      <w:marRight w:val="0"/>
      <w:marTop w:val="0"/>
      <w:marBottom w:val="0"/>
      <w:divBdr>
        <w:top w:val="none" w:sz="0" w:space="0" w:color="auto"/>
        <w:left w:val="none" w:sz="0" w:space="0" w:color="auto"/>
        <w:bottom w:val="none" w:sz="0" w:space="0" w:color="auto"/>
        <w:right w:val="none" w:sz="0" w:space="0" w:color="auto"/>
      </w:divBdr>
    </w:div>
    <w:div w:id="1252473158">
      <w:bodyDiv w:val="1"/>
      <w:marLeft w:val="0"/>
      <w:marRight w:val="0"/>
      <w:marTop w:val="0"/>
      <w:marBottom w:val="0"/>
      <w:divBdr>
        <w:top w:val="none" w:sz="0" w:space="0" w:color="auto"/>
        <w:left w:val="none" w:sz="0" w:space="0" w:color="auto"/>
        <w:bottom w:val="none" w:sz="0" w:space="0" w:color="auto"/>
        <w:right w:val="none" w:sz="0" w:space="0" w:color="auto"/>
      </w:divBdr>
      <w:divsChild>
        <w:div w:id="801311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6936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21166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36673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570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6375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15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1846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0016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5844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3693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5258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856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6331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4882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92434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9619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3705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6718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0358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85711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0830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9937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6355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55759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0571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364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517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5171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1214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8883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072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8EDB8-B961-4D8C-97EB-5EDE4F348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932</Words>
  <Characters>5132</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DOS</dc:creator>
  <cp:lastModifiedBy>Silvia Pérez Pérez</cp:lastModifiedBy>
  <cp:revision>4</cp:revision>
  <cp:lastPrinted>2021-10-11T17:37:00Z</cp:lastPrinted>
  <dcterms:created xsi:type="dcterms:W3CDTF">2021-10-11T16:36:00Z</dcterms:created>
  <dcterms:modified xsi:type="dcterms:W3CDTF">2021-10-12T22:32:00Z</dcterms:modified>
</cp:coreProperties>
</file>