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76FC5E9C" w:rsidR="00930299" w:rsidRPr="00930299" w:rsidRDefault="00480DA4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F85946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10 </w:t>
      </w:r>
      <w:r w:rsidR="00380BF4">
        <w:rPr>
          <w:rFonts w:ascii="Tahoma" w:eastAsia="Times New Roman" w:hAnsi="Tahoma" w:cs="Tahoma"/>
          <w:sz w:val="20"/>
          <w:szCs w:val="20"/>
          <w:lang w:val="es-ES" w:eastAsia="es-ES"/>
        </w:rPr>
        <w:t>de marzo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09DD47CC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“</w:t>
      </w:r>
      <w:r w:rsidR="00380BF4">
        <w:rPr>
          <w:rFonts w:ascii="Tahoma" w:eastAsia="Times New Roman" w:hAnsi="Tahoma" w:cs="Tahoma"/>
          <w:sz w:val="20"/>
          <w:szCs w:val="20"/>
          <w:lang w:val="es-ES" w:eastAsia="es-ES"/>
        </w:rPr>
        <w:t>Sal</w:t>
      </w:r>
      <w:r w:rsidR="00994494">
        <w:rPr>
          <w:rFonts w:ascii="Tahoma" w:eastAsia="Times New Roman" w:hAnsi="Tahoma" w:cs="Tahoma"/>
          <w:sz w:val="20"/>
          <w:szCs w:val="20"/>
          <w:lang w:val="es-ES" w:eastAsia="es-ES"/>
        </w:rPr>
        <w:t>a 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3F00D2">
        <w:rPr>
          <w:rFonts w:ascii="Tahoma" w:eastAsia="Times New Roman" w:hAnsi="Tahoma" w:cs="Tahoma"/>
          <w:sz w:val="20"/>
          <w:szCs w:val="20"/>
          <w:lang w:val="es-ES" w:eastAsia="es-ES"/>
        </w:rPr>
        <w:t>al término de la Sesión Pública Ordinaria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8F648E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53118AA1" w14:textId="77777777" w:rsidR="001B7D78" w:rsidRDefault="001B7D78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190225A4" w:rsidR="00930299" w:rsidRPr="00AF4F66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           </w:t>
      </w:r>
      <w:r w:rsidR="00930299"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="00930299"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250F92E7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6866D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6183668E" w14:textId="2A436DC4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77D6C3A7" w14:textId="2DC58830" w:rsidR="001B7D78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52DEC0C" w14:textId="77777777" w:rsidR="001B7D78" w:rsidRPr="001B7D78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89D50ED" w14:textId="5FF19A85" w:rsidR="00CC7088" w:rsidRPr="006866DD" w:rsidRDefault="00CC7088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61BF72A0" w:rsidR="00930299" w:rsidRPr="006866DD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6866DD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09025019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38C781E2" w14:textId="051CDA81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EF72BA7" w14:textId="77777777" w:rsidR="001B7D78" w:rsidRPr="006866DD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9E93525" w14:textId="0E066EA2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7CF047C" w14:textId="77777777" w:rsidR="001B7D78" w:rsidRPr="006866DD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77777777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6866D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2CA924A4" w14:textId="57D2FE40" w:rsidR="00AF4F66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380BF4" w:rsidRPr="006866DD">
        <w:rPr>
          <w:rFonts w:ascii="Tahoma" w:eastAsia="Calibri" w:hAnsi="Tahoma" w:cs="Tahoma"/>
          <w:sz w:val="24"/>
          <w:szCs w:val="24"/>
          <w:lang w:val="es-US"/>
        </w:rPr>
        <w:t>2</w:t>
      </w:r>
      <w:r w:rsidR="000E5EDE">
        <w:rPr>
          <w:rFonts w:ascii="Tahoma" w:eastAsia="Calibri" w:hAnsi="Tahoma" w:cs="Tahoma"/>
          <w:sz w:val="24"/>
          <w:szCs w:val="24"/>
          <w:lang w:val="es-US"/>
        </w:rPr>
        <w:t xml:space="preserve">7 de enero </w:t>
      </w:r>
      <w:r w:rsidR="00380BF4" w:rsidRPr="006866DD">
        <w:rPr>
          <w:rFonts w:ascii="Tahoma" w:eastAsia="Calibri" w:hAnsi="Tahoma" w:cs="Tahoma"/>
          <w:sz w:val="24"/>
          <w:szCs w:val="24"/>
          <w:lang w:val="es-US"/>
        </w:rPr>
        <w:t>de 2022</w:t>
      </w:r>
      <w:r w:rsidRPr="006866DD">
        <w:rPr>
          <w:rFonts w:ascii="Tahoma" w:eastAsia="Calibri" w:hAnsi="Tahoma" w:cs="Tahoma"/>
          <w:sz w:val="24"/>
          <w:szCs w:val="24"/>
          <w:lang w:val="es-US"/>
        </w:rPr>
        <w:t xml:space="preserve"> y, en su caso, aprobación.</w:t>
      </w:r>
    </w:p>
    <w:p w14:paraId="0914E924" w14:textId="09A87465" w:rsidR="00CC7088" w:rsidRPr="006866DD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F71EB4" w14:textId="4BEBD566" w:rsidR="00CC7088" w:rsidRDefault="00CC708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166876B" w14:textId="77777777" w:rsidR="001B7D78" w:rsidRPr="006866DD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FEF7D25" w14:textId="2B5286A0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803839D" w14:textId="77777777" w:rsidR="001B7D78" w:rsidRPr="006866DD" w:rsidRDefault="001B7D78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7B24E0A" w14:textId="77777777" w:rsidR="00441618" w:rsidRPr="006866DD" w:rsidRDefault="00AF4F66" w:rsidP="00441618">
      <w:pPr>
        <w:ind w:left="-270"/>
        <w:jc w:val="both"/>
        <w:divId w:val="1538161707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6866DD">
        <w:rPr>
          <w:rFonts w:ascii="Tahoma" w:eastAsia="Calibri" w:hAnsi="Tahoma" w:cs="Tahoma"/>
          <w:b/>
          <w:sz w:val="24"/>
          <w:szCs w:val="24"/>
          <w:lang w:val="es-US"/>
        </w:rPr>
        <w:t xml:space="preserve">4.- </w:t>
      </w:r>
      <w:r w:rsidR="00441618" w:rsidRPr="006866DD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Lectura del Dictamen con Minuta de Decreto, por virtud del cual se reforma la fracción VII del artículo 37 de la Ley del Sistema Estatal de Protección Civil, y en su caso aprobación.</w:t>
      </w:r>
    </w:p>
    <w:p w14:paraId="5E687F24" w14:textId="59DCEF8E" w:rsidR="00441618" w:rsidRDefault="00441618" w:rsidP="00441618">
      <w:pPr>
        <w:spacing w:after="0" w:line="324" w:lineRule="atLeast"/>
        <w:ind w:left="540"/>
        <w:jc w:val="both"/>
        <w:divId w:val="1592465256"/>
        <w:rPr>
          <w:rFonts w:ascii="Tahoma" w:eastAsiaTheme="minorEastAsia" w:hAnsi="Tahoma" w:cs="Tahoma"/>
          <w:color w:val="000000"/>
          <w:sz w:val="24"/>
          <w:szCs w:val="24"/>
          <w:lang w:eastAsia="es-MX"/>
        </w:rPr>
      </w:pPr>
      <w:r w:rsidRPr="00441618">
        <w:rPr>
          <w:rFonts w:ascii="Tahoma" w:eastAsiaTheme="minorEastAsia" w:hAnsi="Tahoma" w:cs="Tahoma"/>
          <w:color w:val="000000"/>
          <w:sz w:val="24"/>
          <w:szCs w:val="24"/>
          <w:lang w:eastAsia="es-MX"/>
        </w:rPr>
        <w:t> </w:t>
      </w:r>
    </w:p>
    <w:p w14:paraId="0BDF0C68" w14:textId="4565D3C9" w:rsidR="001B7D78" w:rsidRDefault="001B7D78" w:rsidP="00441618">
      <w:pPr>
        <w:spacing w:after="0" w:line="324" w:lineRule="atLeast"/>
        <w:ind w:left="540"/>
        <w:jc w:val="both"/>
        <w:divId w:val="1592465256"/>
        <w:rPr>
          <w:rFonts w:ascii="Tahoma" w:eastAsiaTheme="minorEastAsia" w:hAnsi="Tahoma" w:cs="Tahoma"/>
          <w:color w:val="000000"/>
          <w:sz w:val="24"/>
          <w:szCs w:val="24"/>
          <w:lang w:eastAsia="es-MX"/>
        </w:rPr>
      </w:pPr>
    </w:p>
    <w:p w14:paraId="6E7A9D89" w14:textId="77777777" w:rsidR="001B7D78" w:rsidRPr="00441618" w:rsidRDefault="001B7D78" w:rsidP="00441618">
      <w:pPr>
        <w:spacing w:after="0" w:line="324" w:lineRule="atLeast"/>
        <w:ind w:left="540"/>
        <w:jc w:val="both"/>
        <w:divId w:val="1592465256"/>
        <w:rPr>
          <w:rFonts w:ascii="Tahoma" w:eastAsiaTheme="minorEastAsia" w:hAnsi="Tahoma" w:cs="Tahoma"/>
          <w:color w:val="000000"/>
          <w:sz w:val="24"/>
          <w:szCs w:val="24"/>
          <w:lang w:eastAsia="es-MX"/>
        </w:rPr>
      </w:pPr>
    </w:p>
    <w:p w14:paraId="69E27A0B" w14:textId="77777777" w:rsidR="00441618" w:rsidRPr="00441618" w:rsidRDefault="00441618" w:rsidP="00441618">
      <w:pPr>
        <w:spacing w:after="0" w:line="324" w:lineRule="atLeast"/>
        <w:ind w:left="540"/>
        <w:jc w:val="both"/>
        <w:divId w:val="1592465256"/>
        <w:rPr>
          <w:rFonts w:ascii="Tahoma" w:eastAsiaTheme="minorEastAsia" w:hAnsi="Tahoma" w:cs="Tahoma"/>
          <w:color w:val="000000"/>
          <w:sz w:val="24"/>
          <w:szCs w:val="24"/>
          <w:lang w:eastAsia="es-MX"/>
        </w:rPr>
      </w:pPr>
      <w:r w:rsidRPr="00441618">
        <w:rPr>
          <w:rFonts w:ascii="Tahoma" w:eastAsiaTheme="minorEastAsia" w:hAnsi="Tahoma" w:cs="Tahoma"/>
          <w:color w:val="000000"/>
          <w:sz w:val="24"/>
          <w:szCs w:val="24"/>
          <w:lang w:eastAsia="es-MX"/>
        </w:rPr>
        <w:t> </w:t>
      </w:r>
    </w:p>
    <w:p w14:paraId="3070DC67" w14:textId="3D932387" w:rsidR="00441618" w:rsidRPr="00441618" w:rsidRDefault="00441618" w:rsidP="001F35E8">
      <w:pPr>
        <w:spacing w:after="0" w:line="240" w:lineRule="auto"/>
        <w:ind w:left="-270"/>
        <w:jc w:val="both"/>
        <w:divId w:val="706023952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4416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5.</w:t>
      </w:r>
      <w:r w:rsidRPr="00686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 xml:space="preserve">- </w:t>
      </w:r>
      <w:r w:rsidRPr="004416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 </w:t>
      </w:r>
      <w:r w:rsidRPr="00441618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Lectura del Dictamen con Minuta de Decreto, por virtud del cual se reforman la fracción VI</w:t>
      </w:r>
      <w:r w:rsidR="006866DD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 </w:t>
      </w:r>
      <w:r w:rsidRPr="00441618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del artículo 30 y la fracción IX del artículo 63, de la Ley</w:t>
      </w:r>
      <w:r w:rsidRPr="004416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 </w:t>
      </w:r>
      <w:r w:rsidRPr="00441618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del Sistema Estatal de Protección Civil, y en su caso aprobación.</w:t>
      </w:r>
    </w:p>
    <w:p w14:paraId="74C41E2D" w14:textId="77777777" w:rsidR="00441618" w:rsidRPr="00441618" w:rsidRDefault="00441618" w:rsidP="00441618">
      <w:pPr>
        <w:spacing w:after="0" w:line="324" w:lineRule="atLeast"/>
        <w:ind w:left="375"/>
        <w:jc w:val="both"/>
        <w:divId w:val="1592465256"/>
        <w:rPr>
          <w:rFonts w:ascii="Tahoma" w:eastAsiaTheme="minorEastAsia" w:hAnsi="Tahoma" w:cs="Tahoma"/>
          <w:color w:val="000000"/>
          <w:sz w:val="24"/>
          <w:szCs w:val="24"/>
          <w:lang w:eastAsia="es-MX"/>
        </w:rPr>
      </w:pPr>
      <w:r w:rsidRPr="00441618">
        <w:rPr>
          <w:rFonts w:ascii="Tahoma" w:eastAsiaTheme="minorEastAsia" w:hAnsi="Tahoma" w:cs="Tahoma"/>
          <w:color w:val="000000"/>
          <w:sz w:val="24"/>
          <w:szCs w:val="24"/>
          <w:lang w:eastAsia="es-MX"/>
        </w:rPr>
        <w:t> </w:t>
      </w:r>
    </w:p>
    <w:p w14:paraId="22C69E7C" w14:textId="70FA709A" w:rsidR="00441618" w:rsidRDefault="00441618" w:rsidP="00441618">
      <w:pPr>
        <w:spacing w:after="0" w:line="324" w:lineRule="atLeast"/>
        <w:ind w:left="540"/>
        <w:divId w:val="1592465256"/>
        <w:rPr>
          <w:rFonts w:ascii="Tahoma" w:eastAsiaTheme="minorEastAsia" w:hAnsi="Tahoma" w:cs="Tahoma"/>
          <w:color w:val="000000"/>
          <w:sz w:val="24"/>
          <w:szCs w:val="24"/>
          <w:lang w:eastAsia="es-MX"/>
        </w:rPr>
      </w:pPr>
      <w:r w:rsidRPr="00441618">
        <w:rPr>
          <w:rFonts w:ascii="Tahoma" w:eastAsiaTheme="minorEastAsia" w:hAnsi="Tahoma" w:cs="Tahoma"/>
          <w:color w:val="000000"/>
          <w:sz w:val="24"/>
          <w:szCs w:val="24"/>
          <w:lang w:eastAsia="es-MX"/>
        </w:rPr>
        <w:t> </w:t>
      </w:r>
    </w:p>
    <w:p w14:paraId="52BEAA12" w14:textId="77777777" w:rsidR="001B7D78" w:rsidRDefault="001B7D78" w:rsidP="00441618">
      <w:pPr>
        <w:spacing w:after="0" w:line="324" w:lineRule="atLeast"/>
        <w:ind w:left="540"/>
        <w:divId w:val="1592465256"/>
        <w:rPr>
          <w:rFonts w:ascii="Tahoma" w:eastAsiaTheme="minorEastAsia" w:hAnsi="Tahoma" w:cs="Tahoma"/>
          <w:color w:val="000000"/>
          <w:sz w:val="24"/>
          <w:szCs w:val="24"/>
          <w:lang w:eastAsia="es-MX"/>
        </w:rPr>
      </w:pPr>
    </w:p>
    <w:p w14:paraId="18AE4C79" w14:textId="77777777" w:rsidR="001B7D78" w:rsidRPr="00441618" w:rsidRDefault="001B7D78" w:rsidP="00441618">
      <w:pPr>
        <w:spacing w:after="0" w:line="324" w:lineRule="atLeast"/>
        <w:ind w:left="540"/>
        <w:divId w:val="1592465256"/>
        <w:rPr>
          <w:rFonts w:ascii="Tahoma" w:eastAsiaTheme="minorEastAsia" w:hAnsi="Tahoma" w:cs="Tahoma"/>
          <w:color w:val="000000"/>
          <w:sz w:val="24"/>
          <w:szCs w:val="24"/>
          <w:lang w:eastAsia="es-MX"/>
        </w:rPr>
      </w:pPr>
    </w:p>
    <w:p w14:paraId="38BAB185" w14:textId="160349B7" w:rsidR="00441618" w:rsidRPr="00441618" w:rsidRDefault="00441618" w:rsidP="00441618">
      <w:pPr>
        <w:spacing w:after="0" w:line="240" w:lineRule="auto"/>
        <w:ind w:hanging="270"/>
        <w:jc w:val="both"/>
        <w:divId w:val="44065508"/>
        <w:rPr>
          <w:rFonts w:ascii="Tahoma" w:eastAsia="Times New Roman" w:hAnsi="Tahoma" w:cs="Tahoma"/>
          <w:color w:val="000000"/>
          <w:sz w:val="24"/>
          <w:szCs w:val="24"/>
          <w:lang w:eastAsia="es-MX"/>
        </w:rPr>
      </w:pPr>
      <w:r w:rsidRPr="0044161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6.</w:t>
      </w:r>
      <w:r w:rsidRPr="006866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 xml:space="preserve">- </w:t>
      </w:r>
      <w:r w:rsidRPr="00441618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Asuntos Generales.</w:t>
      </w:r>
    </w:p>
    <w:p w14:paraId="63E56F59" w14:textId="6D39172D" w:rsidR="005163F1" w:rsidRPr="006866DD" w:rsidRDefault="005163F1" w:rsidP="00380BF4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280977DE" w14:textId="77777777" w:rsidR="00930299" w:rsidRPr="006866DD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sectPr w:rsidR="00930299" w:rsidRPr="006866DD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A388" w14:textId="77777777" w:rsidR="00B96BF7" w:rsidRDefault="00B96BF7" w:rsidP="004A5079">
      <w:pPr>
        <w:spacing w:after="0" w:line="240" w:lineRule="auto"/>
      </w:pPr>
      <w:r>
        <w:separator/>
      </w:r>
    </w:p>
  </w:endnote>
  <w:endnote w:type="continuationSeparator" w:id="0">
    <w:p w14:paraId="6B7C102E" w14:textId="77777777" w:rsidR="00B96BF7" w:rsidRDefault="00B96BF7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20DD" w14:textId="77777777" w:rsidR="00B96BF7" w:rsidRDefault="00B96BF7" w:rsidP="004A5079">
      <w:pPr>
        <w:spacing w:after="0" w:line="240" w:lineRule="auto"/>
      </w:pPr>
      <w:r>
        <w:separator/>
      </w:r>
    </w:p>
  </w:footnote>
  <w:footnote w:type="continuationSeparator" w:id="0">
    <w:p w14:paraId="2F3FCD9B" w14:textId="77777777" w:rsidR="00B96BF7" w:rsidRDefault="00B96BF7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9862C3">
    <w:pPr>
      <w:pStyle w:val="Encabezado"/>
    </w:pPr>
    <w:r>
      <w:rPr>
        <w:noProof/>
      </w:rPr>
    </w:r>
    <w:r w:rsidR="009862C3"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85BB1C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</w:t>
    </w:r>
    <w:r w:rsidR="00C718F2" w:rsidRPr="00C718F2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“Marzo, mes de las Mujeres”    </w:t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</w:t>
    </w:r>
  </w:p>
  <w:p w14:paraId="2B552276" w14:textId="3C5422E9" w:rsidR="004A5079" w:rsidRPr="00930299" w:rsidRDefault="00930299" w:rsidP="00E92633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33038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ÓN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9862C3">
      <w:rPr>
        <w:noProof/>
      </w:rPr>
    </w:r>
    <w:r w:rsidR="009862C3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24260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PROTECCIÓN</w:t>
    </w:r>
    <w:r w:rsidR="007E5CE1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CIVIL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9862C3">
    <w:pPr>
      <w:pStyle w:val="Encabezado"/>
    </w:pPr>
    <w:r>
      <w:rPr>
        <w:noProof/>
      </w:rPr>
    </w:r>
    <w:r w:rsidR="009862C3"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5543E"/>
    <w:rsid w:val="000A4EC4"/>
    <w:rsid w:val="000E5EDE"/>
    <w:rsid w:val="00103E3E"/>
    <w:rsid w:val="0012425D"/>
    <w:rsid w:val="00171315"/>
    <w:rsid w:val="001B7D78"/>
    <w:rsid w:val="001D4323"/>
    <w:rsid w:val="001E15E0"/>
    <w:rsid w:val="001F35E8"/>
    <w:rsid w:val="0024260C"/>
    <w:rsid w:val="00284CD7"/>
    <w:rsid w:val="002900EC"/>
    <w:rsid w:val="002B3C8F"/>
    <w:rsid w:val="00321C28"/>
    <w:rsid w:val="00330386"/>
    <w:rsid w:val="00380BF4"/>
    <w:rsid w:val="003D31D1"/>
    <w:rsid w:val="003F00D2"/>
    <w:rsid w:val="00441618"/>
    <w:rsid w:val="00480DA4"/>
    <w:rsid w:val="00490708"/>
    <w:rsid w:val="004A5079"/>
    <w:rsid w:val="004A5FC4"/>
    <w:rsid w:val="004C3490"/>
    <w:rsid w:val="004C7CD7"/>
    <w:rsid w:val="004E08EF"/>
    <w:rsid w:val="005163F1"/>
    <w:rsid w:val="005171BD"/>
    <w:rsid w:val="00534194"/>
    <w:rsid w:val="005E06D1"/>
    <w:rsid w:val="006866DD"/>
    <w:rsid w:val="006B2F5C"/>
    <w:rsid w:val="00756FDA"/>
    <w:rsid w:val="007E5CE1"/>
    <w:rsid w:val="00813A52"/>
    <w:rsid w:val="00814F16"/>
    <w:rsid w:val="00853D7D"/>
    <w:rsid w:val="00872DA5"/>
    <w:rsid w:val="00901B8B"/>
    <w:rsid w:val="00927DB1"/>
    <w:rsid w:val="00930299"/>
    <w:rsid w:val="009825F0"/>
    <w:rsid w:val="009862C3"/>
    <w:rsid w:val="00994494"/>
    <w:rsid w:val="00AE10E9"/>
    <w:rsid w:val="00AF4F66"/>
    <w:rsid w:val="00B75A83"/>
    <w:rsid w:val="00B96BF7"/>
    <w:rsid w:val="00C718F2"/>
    <w:rsid w:val="00CC7088"/>
    <w:rsid w:val="00D0572D"/>
    <w:rsid w:val="00D36DB7"/>
    <w:rsid w:val="00E00B83"/>
    <w:rsid w:val="00E36005"/>
    <w:rsid w:val="00E92633"/>
    <w:rsid w:val="00F40276"/>
    <w:rsid w:val="00F456C5"/>
    <w:rsid w:val="00F82AAE"/>
    <w:rsid w:val="00F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character" w:customStyle="1" w:styleId="s5">
    <w:name w:val="s5"/>
    <w:basedOn w:val="Fuentedeprrafopredeter"/>
    <w:rsid w:val="00441618"/>
  </w:style>
  <w:style w:type="character" w:customStyle="1" w:styleId="apple-converted-space">
    <w:name w:val="apple-converted-space"/>
    <w:basedOn w:val="Fuentedeprrafopredeter"/>
    <w:rsid w:val="00441618"/>
  </w:style>
  <w:style w:type="paragraph" w:customStyle="1" w:styleId="s8">
    <w:name w:val="s8"/>
    <w:basedOn w:val="Normal"/>
    <w:rsid w:val="0044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6">
    <w:name w:val="s6"/>
    <w:basedOn w:val="Fuentedeprrafopredeter"/>
    <w:rsid w:val="00441618"/>
  </w:style>
  <w:style w:type="paragraph" w:customStyle="1" w:styleId="s10">
    <w:name w:val="s10"/>
    <w:basedOn w:val="Normal"/>
    <w:rsid w:val="0044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s11">
    <w:name w:val="s11"/>
    <w:basedOn w:val="Normal"/>
    <w:rsid w:val="00441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11</cp:revision>
  <cp:lastPrinted>2022-02-09T18:26:00Z</cp:lastPrinted>
  <dcterms:created xsi:type="dcterms:W3CDTF">2022-03-10T02:44:00Z</dcterms:created>
  <dcterms:modified xsi:type="dcterms:W3CDTF">2022-03-10T02:56:00Z</dcterms:modified>
</cp:coreProperties>
</file>