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E99A5" w14:textId="3F52CC33" w:rsidR="00622B86" w:rsidRPr="00A4414E" w:rsidRDefault="00622B86" w:rsidP="00622B86">
      <w:pPr>
        <w:rPr>
          <w:rFonts w:ascii="Arial" w:hAnsi="Arial" w:cs="Arial"/>
          <w:b/>
          <w:sz w:val="26"/>
          <w:szCs w:val="26"/>
        </w:rPr>
      </w:pPr>
      <w:r w:rsidRPr="00A4414E">
        <w:rPr>
          <w:rFonts w:ascii="Arial" w:hAnsi="Arial" w:cs="Arial"/>
          <w:b/>
          <w:sz w:val="26"/>
          <w:szCs w:val="26"/>
        </w:rPr>
        <w:t>CC. DIPUTADAS INTEGRANTES DE LA MESA</w:t>
      </w:r>
      <w:r w:rsidRPr="00A4414E">
        <w:rPr>
          <w:rFonts w:ascii="Arial" w:hAnsi="Arial" w:cs="Arial"/>
          <w:b/>
          <w:sz w:val="26"/>
          <w:szCs w:val="26"/>
        </w:rPr>
        <w:br/>
        <w:t xml:space="preserve">DIRECTIVA DE LA LXI LEGISLATURA DEL H. </w:t>
      </w:r>
      <w:r w:rsidRPr="00A4414E">
        <w:rPr>
          <w:rFonts w:ascii="Arial" w:hAnsi="Arial" w:cs="Arial"/>
          <w:b/>
          <w:sz w:val="26"/>
          <w:szCs w:val="26"/>
        </w:rPr>
        <w:br/>
        <w:t>CONGRESO DEL ESTADO DE PUEBLA</w:t>
      </w:r>
      <w:r w:rsidRPr="00A4414E">
        <w:rPr>
          <w:rFonts w:ascii="Arial" w:hAnsi="Arial" w:cs="Arial"/>
          <w:b/>
          <w:sz w:val="26"/>
          <w:szCs w:val="26"/>
        </w:rPr>
        <w:br/>
        <w:t xml:space="preserve">P R E S E N T E </w:t>
      </w:r>
    </w:p>
    <w:p w14:paraId="1C7930CD" w14:textId="77777777" w:rsidR="00622B86" w:rsidRPr="00A4414E" w:rsidRDefault="00622B86" w:rsidP="001A5AB0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14:paraId="7051E47D" w14:textId="22AF6C4D" w:rsidR="00622B86" w:rsidRPr="00A4414E" w:rsidRDefault="00622B86" w:rsidP="001A5AB0">
      <w:pPr>
        <w:spacing w:line="360" w:lineRule="auto"/>
        <w:ind w:firstLine="1134"/>
        <w:jc w:val="both"/>
        <w:rPr>
          <w:rFonts w:ascii="Arial" w:hAnsi="Arial" w:cs="Arial"/>
          <w:sz w:val="26"/>
          <w:szCs w:val="26"/>
        </w:rPr>
      </w:pPr>
      <w:r w:rsidRPr="00A4414E">
        <w:rPr>
          <w:rFonts w:ascii="Arial" w:hAnsi="Arial" w:cs="Arial"/>
          <w:sz w:val="26"/>
          <w:szCs w:val="26"/>
        </w:rPr>
        <w:t xml:space="preserve">La que suscribe, </w:t>
      </w:r>
      <w:r w:rsidRPr="00A4414E">
        <w:rPr>
          <w:rFonts w:ascii="Arial" w:hAnsi="Arial" w:cs="Arial"/>
          <w:b/>
          <w:sz w:val="26"/>
          <w:szCs w:val="26"/>
        </w:rPr>
        <w:t>Diputada NORA YESSICA MERINO ESCAMILLA,</w:t>
      </w:r>
      <w:r w:rsidRPr="00A4414E">
        <w:rPr>
          <w:rFonts w:ascii="Arial" w:hAnsi="Arial" w:cs="Arial"/>
          <w:sz w:val="26"/>
          <w:szCs w:val="26"/>
        </w:rPr>
        <w:t xml:space="preserve"> Coordinadora del Grupo Legislativo del </w:t>
      </w:r>
      <w:r w:rsidRPr="00A4414E">
        <w:rPr>
          <w:rFonts w:ascii="Arial" w:hAnsi="Arial" w:cs="Arial"/>
          <w:b/>
          <w:sz w:val="26"/>
          <w:szCs w:val="26"/>
        </w:rPr>
        <w:t>Partido del Trabajo</w:t>
      </w:r>
      <w:r w:rsidRPr="00A4414E">
        <w:rPr>
          <w:rFonts w:ascii="Arial" w:hAnsi="Arial" w:cs="Arial"/>
          <w:sz w:val="26"/>
          <w:szCs w:val="26"/>
        </w:rPr>
        <w:t xml:space="preserve"> de la LXI Legislatura del H. Congreso del Estado Libre y Soberano de Puebla, con fundamento en lo dispuesto por los artículos 57 fracción I, 63 fracción II  y 64 de la Constitución Política del Estado Libre y Soberano de Puebla, 44 fracción II, 100, 144 fracción II y 147 fracción IV de la Ley Orgánica del Poder Legislativo del Estado Libre y Soberano de Puebla, 120 fracción VI del Reglamento Interior del Honorable Congreso del Estado, someto a consideración de este Honorable Cuerpo Colegiado el presente </w:t>
      </w:r>
      <w:r w:rsidRPr="00A4414E">
        <w:rPr>
          <w:rFonts w:ascii="Arial" w:hAnsi="Arial" w:cs="Arial"/>
          <w:b/>
          <w:sz w:val="26"/>
          <w:szCs w:val="26"/>
        </w:rPr>
        <w:t>Punto de Acuerdo,</w:t>
      </w:r>
      <w:r w:rsidRPr="00A4414E">
        <w:rPr>
          <w:rFonts w:ascii="Arial" w:hAnsi="Arial" w:cs="Arial"/>
          <w:sz w:val="26"/>
          <w:szCs w:val="26"/>
        </w:rPr>
        <w:t xml:space="preserve"> bajo los siguientes: </w:t>
      </w:r>
    </w:p>
    <w:p w14:paraId="61745FCA" w14:textId="488BA9DD" w:rsidR="00622B86" w:rsidRPr="00A4414E" w:rsidRDefault="00622B86" w:rsidP="00B32E18">
      <w:pPr>
        <w:spacing w:line="360" w:lineRule="auto"/>
        <w:rPr>
          <w:rFonts w:ascii="Arial" w:hAnsi="Arial" w:cs="Arial"/>
          <w:b/>
          <w:sz w:val="26"/>
          <w:szCs w:val="26"/>
        </w:rPr>
      </w:pPr>
    </w:p>
    <w:p w14:paraId="07B588D8" w14:textId="77777777" w:rsidR="00B32E18" w:rsidRPr="00A4414E" w:rsidRDefault="00B32E18" w:rsidP="00B32E18">
      <w:pPr>
        <w:spacing w:line="360" w:lineRule="auto"/>
        <w:jc w:val="center"/>
        <w:rPr>
          <w:rFonts w:ascii="Arial" w:hAnsi="Arial" w:cs="Arial"/>
          <w:b/>
          <w:sz w:val="26"/>
          <w:szCs w:val="26"/>
          <w:lang w:val="es-ES_tradnl"/>
        </w:rPr>
      </w:pPr>
      <w:r w:rsidRPr="00A4414E">
        <w:rPr>
          <w:rFonts w:ascii="Arial" w:hAnsi="Arial" w:cs="Arial"/>
          <w:b/>
          <w:sz w:val="26"/>
          <w:szCs w:val="26"/>
        </w:rPr>
        <w:t>C O N S I D E R A N D O S</w:t>
      </w:r>
    </w:p>
    <w:p w14:paraId="5A4F8230" w14:textId="77777777" w:rsidR="00B32E18" w:rsidRPr="00A4414E" w:rsidRDefault="00B32E18" w:rsidP="00B32E18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sz w:val="26"/>
          <w:szCs w:val="26"/>
          <w:lang w:val="es-ES"/>
        </w:rPr>
      </w:pPr>
    </w:p>
    <w:p w14:paraId="37424ABD" w14:textId="77777777" w:rsidR="00B32E18" w:rsidRPr="00A4414E" w:rsidRDefault="00B32E18" w:rsidP="00B32E18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A4414E">
        <w:rPr>
          <w:rFonts w:ascii="Arial" w:hAnsi="Arial" w:cs="Arial"/>
          <w:sz w:val="26"/>
          <w:szCs w:val="26"/>
        </w:rPr>
        <w:t xml:space="preserve">Que el artículo 4° de nuestra Constitución Política de los Estado Unidos Mexicanos establece que como ciudadanos mexicanos tenemos </w:t>
      </w:r>
      <w:r w:rsidRPr="00A4414E">
        <w:rPr>
          <w:rFonts w:ascii="Arial" w:hAnsi="Arial" w:cs="Arial"/>
          <w:b/>
          <w:sz w:val="26"/>
          <w:szCs w:val="26"/>
        </w:rPr>
        <w:t>el derecho a gozar de un medio ambiente adecuado</w:t>
      </w:r>
      <w:r w:rsidRPr="00A4414E">
        <w:rPr>
          <w:rFonts w:ascii="Arial" w:hAnsi="Arial" w:cs="Arial"/>
          <w:sz w:val="26"/>
          <w:szCs w:val="26"/>
        </w:rPr>
        <w:t>, estableciendo lo siguiente:</w:t>
      </w:r>
    </w:p>
    <w:p w14:paraId="053A0104" w14:textId="77777777" w:rsidR="00B32E18" w:rsidRPr="00A4414E" w:rsidRDefault="00B32E18" w:rsidP="00B32E18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14:paraId="1D45AD74" w14:textId="77777777" w:rsidR="00B32E18" w:rsidRPr="00A4414E" w:rsidRDefault="00B32E18" w:rsidP="00B32E18">
      <w:pPr>
        <w:spacing w:line="360" w:lineRule="auto"/>
        <w:ind w:left="284"/>
        <w:jc w:val="both"/>
        <w:rPr>
          <w:rFonts w:ascii="Arial" w:hAnsi="Arial" w:cs="Arial"/>
          <w:i/>
          <w:sz w:val="26"/>
          <w:szCs w:val="26"/>
        </w:rPr>
      </w:pPr>
      <w:r w:rsidRPr="00A4414E">
        <w:rPr>
          <w:rFonts w:ascii="Arial" w:hAnsi="Arial" w:cs="Arial"/>
          <w:i/>
          <w:sz w:val="26"/>
          <w:szCs w:val="26"/>
        </w:rPr>
        <w:t>“Toda persona tiene derecho a un medio ambiente sano para su desarrollo y bienestar. El Estado garantizará el respeto a este derecho. El daño y deterioro ambiental generará responsabilidad para quien lo provoque en términos de lo dispuesto por la ley. “</w:t>
      </w:r>
    </w:p>
    <w:p w14:paraId="151BFB0F" w14:textId="77777777" w:rsidR="00B32E18" w:rsidRPr="00A4414E" w:rsidRDefault="00B32E18" w:rsidP="00B32E18">
      <w:pPr>
        <w:spacing w:line="360" w:lineRule="auto"/>
        <w:ind w:left="284"/>
        <w:jc w:val="both"/>
        <w:rPr>
          <w:rFonts w:ascii="Arial" w:hAnsi="Arial" w:cs="Arial"/>
          <w:i/>
          <w:sz w:val="26"/>
          <w:szCs w:val="26"/>
        </w:rPr>
      </w:pPr>
    </w:p>
    <w:p w14:paraId="6D7B1F9A" w14:textId="77777777" w:rsidR="00B32E18" w:rsidRPr="00A4414E" w:rsidRDefault="00B32E18" w:rsidP="00B32E18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  <w:r w:rsidRPr="00A4414E">
        <w:rPr>
          <w:rFonts w:ascii="Arial" w:hAnsi="Arial" w:cs="Arial"/>
          <w:color w:val="2C2C2B"/>
          <w:sz w:val="26"/>
          <w:szCs w:val="26"/>
          <w:shd w:val="clear" w:color="auto" w:fill="FFFFFF"/>
        </w:rPr>
        <w:lastRenderedPageBreak/>
        <w:t>Que la Ley General del Equilibrio Ecológico y la Protección al Ambiente define al ambiente de la manera siguiente:</w:t>
      </w:r>
    </w:p>
    <w:p w14:paraId="277836C8" w14:textId="77777777" w:rsidR="00B32E18" w:rsidRPr="00A4414E" w:rsidRDefault="00B32E18" w:rsidP="00B32E18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</w:p>
    <w:p w14:paraId="49DA566C" w14:textId="77777777" w:rsidR="00B32E18" w:rsidRPr="00A4414E" w:rsidRDefault="00B32E18" w:rsidP="00B32E18">
      <w:pPr>
        <w:spacing w:line="360" w:lineRule="auto"/>
        <w:ind w:left="708"/>
        <w:jc w:val="both"/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</w:pPr>
      <w:r w:rsidRPr="00A4414E"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  <w:t>“El conjunto de elementos naturales y artificiales o inducidos por el hombre que hacen posible la existencia y desarrollo de los seres humanos y demás organismos vivos que interactúan en un espacio y tiempo determinados”.</w:t>
      </w:r>
    </w:p>
    <w:p w14:paraId="583236D0" w14:textId="77777777" w:rsidR="00B32E18" w:rsidRPr="00A4414E" w:rsidRDefault="00B32E18" w:rsidP="00B32E18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</w:p>
    <w:p w14:paraId="196DB1A4" w14:textId="77777777" w:rsidR="00B32E18" w:rsidRPr="00A4414E" w:rsidRDefault="00B32E18" w:rsidP="00B32E18">
      <w:pPr>
        <w:spacing w:line="360" w:lineRule="auto"/>
        <w:jc w:val="both"/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</w:pPr>
      <w:r w:rsidRPr="00A4414E">
        <w:rPr>
          <w:rFonts w:ascii="Arial" w:hAnsi="Arial" w:cs="Arial"/>
          <w:sz w:val="26"/>
          <w:szCs w:val="26"/>
          <w:lang w:eastAsia="es-MX"/>
        </w:rPr>
        <w:t xml:space="preserve">Que el artículo 4° de la </w:t>
      </w:r>
      <w:r w:rsidRPr="00A4414E">
        <w:rPr>
          <w:rFonts w:ascii="Arial" w:hAnsi="Arial" w:cs="Arial"/>
          <w:color w:val="2C2C2B"/>
          <w:sz w:val="26"/>
          <w:szCs w:val="26"/>
          <w:shd w:val="clear" w:color="auto" w:fill="FFFFFF"/>
        </w:rPr>
        <w:t xml:space="preserve">La Ley General del Equilibrio Ecológico y la Protección al Ambiente establece que </w:t>
      </w:r>
      <w:r w:rsidRPr="00A4414E"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  <w:t>“La Federación, los Estados, el Distrito Federal (Ciudad de México) y los Municipios ejercerán sus atribuciones en materia de preservación y restauración del equilibrio ecológico y la protección al ambiente, de conformidad con la distribución de competencias prevista en esta Ley y en otros ordenamientos legales.”</w:t>
      </w:r>
    </w:p>
    <w:p w14:paraId="20449F85" w14:textId="77777777" w:rsidR="00B32E18" w:rsidRPr="00A4414E" w:rsidRDefault="00B32E18" w:rsidP="00B32E18">
      <w:pPr>
        <w:spacing w:line="360" w:lineRule="auto"/>
        <w:jc w:val="both"/>
        <w:rPr>
          <w:rFonts w:ascii="Arial" w:hAnsi="Arial" w:cs="Arial"/>
          <w:color w:val="2C2C2B"/>
          <w:sz w:val="26"/>
          <w:szCs w:val="26"/>
          <w:shd w:val="clear" w:color="auto" w:fill="FFFFFF"/>
        </w:rPr>
      </w:pPr>
    </w:p>
    <w:p w14:paraId="03A87AFA" w14:textId="77777777" w:rsidR="00B32E18" w:rsidRPr="00A4414E" w:rsidRDefault="00B32E18" w:rsidP="00B32E18">
      <w:pPr>
        <w:spacing w:line="360" w:lineRule="auto"/>
        <w:jc w:val="both"/>
        <w:rPr>
          <w:rFonts w:ascii="Arial" w:hAnsi="Arial" w:cs="Arial"/>
          <w:color w:val="2C2C2B"/>
          <w:sz w:val="26"/>
          <w:szCs w:val="26"/>
          <w:shd w:val="clear" w:color="auto" w:fill="FFFFFF"/>
        </w:rPr>
      </w:pPr>
      <w:r w:rsidRPr="00A4414E">
        <w:rPr>
          <w:rFonts w:ascii="Arial" w:hAnsi="Arial" w:cs="Arial"/>
          <w:color w:val="2C2C2B"/>
          <w:sz w:val="26"/>
          <w:szCs w:val="26"/>
          <w:shd w:val="clear" w:color="auto" w:fill="FFFFFF"/>
        </w:rPr>
        <w:t>Que en el artículo 7º del mismo ordenamiento, establece que le corresponde a los Estados lo siguiente:</w:t>
      </w:r>
    </w:p>
    <w:p w14:paraId="71826B23" w14:textId="77777777" w:rsidR="00B32E18" w:rsidRPr="00A4414E" w:rsidRDefault="00B32E18" w:rsidP="00B32E18">
      <w:pPr>
        <w:spacing w:line="360" w:lineRule="auto"/>
        <w:jc w:val="both"/>
        <w:rPr>
          <w:rFonts w:ascii="Arial" w:hAnsi="Arial" w:cs="Arial"/>
          <w:color w:val="2C2C2B"/>
          <w:sz w:val="26"/>
          <w:szCs w:val="26"/>
          <w:shd w:val="clear" w:color="auto" w:fill="FFFFFF"/>
        </w:rPr>
      </w:pPr>
    </w:p>
    <w:p w14:paraId="3354FEE6" w14:textId="77777777" w:rsidR="00B32E18" w:rsidRPr="00A4414E" w:rsidRDefault="00B32E18" w:rsidP="00B32E18">
      <w:pPr>
        <w:spacing w:line="360" w:lineRule="auto"/>
        <w:ind w:left="708"/>
        <w:jc w:val="both"/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</w:pPr>
      <w:r w:rsidRPr="00A4414E"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  <w:t xml:space="preserve">“I.- La formulación, conducción y evaluación de la política ambiental estatal; </w:t>
      </w:r>
    </w:p>
    <w:p w14:paraId="5EC387A8" w14:textId="77777777" w:rsidR="00B32E18" w:rsidRPr="00A4414E" w:rsidRDefault="00B32E18" w:rsidP="00B32E18">
      <w:pPr>
        <w:spacing w:line="360" w:lineRule="auto"/>
        <w:ind w:left="708"/>
        <w:jc w:val="both"/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</w:pPr>
    </w:p>
    <w:p w14:paraId="0E382A86" w14:textId="77777777" w:rsidR="00B32E18" w:rsidRPr="00A4414E" w:rsidRDefault="00B32E18" w:rsidP="00B32E18">
      <w:pPr>
        <w:spacing w:line="360" w:lineRule="auto"/>
        <w:ind w:left="708"/>
        <w:jc w:val="both"/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</w:pPr>
      <w:r w:rsidRPr="00A4414E"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  <w:t xml:space="preserve">II.- La aplicación de los instrumentos de política ambiental previstos en las leyes locales en la materia, así como la preservación y restauración del equilibrio ecológico y la protección al ambiente que se realice en bienes y zonas de jurisdicción estatal, en las materias que no estén expresamente atribuidas a la Federación; </w:t>
      </w:r>
    </w:p>
    <w:p w14:paraId="1BC41F23" w14:textId="77777777" w:rsidR="00B32E18" w:rsidRPr="00A4414E" w:rsidRDefault="00B32E18" w:rsidP="00B32E18">
      <w:pPr>
        <w:spacing w:line="360" w:lineRule="auto"/>
        <w:ind w:left="708"/>
        <w:jc w:val="both"/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</w:pPr>
    </w:p>
    <w:p w14:paraId="4DEB4DFE" w14:textId="77777777" w:rsidR="00B32E18" w:rsidRPr="00A4414E" w:rsidRDefault="00B32E18" w:rsidP="00B32E18">
      <w:pPr>
        <w:spacing w:line="360" w:lineRule="auto"/>
        <w:ind w:left="708"/>
        <w:jc w:val="both"/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</w:pPr>
      <w:r w:rsidRPr="00A4414E"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  <w:t xml:space="preserve">III.- La prevención y control de la contaminación atmosférica generada por fuentes fijas que funcionen como establecimientos industriales, así como por fuentes móviles, que conforme a lo establecido en esta Ley no sean de competencia Federal; </w:t>
      </w:r>
    </w:p>
    <w:p w14:paraId="571BDFAA" w14:textId="77777777" w:rsidR="00B32E18" w:rsidRPr="00A4414E" w:rsidRDefault="00B32E18" w:rsidP="00B32E18">
      <w:pPr>
        <w:spacing w:line="360" w:lineRule="auto"/>
        <w:ind w:left="708"/>
        <w:jc w:val="both"/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</w:pPr>
    </w:p>
    <w:p w14:paraId="63606727" w14:textId="77777777" w:rsidR="00B32E18" w:rsidRPr="00A4414E" w:rsidRDefault="00B32E18" w:rsidP="00B32E18">
      <w:pPr>
        <w:spacing w:line="360" w:lineRule="auto"/>
        <w:ind w:left="708"/>
        <w:jc w:val="both"/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</w:pPr>
      <w:r w:rsidRPr="00A4414E"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  <w:t xml:space="preserve">IV.- La regulación de actividades que no sean consideradas altamente riesgosas para el ambiente, de conformidad con lo dispuesto en el artículo 149 de la presente Ley; </w:t>
      </w:r>
    </w:p>
    <w:p w14:paraId="046240AD" w14:textId="77777777" w:rsidR="00B32E18" w:rsidRPr="00A4414E" w:rsidRDefault="00B32E18" w:rsidP="00B32E18">
      <w:pPr>
        <w:spacing w:line="360" w:lineRule="auto"/>
        <w:ind w:left="708"/>
        <w:jc w:val="both"/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</w:pPr>
      <w:r w:rsidRPr="00A4414E"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  <w:t>…</w:t>
      </w:r>
    </w:p>
    <w:p w14:paraId="4857E9D7" w14:textId="77777777" w:rsidR="00B32E18" w:rsidRPr="00A4414E" w:rsidRDefault="00B32E18" w:rsidP="00B32E18">
      <w:pPr>
        <w:spacing w:line="360" w:lineRule="auto"/>
        <w:ind w:left="708"/>
        <w:jc w:val="both"/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</w:pPr>
    </w:p>
    <w:p w14:paraId="6FB2B166" w14:textId="4B0371FD" w:rsidR="00B32E18" w:rsidRDefault="00B32E18" w:rsidP="00B32E18">
      <w:pPr>
        <w:spacing w:line="360" w:lineRule="auto"/>
        <w:ind w:left="708"/>
        <w:jc w:val="both"/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</w:pPr>
      <w:r w:rsidRPr="00A4414E"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  <w:t xml:space="preserve">VII.- </w:t>
      </w:r>
      <w:r w:rsidRPr="008E770A"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  <w:t>La prevención y el control de la contaminación generada por la emisión de ruido,</w:t>
      </w:r>
      <w:r w:rsidRPr="00A4414E"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  <w:t xml:space="preserve"> vibraciones, energía térmica, lumínica, radiaciones electromagnéticas y olores perjudiciales al equilibrio ecológico o al ambiente, proveniente de fuentes fijas que funcionen como establecimientos industriales, así como, en su caso, de fuentes móviles que conforme a lo establecido en esta Ley no sean de competencia Federal.”</w:t>
      </w:r>
    </w:p>
    <w:p w14:paraId="4357C05E" w14:textId="187BAE31" w:rsidR="008E770A" w:rsidRDefault="008E770A" w:rsidP="008E770A">
      <w:pPr>
        <w:spacing w:line="360" w:lineRule="auto"/>
        <w:jc w:val="both"/>
        <w:rPr>
          <w:rFonts w:ascii="Arial" w:hAnsi="Arial" w:cs="Arial"/>
          <w:i/>
          <w:color w:val="2C2C2B"/>
          <w:sz w:val="26"/>
          <w:szCs w:val="26"/>
          <w:shd w:val="clear" w:color="auto" w:fill="FFFFFF"/>
        </w:rPr>
      </w:pPr>
    </w:p>
    <w:p w14:paraId="2A834EDE" w14:textId="7E3DD296" w:rsidR="008E770A" w:rsidRPr="008E770A" w:rsidRDefault="008E770A" w:rsidP="008E770A">
      <w:pPr>
        <w:spacing w:line="360" w:lineRule="auto"/>
        <w:jc w:val="both"/>
        <w:rPr>
          <w:rFonts w:ascii="Arial" w:hAnsi="Arial" w:cs="Arial"/>
          <w:iCs/>
          <w:color w:val="2C2C2B"/>
          <w:sz w:val="26"/>
          <w:szCs w:val="26"/>
          <w:shd w:val="clear" w:color="auto" w:fill="FFFFFF"/>
        </w:rPr>
      </w:pPr>
      <w:r>
        <w:rPr>
          <w:rFonts w:ascii="Arial" w:hAnsi="Arial" w:cs="Arial"/>
          <w:iCs/>
          <w:color w:val="2C2C2B"/>
          <w:sz w:val="26"/>
          <w:szCs w:val="26"/>
          <w:shd w:val="clear" w:color="auto" w:fill="FFFFFF"/>
        </w:rPr>
        <w:t xml:space="preserve">Que de acuerdo a la Cámara Nacional de la Industria de la Transformación </w:t>
      </w:r>
      <w:r w:rsidR="00532B9B">
        <w:rPr>
          <w:rFonts w:ascii="Arial" w:hAnsi="Arial" w:cs="Arial"/>
          <w:iCs/>
          <w:color w:val="2C2C2B"/>
          <w:sz w:val="26"/>
          <w:szCs w:val="26"/>
          <w:shd w:val="clear" w:color="auto" w:fill="FFFFFF"/>
        </w:rPr>
        <w:t xml:space="preserve">(CANACINTRA), el Estado de Puebla se encuentra en los primeros lugares a nivel nacional, junto con Nuevo León, Jalisco y Ciudad de México, en la producción de plásticos, </w:t>
      </w:r>
      <w:r w:rsidR="00F959AD">
        <w:rPr>
          <w:rFonts w:ascii="Arial" w:hAnsi="Arial" w:cs="Arial"/>
          <w:iCs/>
          <w:color w:val="2C2C2B"/>
          <w:sz w:val="26"/>
          <w:szCs w:val="26"/>
          <w:shd w:val="clear" w:color="auto" w:fill="FFFFFF"/>
        </w:rPr>
        <w:t>manifestando</w:t>
      </w:r>
      <w:r w:rsidR="00532B9B">
        <w:rPr>
          <w:rFonts w:ascii="Arial" w:hAnsi="Arial" w:cs="Arial"/>
          <w:iCs/>
          <w:color w:val="2C2C2B"/>
          <w:sz w:val="26"/>
          <w:szCs w:val="26"/>
          <w:shd w:val="clear" w:color="auto" w:fill="FFFFFF"/>
        </w:rPr>
        <w:t xml:space="preserve"> que en nuestro estado se produce el 10% de plásticos</w:t>
      </w:r>
      <w:r w:rsidR="00F959AD">
        <w:rPr>
          <w:rFonts w:ascii="Arial" w:hAnsi="Arial" w:cs="Arial"/>
          <w:iCs/>
          <w:color w:val="2C2C2B"/>
          <w:sz w:val="26"/>
          <w:szCs w:val="26"/>
          <w:shd w:val="clear" w:color="auto" w:fill="FFFFFF"/>
        </w:rPr>
        <w:t xml:space="preserve"> a nivel nacional</w:t>
      </w:r>
      <w:r w:rsidR="00532B9B">
        <w:rPr>
          <w:rFonts w:ascii="Arial" w:hAnsi="Arial" w:cs="Arial"/>
          <w:iCs/>
          <w:color w:val="2C2C2B"/>
          <w:sz w:val="26"/>
          <w:szCs w:val="26"/>
          <w:shd w:val="clear" w:color="auto" w:fill="FFFFFF"/>
        </w:rPr>
        <w:t>.</w:t>
      </w:r>
    </w:p>
    <w:p w14:paraId="7B4BBE83" w14:textId="77777777" w:rsidR="00B32E18" w:rsidRPr="00A4414E" w:rsidRDefault="00B32E18" w:rsidP="00A4414E">
      <w:pPr>
        <w:spacing w:line="360" w:lineRule="auto"/>
        <w:jc w:val="both"/>
        <w:rPr>
          <w:rFonts w:ascii="Arial" w:hAnsi="Arial" w:cs="Arial"/>
          <w:i/>
          <w:sz w:val="26"/>
          <w:szCs w:val="26"/>
        </w:rPr>
      </w:pPr>
    </w:p>
    <w:p w14:paraId="78702CB3" w14:textId="5BE5447D" w:rsidR="00AE5489" w:rsidRDefault="00B32E18" w:rsidP="00B32E18">
      <w:pPr>
        <w:spacing w:line="360" w:lineRule="auto"/>
        <w:ind w:left="284"/>
        <w:jc w:val="both"/>
        <w:rPr>
          <w:rFonts w:ascii="Arial" w:hAnsi="Arial" w:cs="Arial"/>
          <w:iCs/>
          <w:sz w:val="26"/>
          <w:szCs w:val="26"/>
        </w:rPr>
      </w:pPr>
      <w:r w:rsidRPr="00A4414E">
        <w:rPr>
          <w:rFonts w:ascii="Arial" w:hAnsi="Arial" w:cs="Arial"/>
          <w:iCs/>
          <w:sz w:val="26"/>
          <w:szCs w:val="26"/>
        </w:rPr>
        <w:lastRenderedPageBreak/>
        <w:t xml:space="preserve">Que </w:t>
      </w:r>
      <w:r w:rsidR="00491068">
        <w:rPr>
          <w:rFonts w:ascii="Arial" w:hAnsi="Arial" w:cs="Arial"/>
          <w:iCs/>
          <w:sz w:val="26"/>
          <w:szCs w:val="26"/>
        </w:rPr>
        <w:t xml:space="preserve">de acuerdo al Instituto de Investigaciones en Medio Ambiente de la Universidad Iberoamericana Puebla, </w:t>
      </w:r>
      <w:r w:rsidR="00AE5489" w:rsidRPr="001D0A2C">
        <w:rPr>
          <w:rFonts w:ascii="Arial" w:hAnsi="Arial" w:cs="Arial"/>
          <w:b/>
          <w:bCs/>
          <w:i/>
          <w:sz w:val="26"/>
          <w:szCs w:val="26"/>
        </w:rPr>
        <w:t>“tan sólo en México se desechan al año 90 millones de botellas PET, que terminan en bosques y mares, cuando es un material totalmente reciclable</w:t>
      </w:r>
      <w:r w:rsidR="001D0A2C" w:rsidRPr="001D0A2C">
        <w:rPr>
          <w:rFonts w:ascii="Arial" w:hAnsi="Arial" w:cs="Arial"/>
          <w:b/>
          <w:bCs/>
          <w:i/>
          <w:sz w:val="26"/>
          <w:szCs w:val="26"/>
        </w:rPr>
        <w:t>”</w:t>
      </w:r>
      <w:r w:rsidR="00AE5489" w:rsidRPr="001D0A2C">
        <w:rPr>
          <w:rFonts w:ascii="Arial" w:hAnsi="Arial" w:cs="Arial"/>
          <w:b/>
          <w:bCs/>
          <w:i/>
          <w:sz w:val="26"/>
          <w:szCs w:val="26"/>
        </w:rPr>
        <w:t>.</w:t>
      </w:r>
    </w:p>
    <w:p w14:paraId="50FEAF52" w14:textId="77777777" w:rsidR="00B32E18" w:rsidRPr="00A4414E" w:rsidRDefault="00B32E18" w:rsidP="00AE5489">
      <w:pPr>
        <w:spacing w:line="360" w:lineRule="auto"/>
        <w:jc w:val="both"/>
        <w:rPr>
          <w:rFonts w:ascii="Arial" w:hAnsi="Arial" w:cs="Arial"/>
          <w:iCs/>
          <w:sz w:val="26"/>
          <w:szCs w:val="26"/>
        </w:rPr>
      </w:pPr>
    </w:p>
    <w:p w14:paraId="60848CE7" w14:textId="22F54BBE" w:rsidR="00AE5489" w:rsidRDefault="00B32E18" w:rsidP="00B32E18">
      <w:pPr>
        <w:spacing w:line="360" w:lineRule="auto"/>
        <w:ind w:left="284"/>
        <w:jc w:val="both"/>
        <w:rPr>
          <w:rFonts w:ascii="Arial" w:hAnsi="Arial" w:cs="Arial"/>
          <w:iCs/>
          <w:sz w:val="26"/>
          <w:szCs w:val="26"/>
        </w:rPr>
      </w:pPr>
      <w:r w:rsidRPr="00A4414E">
        <w:rPr>
          <w:rFonts w:ascii="Arial" w:hAnsi="Arial" w:cs="Arial"/>
          <w:iCs/>
          <w:sz w:val="26"/>
          <w:szCs w:val="26"/>
        </w:rPr>
        <w:t xml:space="preserve">En este sentido es importante </w:t>
      </w:r>
      <w:r w:rsidR="00DA00A6">
        <w:rPr>
          <w:rFonts w:ascii="Arial" w:hAnsi="Arial" w:cs="Arial"/>
          <w:iCs/>
          <w:sz w:val="26"/>
          <w:szCs w:val="26"/>
        </w:rPr>
        <w:t>realizar acciones que permitan reducir</w:t>
      </w:r>
      <w:r w:rsidRPr="00A4414E">
        <w:rPr>
          <w:rFonts w:ascii="Arial" w:hAnsi="Arial" w:cs="Arial"/>
          <w:iCs/>
          <w:sz w:val="26"/>
          <w:szCs w:val="26"/>
        </w:rPr>
        <w:t xml:space="preserve"> la </w:t>
      </w:r>
      <w:r w:rsidR="00AE5489">
        <w:rPr>
          <w:rFonts w:ascii="Arial" w:hAnsi="Arial" w:cs="Arial"/>
          <w:iCs/>
          <w:sz w:val="26"/>
          <w:szCs w:val="26"/>
        </w:rPr>
        <w:t>gran cantidad de contaminación que se genera en nuestro país y claro, nuestro estado no es la excepción, ya que de acuerdo al Departamento de Investigación</w:t>
      </w:r>
      <w:r w:rsidR="001D0A2C">
        <w:rPr>
          <w:rFonts w:ascii="Arial" w:hAnsi="Arial" w:cs="Arial"/>
          <w:iCs/>
          <w:sz w:val="26"/>
          <w:szCs w:val="26"/>
        </w:rPr>
        <w:t xml:space="preserve"> de Mercados de la UPAEP, manifestó que </w:t>
      </w:r>
      <w:r w:rsidR="001D0A2C" w:rsidRPr="001D0A2C">
        <w:rPr>
          <w:rFonts w:ascii="Arial" w:hAnsi="Arial" w:cs="Arial"/>
          <w:b/>
          <w:bCs/>
          <w:i/>
          <w:sz w:val="26"/>
          <w:szCs w:val="26"/>
        </w:rPr>
        <w:t xml:space="preserve">“en promedio, un estudiante universitario consume al día de 1.5 a 3 </w:t>
      </w:r>
      <w:r w:rsidR="00DA00A6">
        <w:rPr>
          <w:rFonts w:ascii="Arial" w:hAnsi="Arial" w:cs="Arial"/>
          <w:b/>
          <w:bCs/>
          <w:i/>
          <w:sz w:val="26"/>
          <w:szCs w:val="26"/>
        </w:rPr>
        <w:t>refrescos</w:t>
      </w:r>
      <w:r w:rsidR="001D0A2C" w:rsidRPr="001D0A2C">
        <w:rPr>
          <w:rFonts w:ascii="Arial" w:hAnsi="Arial" w:cs="Arial"/>
          <w:b/>
          <w:bCs/>
          <w:i/>
          <w:sz w:val="26"/>
          <w:szCs w:val="26"/>
        </w:rPr>
        <w:t>”.</w:t>
      </w:r>
    </w:p>
    <w:p w14:paraId="12A62A39" w14:textId="0BAE8C79" w:rsidR="001D0A2C" w:rsidRDefault="001D0A2C" w:rsidP="00B32E18">
      <w:pPr>
        <w:spacing w:line="360" w:lineRule="auto"/>
        <w:ind w:left="284"/>
        <w:jc w:val="both"/>
        <w:rPr>
          <w:rFonts w:ascii="Arial" w:hAnsi="Arial" w:cs="Arial"/>
          <w:iCs/>
          <w:sz w:val="26"/>
          <w:szCs w:val="26"/>
        </w:rPr>
      </w:pPr>
    </w:p>
    <w:p w14:paraId="424FC789" w14:textId="3DBEECBD" w:rsidR="001D0A2C" w:rsidRPr="001D0A2C" w:rsidRDefault="001D0A2C" w:rsidP="00B32E18">
      <w:pPr>
        <w:spacing w:line="360" w:lineRule="auto"/>
        <w:ind w:left="284"/>
        <w:jc w:val="both"/>
        <w:rPr>
          <w:rFonts w:ascii="Arial" w:hAnsi="Arial" w:cs="Arial"/>
          <w:b/>
          <w:bCs/>
          <w:i/>
          <w:sz w:val="26"/>
          <w:szCs w:val="26"/>
        </w:rPr>
      </w:pPr>
      <w:r>
        <w:rPr>
          <w:rFonts w:ascii="Arial" w:hAnsi="Arial" w:cs="Arial"/>
          <w:iCs/>
          <w:sz w:val="26"/>
          <w:szCs w:val="26"/>
        </w:rPr>
        <w:t>Que asimismo, de acuerdo a una encuestra que realizó Poblanerías.com en 2017, determinó que “</w:t>
      </w:r>
      <w:r w:rsidRPr="001D0A2C">
        <w:rPr>
          <w:rFonts w:ascii="Arial" w:hAnsi="Arial" w:cs="Arial"/>
          <w:b/>
          <w:bCs/>
          <w:i/>
          <w:sz w:val="26"/>
          <w:szCs w:val="26"/>
        </w:rPr>
        <w:t>8 de cada 10 encuestados consumen refresco</w:t>
      </w:r>
      <w:r>
        <w:rPr>
          <w:rFonts w:ascii="Arial" w:hAnsi="Arial" w:cs="Arial"/>
          <w:b/>
          <w:bCs/>
          <w:i/>
          <w:sz w:val="26"/>
          <w:szCs w:val="26"/>
        </w:rPr>
        <w:t xml:space="preserve">”, </w:t>
      </w:r>
      <w:r w:rsidRPr="001D0A2C">
        <w:rPr>
          <w:rFonts w:ascii="Arial" w:hAnsi="Arial" w:cs="Arial"/>
          <w:iCs/>
          <w:sz w:val="26"/>
          <w:szCs w:val="26"/>
        </w:rPr>
        <w:t>así como</w:t>
      </w:r>
      <w:r>
        <w:rPr>
          <w:rFonts w:ascii="Arial" w:hAnsi="Arial" w:cs="Arial"/>
          <w:b/>
          <w:bCs/>
          <w:i/>
          <w:sz w:val="26"/>
          <w:szCs w:val="26"/>
        </w:rPr>
        <w:t xml:space="preserve"> </w:t>
      </w:r>
      <w:r w:rsidR="00DA00A6">
        <w:rPr>
          <w:rFonts w:ascii="Arial" w:hAnsi="Arial" w:cs="Arial"/>
          <w:iCs/>
          <w:sz w:val="26"/>
          <w:szCs w:val="26"/>
        </w:rPr>
        <w:t>el que</w:t>
      </w:r>
      <w:r>
        <w:rPr>
          <w:rFonts w:ascii="Arial" w:hAnsi="Arial" w:cs="Arial"/>
          <w:b/>
          <w:bCs/>
          <w:i/>
          <w:sz w:val="26"/>
          <w:szCs w:val="26"/>
        </w:rPr>
        <w:t xml:space="preserve"> “50.6% de participantes que dijeron tomar refresco, lo hacen una vez a la semana, mientras que 25.3% toma la bebida una o dos veces por día”.</w:t>
      </w:r>
    </w:p>
    <w:p w14:paraId="224B9F70" w14:textId="77777777" w:rsidR="00AE5489" w:rsidRDefault="00AE5489" w:rsidP="00B32E18">
      <w:pPr>
        <w:spacing w:line="360" w:lineRule="auto"/>
        <w:ind w:left="284"/>
        <w:jc w:val="both"/>
        <w:rPr>
          <w:rFonts w:ascii="Arial" w:hAnsi="Arial" w:cs="Arial"/>
          <w:iCs/>
          <w:sz w:val="26"/>
          <w:szCs w:val="26"/>
        </w:rPr>
      </w:pPr>
    </w:p>
    <w:p w14:paraId="593F216A" w14:textId="71D3954B" w:rsidR="00B32E18" w:rsidRPr="00A4414E" w:rsidRDefault="00B32E18" w:rsidP="00B32E18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A4414E">
        <w:rPr>
          <w:rFonts w:ascii="Arial" w:hAnsi="Arial" w:cs="Arial"/>
          <w:sz w:val="26"/>
          <w:szCs w:val="26"/>
        </w:rPr>
        <w:t xml:space="preserve">Es por ello, que me veo en la necesidad de exhortar a los ayuntamientos de nuestro estado, a fin de que lleven a cabo campañas de </w:t>
      </w:r>
      <w:r w:rsidR="00F959AD">
        <w:rPr>
          <w:rFonts w:ascii="Arial" w:hAnsi="Arial" w:cs="Arial"/>
          <w:sz w:val="26"/>
          <w:szCs w:val="26"/>
        </w:rPr>
        <w:t>sensibilización</w:t>
      </w:r>
      <w:r w:rsidRPr="00A4414E">
        <w:rPr>
          <w:rFonts w:ascii="Arial" w:hAnsi="Arial" w:cs="Arial"/>
          <w:sz w:val="26"/>
          <w:szCs w:val="26"/>
        </w:rPr>
        <w:t xml:space="preserve"> para que </w:t>
      </w:r>
      <w:r w:rsidR="00F959AD">
        <w:rPr>
          <w:rFonts w:ascii="Arial" w:hAnsi="Arial" w:cs="Arial"/>
          <w:sz w:val="26"/>
          <w:szCs w:val="26"/>
        </w:rPr>
        <w:t xml:space="preserve">durante 7 días, </w:t>
      </w:r>
      <w:r w:rsidRPr="00A4414E">
        <w:rPr>
          <w:rFonts w:ascii="Arial" w:hAnsi="Arial" w:cs="Arial"/>
          <w:sz w:val="26"/>
          <w:szCs w:val="26"/>
        </w:rPr>
        <w:t xml:space="preserve">las y los poblanos eviten </w:t>
      </w:r>
      <w:r w:rsidR="00F959AD">
        <w:rPr>
          <w:rFonts w:ascii="Arial" w:hAnsi="Arial" w:cs="Arial"/>
          <w:sz w:val="26"/>
          <w:szCs w:val="26"/>
        </w:rPr>
        <w:t>realizar compra de botellas PET, a fin de reducir un poco su</w:t>
      </w:r>
      <w:r w:rsidR="00DA00A6">
        <w:rPr>
          <w:rFonts w:ascii="Arial" w:hAnsi="Arial" w:cs="Arial"/>
          <w:sz w:val="26"/>
          <w:szCs w:val="26"/>
        </w:rPr>
        <w:t xml:space="preserve"> compra, prevaleciendo los envases de vidrio</w:t>
      </w:r>
      <w:r w:rsidR="00F959AD">
        <w:rPr>
          <w:rFonts w:ascii="Arial" w:hAnsi="Arial" w:cs="Arial"/>
          <w:sz w:val="26"/>
          <w:szCs w:val="26"/>
        </w:rPr>
        <w:t xml:space="preserve"> y que </w:t>
      </w:r>
      <w:r w:rsidR="00DA00A6">
        <w:rPr>
          <w:rFonts w:ascii="Arial" w:hAnsi="Arial" w:cs="Arial"/>
          <w:sz w:val="26"/>
          <w:szCs w:val="26"/>
        </w:rPr>
        <w:t xml:space="preserve">se </w:t>
      </w:r>
      <w:r w:rsidR="00F959AD">
        <w:rPr>
          <w:rFonts w:ascii="Arial" w:hAnsi="Arial" w:cs="Arial"/>
          <w:sz w:val="26"/>
          <w:szCs w:val="26"/>
        </w:rPr>
        <w:t>genere</w:t>
      </w:r>
      <w:r w:rsidR="00DA00A6">
        <w:rPr>
          <w:rFonts w:ascii="Arial" w:hAnsi="Arial" w:cs="Arial"/>
          <w:sz w:val="26"/>
          <w:szCs w:val="26"/>
        </w:rPr>
        <w:t xml:space="preserve"> una menor cantidad de</w:t>
      </w:r>
      <w:r w:rsidR="00F959AD">
        <w:rPr>
          <w:rFonts w:ascii="Arial" w:hAnsi="Arial" w:cs="Arial"/>
          <w:sz w:val="26"/>
          <w:szCs w:val="26"/>
        </w:rPr>
        <w:t xml:space="preserve"> contaminación </w:t>
      </w:r>
      <w:r w:rsidR="00DA00A6">
        <w:rPr>
          <w:rFonts w:ascii="Arial" w:hAnsi="Arial" w:cs="Arial"/>
          <w:sz w:val="26"/>
          <w:szCs w:val="26"/>
        </w:rPr>
        <w:t xml:space="preserve">de botellas de refrescos o similares </w:t>
      </w:r>
      <w:r w:rsidR="00F959AD">
        <w:rPr>
          <w:rFonts w:ascii="Arial" w:hAnsi="Arial" w:cs="Arial"/>
          <w:sz w:val="26"/>
          <w:szCs w:val="26"/>
        </w:rPr>
        <w:t>en nuestro estado.</w:t>
      </w:r>
    </w:p>
    <w:p w14:paraId="65F1B227" w14:textId="08A26750" w:rsidR="00B32E18" w:rsidRDefault="00B32E18" w:rsidP="00B32E18">
      <w:pPr>
        <w:spacing w:line="360" w:lineRule="auto"/>
        <w:ind w:left="284"/>
        <w:jc w:val="both"/>
        <w:rPr>
          <w:rFonts w:ascii="Arial" w:hAnsi="Arial" w:cs="Arial"/>
          <w:i/>
          <w:sz w:val="26"/>
          <w:szCs w:val="26"/>
        </w:rPr>
      </w:pPr>
    </w:p>
    <w:p w14:paraId="596223EE" w14:textId="25094052" w:rsidR="00DA00A6" w:rsidRDefault="00DA00A6" w:rsidP="00B32E18">
      <w:pPr>
        <w:spacing w:line="360" w:lineRule="auto"/>
        <w:ind w:left="284"/>
        <w:jc w:val="both"/>
        <w:rPr>
          <w:rFonts w:ascii="Arial" w:hAnsi="Arial" w:cs="Arial"/>
          <w:i/>
          <w:sz w:val="26"/>
          <w:szCs w:val="26"/>
        </w:rPr>
      </w:pPr>
    </w:p>
    <w:p w14:paraId="6EF561FA" w14:textId="77777777" w:rsidR="00DA00A6" w:rsidRPr="00A4414E" w:rsidRDefault="00DA00A6" w:rsidP="00B32E18">
      <w:pPr>
        <w:spacing w:line="360" w:lineRule="auto"/>
        <w:ind w:left="284"/>
        <w:jc w:val="both"/>
        <w:rPr>
          <w:rFonts w:ascii="Arial" w:hAnsi="Arial" w:cs="Arial"/>
          <w:i/>
          <w:sz w:val="26"/>
          <w:szCs w:val="26"/>
        </w:rPr>
      </w:pPr>
    </w:p>
    <w:p w14:paraId="044C696C" w14:textId="0AAF06A5" w:rsidR="00B32E18" w:rsidRDefault="00B32E18" w:rsidP="00B32E18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A4414E">
        <w:rPr>
          <w:rFonts w:ascii="Arial" w:hAnsi="Arial" w:cs="Arial"/>
          <w:sz w:val="26"/>
          <w:szCs w:val="26"/>
        </w:rPr>
        <w:lastRenderedPageBreak/>
        <w:t>Por lo anteriormente expuesto, someto a su consideración el siguiente:</w:t>
      </w:r>
    </w:p>
    <w:p w14:paraId="02751341" w14:textId="77777777" w:rsidR="00B32E18" w:rsidRPr="00A4414E" w:rsidRDefault="00B32E18" w:rsidP="00B32E18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14:paraId="60704EDF" w14:textId="77777777" w:rsidR="00B32E18" w:rsidRPr="00A4414E" w:rsidRDefault="00B32E18" w:rsidP="00B32E18">
      <w:pPr>
        <w:spacing w:line="360" w:lineRule="auto"/>
        <w:jc w:val="center"/>
        <w:rPr>
          <w:rFonts w:ascii="Arial" w:hAnsi="Arial" w:cs="Arial"/>
          <w:b/>
          <w:sz w:val="26"/>
          <w:szCs w:val="26"/>
          <w:lang w:eastAsia="es-MX"/>
        </w:rPr>
      </w:pPr>
      <w:r w:rsidRPr="00A4414E">
        <w:rPr>
          <w:rFonts w:ascii="Arial" w:hAnsi="Arial" w:cs="Arial"/>
          <w:b/>
          <w:sz w:val="26"/>
          <w:szCs w:val="26"/>
          <w:lang w:eastAsia="es-MX"/>
        </w:rPr>
        <w:t>PUNTO DE ACUERDO</w:t>
      </w:r>
    </w:p>
    <w:p w14:paraId="4F8EABF0" w14:textId="77777777" w:rsidR="00B32E18" w:rsidRPr="00A4414E" w:rsidRDefault="00B32E18" w:rsidP="00B32E18">
      <w:pPr>
        <w:pStyle w:val="Default"/>
        <w:spacing w:line="360" w:lineRule="auto"/>
        <w:ind w:firstLine="708"/>
        <w:jc w:val="both"/>
        <w:rPr>
          <w:rFonts w:ascii="Arial" w:eastAsia="Times New Roman" w:hAnsi="Arial" w:cs="Arial"/>
          <w:color w:val="auto"/>
          <w:sz w:val="26"/>
          <w:szCs w:val="26"/>
          <w:lang w:val="es-ES"/>
        </w:rPr>
      </w:pPr>
    </w:p>
    <w:p w14:paraId="240ABA7E" w14:textId="4E1E0C88" w:rsidR="00F959AD" w:rsidRPr="00A4414E" w:rsidRDefault="00B32E18" w:rsidP="00F959AD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A4414E">
        <w:rPr>
          <w:rFonts w:ascii="Arial" w:hAnsi="Arial" w:cs="Arial"/>
          <w:b/>
          <w:sz w:val="26"/>
          <w:szCs w:val="26"/>
          <w:lang w:eastAsia="es-MX"/>
        </w:rPr>
        <w:t>ÚNICO.</w:t>
      </w:r>
      <w:r w:rsidRPr="00A4414E">
        <w:rPr>
          <w:rFonts w:ascii="Arial" w:hAnsi="Arial" w:cs="Arial"/>
          <w:sz w:val="26"/>
          <w:szCs w:val="26"/>
          <w:lang w:eastAsia="es-MX"/>
        </w:rPr>
        <w:t>- Se exhorta a los 21</w:t>
      </w:r>
      <w:r w:rsidR="002307C0">
        <w:rPr>
          <w:rFonts w:ascii="Arial" w:hAnsi="Arial" w:cs="Arial"/>
          <w:sz w:val="26"/>
          <w:szCs w:val="26"/>
          <w:lang w:eastAsia="es-MX"/>
        </w:rPr>
        <w:t>7</w:t>
      </w:r>
      <w:r w:rsidRPr="00A4414E">
        <w:rPr>
          <w:rFonts w:ascii="Arial" w:hAnsi="Arial" w:cs="Arial"/>
          <w:sz w:val="26"/>
          <w:szCs w:val="26"/>
          <w:lang w:eastAsia="es-MX"/>
        </w:rPr>
        <w:t xml:space="preserve"> Ayuntamientos del Estado de Puebla, para que </w:t>
      </w:r>
      <w:r w:rsidRPr="00A4414E">
        <w:rPr>
          <w:rFonts w:ascii="Arial" w:hAnsi="Arial" w:cs="Arial"/>
          <w:sz w:val="26"/>
          <w:szCs w:val="26"/>
        </w:rPr>
        <w:t xml:space="preserve">en la medida de sus posibilidades, lleven a cabo acciones y campañas de difusión para que las y los poblanos </w:t>
      </w:r>
      <w:r w:rsidR="00F959AD" w:rsidRPr="00A4414E">
        <w:rPr>
          <w:rFonts w:ascii="Arial" w:hAnsi="Arial" w:cs="Arial"/>
          <w:sz w:val="26"/>
          <w:szCs w:val="26"/>
        </w:rPr>
        <w:t xml:space="preserve">eviten </w:t>
      </w:r>
      <w:r w:rsidR="00F959AD">
        <w:rPr>
          <w:rFonts w:ascii="Arial" w:hAnsi="Arial" w:cs="Arial"/>
          <w:sz w:val="26"/>
          <w:szCs w:val="26"/>
        </w:rPr>
        <w:t>realizar compra de botellas PET durante 7 días, a fin de reducir un poco sus desechos y que generen contaminación en nuestro estado.</w:t>
      </w:r>
    </w:p>
    <w:p w14:paraId="19EDDB69" w14:textId="4AA146B8" w:rsidR="00B32E18" w:rsidRPr="00A4414E" w:rsidRDefault="00B32E18" w:rsidP="00F959AD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</w:p>
    <w:p w14:paraId="5506FC85" w14:textId="77777777" w:rsidR="00B32E18" w:rsidRPr="00A4414E" w:rsidRDefault="00B32E18" w:rsidP="00B32E18">
      <w:pPr>
        <w:jc w:val="center"/>
        <w:rPr>
          <w:rFonts w:ascii="Arial" w:hAnsi="Arial" w:cs="Arial"/>
          <w:b/>
          <w:sz w:val="26"/>
          <w:szCs w:val="26"/>
        </w:rPr>
      </w:pPr>
      <w:r w:rsidRPr="00A4414E">
        <w:rPr>
          <w:rFonts w:ascii="Arial" w:hAnsi="Arial" w:cs="Arial"/>
          <w:b/>
          <w:sz w:val="26"/>
          <w:szCs w:val="26"/>
        </w:rPr>
        <w:t>A T E N T A M E N T E</w:t>
      </w:r>
    </w:p>
    <w:p w14:paraId="08126F0F" w14:textId="77777777" w:rsidR="00B32E18" w:rsidRPr="00A4414E" w:rsidRDefault="00B32E18" w:rsidP="00B32E18">
      <w:pPr>
        <w:jc w:val="center"/>
        <w:rPr>
          <w:rFonts w:ascii="Arial" w:hAnsi="Arial" w:cs="Arial"/>
          <w:b/>
          <w:sz w:val="26"/>
          <w:szCs w:val="26"/>
        </w:rPr>
      </w:pPr>
      <w:r w:rsidRPr="00A4414E">
        <w:rPr>
          <w:rFonts w:ascii="Arial" w:hAnsi="Arial" w:cs="Arial"/>
          <w:b/>
          <w:sz w:val="26"/>
          <w:szCs w:val="26"/>
        </w:rPr>
        <w:t>CUATRO VECES HEROICA PUEBLA DE ZARAGOZA A</w:t>
      </w:r>
    </w:p>
    <w:p w14:paraId="463B45C6" w14:textId="418AE800" w:rsidR="00B32E18" w:rsidRPr="00A4414E" w:rsidRDefault="00B32E18" w:rsidP="00B32E18">
      <w:pPr>
        <w:jc w:val="center"/>
        <w:rPr>
          <w:rFonts w:ascii="Arial" w:hAnsi="Arial" w:cs="Arial"/>
          <w:b/>
          <w:sz w:val="26"/>
          <w:szCs w:val="26"/>
        </w:rPr>
      </w:pPr>
      <w:r w:rsidRPr="00A4414E">
        <w:rPr>
          <w:rFonts w:ascii="Arial" w:hAnsi="Arial" w:cs="Arial"/>
          <w:b/>
          <w:sz w:val="26"/>
          <w:szCs w:val="26"/>
        </w:rPr>
        <w:t xml:space="preserve">2 DE </w:t>
      </w:r>
      <w:r w:rsidR="00F959AD">
        <w:rPr>
          <w:rFonts w:ascii="Arial" w:hAnsi="Arial" w:cs="Arial"/>
          <w:b/>
          <w:sz w:val="26"/>
          <w:szCs w:val="26"/>
        </w:rPr>
        <w:t>MAYO</w:t>
      </w:r>
      <w:r w:rsidRPr="00A4414E">
        <w:rPr>
          <w:rFonts w:ascii="Arial" w:hAnsi="Arial" w:cs="Arial"/>
          <w:b/>
          <w:sz w:val="26"/>
          <w:szCs w:val="26"/>
        </w:rPr>
        <w:t xml:space="preserve"> DE 202</w:t>
      </w:r>
      <w:r w:rsidR="00F959AD">
        <w:rPr>
          <w:rFonts w:ascii="Arial" w:hAnsi="Arial" w:cs="Arial"/>
          <w:b/>
          <w:sz w:val="26"/>
          <w:szCs w:val="26"/>
        </w:rPr>
        <w:t>2</w:t>
      </w:r>
    </w:p>
    <w:p w14:paraId="6AF0A707" w14:textId="77777777" w:rsidR="00B32E18" w:rsidRPr="00A4414E" w:rsidRDefault="00B32E18" w:rsidP="00B32E18">
      <w:pPr>
        <w:jc w:val="center"/>
        <w:rPr>
          <w:rFonts w:ascii="Arial" w:hAnsi="Arial" w:cs="Arial"/>
          <w:b/>
          <w:sz w:val="26"/>
          <w:szCs w:val="26"/>
        </w:rPr>
      </w:pPr>
    </w:p>
    <w:p w14:paraId="2D44992D" w14:textId="77777777" w:rsidR="00B32E18" w:rsidRPr="00A4414E" w:rsidRDefault="00B32E18" w:rsidP="00B32E18">
      <w:pPr>
        <w:jc w:val="center"/>
        <w:rPr>
          <w:rFonts w:ascii="Arial" w:hAnsi="Arial" w:cs="Arial"/>
          <w:b/>
          <w:sz w:val="26"/>
          <w:szCs w:val="26"/>
        </w:rPr>
      </w:pPr>
    </w:p>
    <w:p w14:paraId="3BB520E6" w14:textId="77777777" w:rsidR="00B32E18" w:rsidRPr="00A4414E" w:rsidRDefault="00B32E18" w:rsidP="00B32E18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14:paraId="2EBBF152" w14:textId="77777777" w:rsidR="00B32E18" w:rsidRPr="00A4414E" w:rsidRDefault="00B32E18" w:rsidP="00B32E18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A4414E">
        <w:rPr>
          <w:rFonts w:ascii="Arial" w:hAnsi="Arial" w:cs="Arial"/>
          <w:b/>
          <w:sz w:val="26"/>
          <w:szCs w:val="26"/>
        </w:rPr>
        <w:t>DIP. NORA YESSICA MERINO ESCAMILLA</w:t>
      </w:r>
    </w:p>
    <w:p w14:paraId="5C08EBA5" w14:textId="77777777" w:rsidR="00903EAB" w:rsidRPr="00A4414E" w:rsidRDefault="00903EAB">
      <w:pPr>
        <w:rPr>
          <w:rFonts w:ascii="Arial" w:hAnsi="Arial" w:cs="Arial"/>
          <w:sz w:val="26"/>
          <w:szCs w:val="26"/>
        </w:rPr>
      </w:pPr>
    </w:p>
    <w:sectPr w:rsidR="00903EAB" w:rsidRPr="00A4414E" w:rsidSect="00D95B0C">
      <w:headerReference w:type="default" r:id="rId7"/>
      <w:footerReference w:type="default" r:id="rId8"/>
      <w:pgSz w:w="12240" w:h="15840"/>
      <w:pgMar w:top="2579" w:right="1701" w:bottom="174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8EDAB" w14:textId="77777777" w:rsidR="00103B5D" w:rsidRDefault="00103B5D" w:rsidP="00B6771A">
      <w:r>
        <w:separator/>
      </w:r>
    </w:p>
  </w:endnote>
  <w:endnote w:type="continuationSeparator" w:id="0">
    <w:p w14:paraId="6ACA95DC" w14:textId="77777777" w:rsidR="00103B5D" w:rsidRDefault="00103B5D" w:rsidP="00B67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FFCCF" w14:textId="225B593E" w:rsidR="006A2B9C" w:rsidRDefault="00946578">
    <w:pPr>
      <w:pStyle w:val="Piedepgina"/>
    </w:pPr>
    <w:r w:rsidRPr="00946578">
      <w:rPr>
        <w:noProof/>
      </w:rPr>
      <w:drawing>
        <wp:anchor distT="0" distB="0" distL="114300" distR="114300" simplePos="0" relativeHeight="251661824" behindDoc="0" locked="0" layoutInCell="1" allowOverlap="1" wp14:anchorId="740E8764" wp14:editId="664952BB">
          <wp:simplePos x="0" y="0"/>
          <wp:positionH relativeFrom="column">
            <wp:posOffset>-525293</wp:posOffset>
          </wp:positionH>
          <wp:positionV relativeFrom="paragraph">
            <wp:posOffset>-163465</wp:posOffset>
          </wp:positionV>
          <wp:extent cx="1858010" cy="389255"/>
          <wp:effectExtent l="0" t="0" r="0" b="0"/>
          <wp:wrapThrough wrapText="bothSides">
            <wp:wrapPolygon edited="0">
              <wp:start x="17274" y="0"/>
              <wp:lineTo x="0" y="705"/>
              <wp:lineTo x="0" y="9162"/>
              <wp:lineTo x="10778" y="11276"/>
              <wp:lineTo x="0" y="14799"/>
              <wp:lineTo x="0" y="21142"/>
              <wp:lineTo x="9154" y="21142"/>
              <wp:lineTo x="9744" y="21142"/>
              <wp:lineTo x="17865" y="21142"/>
              <wp:lineTo x="17865" y="16209"/>
              <wp:lineTo x="10778" y="11276"/>
              <wp:lineTo x="21408" y="7752"/>
              <wp:lineTo x="21408" y="1409"/>
              <wp:lineTo x="18160" y="0"/>
              <wp:lineTo x="17274" y="0"/>
            </wp:wrapPolygon>
          </wp:wrapThrough>
          <wp:docPr id="12" name="Imagen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801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0CB0E20B" wp14:editId="1A9F81BB">
          <wp:simplePos x="0" y="0"/>
          <wp:positionH relativeFrom="column">
            <wp:posOffset>-1016635</wp:posOffset>
          </wp:positionH>
          <wp:positionV relativeFrom="paragraph">
            <wp:posOffset>-1370965</wp:posOffset>
          </wp:positionV>
          <wp:extent cx="7672070" cy="2371725"/>
          <wp:effectExtent l="0" t="0" r="0" b="0"/>
          <wp:wrapNone/>
          <wp:docPr id="1" name="Imagen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2070" cy="237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E5B71" w14:textId="77777777" w:rsidR="00103B5D" w:rsidRDefault="00103B5D" w:rsidP="00B6771A">
      <w:r>
        <w:separator/>
      </w:r>
    </w:p>
  </w:footnote>
  <w:footnote w:type="continuationSeparator" w:id="0">
    <w:p w14:paraId="1247D82A" w14:textId="77777777" w:rsidR="00103B5D" w:rsidRDefault="00103B5D" w:rsidP="00B677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8F903" w14:textId="79845BAE" w:rsidR="00B6771A" w:rsidRDefault="00946578">
    <w:pPr>
      <w:pStyle w:val="Encabezad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5119C341" wp14:editId="3BB76A84">
          <wp:simplePos x="0" y="0"/>
          <wp:positionH relativeFrom="column">
            <wp:posOffset>-609453</wp:posOffset>
          </wp:positionH>
          <wp:positionV relativeFrom="paragraph">
            <wp:posOffset>-119380</wp:posOffset>
          </wp:positionV>
          <wp:extent cx="1406525" cy="1086485"/>
          <wp:effectExtent l="0" t="0" r="0" b="0"/>
          <wp:wrapThrough wrapText="bothSides">
            <wp:wrapPolygon edited="0">
              <wp:start x="1170" y="3535"/>
              <wp:lineTo x="1170" y="13634"/>
              <wp:lineTo x="3121" y="16159"/>
              <wp:lineTo x="4291" y="16159"/>
              <wp:lineTo x="8386" y="19189"/>
              <wp:lineTo x="8581" y="19694"/>
              <wp:lineTo x="12482" y="19694"/>
              <wp:lineTo x="13457" y="17421"/>
              <wp:lineTo x="12092" y="16159"/>
              <wp:lineTo x="18138" y="16159"/>
              <wp:lineTo x="20869" y="15402"/>
              <wp:lineTo x="20479" y="9342"/>
              <wp:lineTo x="18528" y="3535"/>
              <wp:lineTo x="1170" y="3535"/>
            </wp:wrapPolygon>
          </wp:wrapThrough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998723" wp14:editId="11E2495C">
              <wp:simplePos x="0" y="0"/>
              <wp:positionH relativeFrom="column">
                <wp:posOffset>5232400</wp:posOffset>
              </wp:positionH>
              <wp:positionV relativeFrom="paragraph">
                <wp:posOffset>-19050</wp:posOffset>
              </wp:positionV>
              <wp:extent cx="1235075" cy="238125"/>
              <wp:effectExtent l="0" t="0" r="0" b="0"/>
              <wp:wrapThrough wrapText="bothSides">
                <wp:wrapPolygon edited="0">
                  <wp:start x="0" y="0"/>
                  <wp:lineTo x="0" y="21377"/>
                  <wp:lineTo x="21447" y="21377"/>
                  <wp:lineTo x="21447" y="0"/>
                  <wp:lineTo x="0" y="0"/>
                </wp:wrapPolygon>
              </wp:wrapThrough>
              <wp:docPr id="9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50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7D2CAA" w14:textId="77777777" w:rsidR="006A2B9C" w:rsidRDefault="00946578" w:rsidP="006A2B9C">
                          <w:pPr>
                            <w:spacing w:line="276" w:lineRule="auto"/>
                          </w:pPr>
                          <w:r w:rsidRPr="00D84F75">
                            <w:rPr>
                              <w:noProof/>
                            </w:rPr>
                            <w:drawing>
                              <wp:inline distT="0" distB="0" distL="0" distR="0" wp14:anchorId="3D6875B6" wp14:editId="6B7894F7">
                                <wp:extent cx="812800" cy="88900"/>
                                <wp:effectExtent l="0" t="0" r="0" b="0"/>
                                <wp:docPr id="8" name="Imagen 6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6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12800" cy="88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273839" w14:textId="77777777" w:rsidR="006A2B9C" w:rsidRDefault="00946578" w:rsidP="006A2B9C">
                          <w:pPr>
                            <w:spacing w:line="276" w:lineRule="auto"/>
                          </w:pPr>
                          <w:r w:rsidRPr="00974D88">
                            <w:rPr>
                              <w:noProof/>
                            </w:rPr>
                            <w:drawing>
                              <wp:inline distT="0" distB="0" distL="0" distR="0" wp14:anchorId="0BF7BD5F" wp14:editId="3A289FE2">
                                <wp:extent cx="660400" cy="101600"/>
                                <wp:effectExtent l="0" t="0" r="0" b="0"/>
                                <wp:docPr id="7" name="Imagen 7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7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0400" cy="101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9A49A9B" w14:textId="77777777" w:rsidR="006A2B9C" w:rsidRPr="006A2B9C" w:rsidRDefault="00946578" w:rsidP="006A2B9C">
                          <w:pPr>
                            <w:spacing w:line="276" w:lineRule="auto"/>
                          </w:pPr>
                          <w:r w:rsidRPr="009B2890">
                            <w:rPr>
                              <w:noProof/>
                            </w:rPr>
                            <w:drawing>
                              <wp:inline distT="0" distB="0" distL="0" distR="0" wp14:anchorId="438A67AF" wp14:editId="2FB88276">
                                <wp:extent cx="889000" cy="101600"/>
                                <wp:effectExtent l="0" t="0" r="0" b="0"/>
                                <wp:docPr id="6" name="Imagen 8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8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9000" cy="101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998723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412pt;margin-top:-1.5pt;width:97.25pt;height:18.7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" filled="f" stroked="f" strokeweight=".5pt">
              <v:textbox inset="0,0,0,0">
                <w:txbxContent>
                  <w:p w14:paraId="3D7D2CAA" w14:textId="77777777" w:rsidR="006A2B9C" w:rsidRDefault="00946578" w:rsidP="006A2B9C">
                    <w:pPr>
                      <w:spacing w:line="276" w:lineRule="auto"/>
                    </w:pPr>
                    <w:r w:rsidRPr="00D84F75">
                      <w:rPr>
                        <w:noProof/>
                      </w:rPr>
                      <w:drawing>
                        <wp:inline distT="0" distB="0" distL="0" distR="0" wp14:anchorId="3D6875B6" wp14:editId="6B7894F7">
                          <wp:extent cx="812800" cy="88900"/>
                          <wp:effectExtent l="0" t="0" r="0" b="0"/>
                          <wp:docPr id="8" name="Imagen 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6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2800" cy="88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6273839" w14:textId="77777777" w:rsidR="006A2B9C" w:rsidRDefault="00946578" w:rsidP="006A2B9C">
                    <w:pPr>
                      <w:spacing w:line="276" w:lineRule="auto"/>
                    </w:pPr>
                    <w:r w:rsidRPr="00974D88">
                      <w:rPr>
                        <w:noProof/>
                      </w:rPr>
                      <w:drawing>
                        <wp:inline distT="0" distB="0" distL="0" distR="0" wp14:anchorId="0BF7BD5F" wp14:editId="3A289FE2">
                          <wp:extent cx="660400" cy="101600"/>
                          <wp:effectExtent l="0" t="0" r="0" b="0"/>
                          <wp:docPr id="7" name="Imagen 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7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0400" cy="10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9A49A9B" w14:textId="77777777" w:rsidR="006A2B9C" w:rsidRPr="006A2B9C" w:rsidRDefault="00946578" w:rsidP="006A2B9C">
                    <w:pPr>
                      <w:spacing w:line="276" w:lineRule="auto"/>
                    </w:pPr>
                    <w:r w:rsidRPr="009B2890">
                      <w:rPr>
                        <w:noProof/>
                      </w:rPr>
                      <w:drawing>
                        <wp:inline distT="0" distB="0" distL="0" distR="0" wp14:anchorId="438A67AF" wp14:editId="2FB88276">
                          <wp:extent cx="889000" cy="101600"/>
                          <wp:effectExtent l="0" t="0" r="0" b="0"/>
                          <wp:docPr id="6" name="Imagen 8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8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9000" cy="10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 wp14:anchorId="3124FF0D" wp14:editId="73596B23">
          <wp:simplePos x="0" y="0"/>
          <wp:positionH relativeFrom="column">
            <wp:posOffset>5031740</wp:posOffset>
          </wp:positionH>
          <wp:positionV relativeFrom="paragraph">
            <wp:posOffset>41275</wp:posOffset>
          </wp:positionV>
          <wp:extent cx="177165" cy="601345"/>
          <wp:effectExtent l="0" t="0" r="0" b="0"/>
          <wp:wrapThrough wrapText="bothSides">
            <wp:wrapPolygon edited="0">
              <wp:start x="1548" y="0"/>
              <wp:lineTo x="0" y="456"/>
              <wp:lineTo x="0" y="4562"/>
              <wp:lineTo x="10839" y="7299"/>
              <wp:lineTo x="0" y="7755"/>
              <wp:lineTo x="0" y="12773"/>
              <wp:lineTo x="10839" y="14598"/>
              <wp:lineTo x="0" y="15966"/>
              <wp:lineTo x="0" y="20072"/>
              <wp:lineTo x="3097" y="20984"/>
              <wp:lineTo x="15484" y="20984"/>
              <wp:lineTo x="20129" y="20528"/>
              <wp:lineTo x="20129" y="15510"/>
              <wp:lineTo x="10839" y="14598"/>
              <wp:lineTo x="20129" y="12317"/>
              <wp:lineTo x="20129" y="7755"/>
              <wp:lineTo x="10839" y="7299"/>
              <wp:lineTo x="20129" y="4106"/>
              <wp:lineTo x="20129" y="0"/>
              <wp:lineTo x="1548" y="0"/>
            </wp:wrapPolygon>
          </wp:wrapThrough>
          <wp:docPr id="2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C83D62"/>
    <w:multiLevelType w:val="hybridMultilevel"/>
    <w:tmpl w:val="DDE4F72A"/>
    <w:lvl w:ilvl="0" w:tplc="5AD054AC">
      <w:start w:val="1"/>
      <w:numFmt w:val="upperRoman"/>
      <w:lvlText w:val="%1."/>
      <w:lvlJc w:val="left"/>
      <w:pPr>
        <w:ind w:left="1009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69" w:hanging="360"/>
      </w:pPr>
    </w:lvl>
    <w:lvl w:ilvl="2" w:tplc="080A001B" w:tentative="1">
      <w:start w:val="1"/>
      <w:numFmt w:val="lowerRoman"/>
      <w:lvlText w:val="%3."/>
      <w:lvlJc w:val="right"/>
      <w:pPr>
        <w:ind w:left="2089" w:hanging="180"/>
      </w:pPr>
    </w:lvl>
    <w:lvl w:ilvl="3" w:tplc="080A000F" w:tentative="1">
      <w:start w:val="1"/>
      <w:numFmt w:val="decimal"/>
      <w:lvlText w:val="%4."/>
      <w:lvlJc w:val="left"/>
      <w:pPr>
        <w:ind w:left="2809" w:hanging="360"/>
      </w:pPr>
    </w:lvl>
    <w:lvl w:ilvl="4" w:tplc="080A0019" w:tentative="1">
      <w:start w:val="1"/>
      <w:numFmt w:val="lowerLetter"/>
      <w:lvlText w:val="%5."/>
      <w:lvlJc w:val="left"/>
      <w:pPr>
        <w:ind w:left="3529" w:hanging="360"/>
      </w:pPr>
    </w:lvl>
    <w:lvl w:ilvl="5" w:tplc="080A001B" w:tentative="1">
      <w:start w:val="1"/>
      <w:numFmt w:val="lowerRoman"/>
      <w:lvlText w:val="%6."/>
      <w:lvlJc w:val="right"/>
      <w:pPr>
        <w:ind w:left="4249" w:hanging="180"/>
      </w:pPr>
    </w:lvl>
    <w:lvl w:ilvl="6" w:tplc="080A000F" w:tentative="1">
      <w:start w:val="1"/>
      <w:numFmt w:val="decimal"/>
      <w:lvlText w:val="%7."/>
      <w:lvlJc w:val="left"/>
      <w:pPr>
        <w:ind w:left="4969" w:hanging="360"/>
      </w:pPr>
    </w:lvl>
    <w:lvl w:ilvl="7" w:tplc="080A0019" w:tentative="1">
      <w:start w:val="1"/>
      <w:numFmt w:val="lowerLetter"/>
      <w:lvlText w:val="%8."/>
      <w:lvlJc w:val="left"/>
      <w:pPr>
        <w:ind w:left="5689" w:hanging="360"/>
      </w:pPr>
    </w:lvl>
    <w:lvl w:ilvl="8" w:tplc="080A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1" w15:restartNumberingAfterBreak="0">
    <w:nsid w:val="7B913CFA"/>
    <w:multiLevelType w:val="multilevel"/>
    <w:tmpl w:val="29BA122E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num w:numId="1" w16cid:durableId="1728796587">
    <w:abstractNumId w:val="0"/>
  </w:num>
  <w:num w:numId="2" w16cid:durableId="661079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71A"/>
    <w:rsid w:val="0007729A"/>
    <w:rsid w:val="000B6849"/>
    <w:rsid w:val="00103B5D"/>
    <w:rsid w:val="001A5AB0"/>
    <w:rsid w:val="001D0A2C"/>
    <w:rsid w:val="002225E0"/>
    <w:rsid w:val="002307C0"/>
    <w:rsid w:val="00237793"/>
    <w:rsid w:val="00254F20"/>
    <w:rsid w:val="00296C04"/>
    <w:rsid w:val="00333544"/>
    <w:rsid w:val="0034044A"/>
    <w:rsid w:val="003473C8"/>
    <w:rsid w:val="003B0CF7"/>
    <w:rsid w:val="003D3613"/>
    <w:rsid w:val="00467594"/>
    <w:rsid w:val="00491068"/>
    <w:rsid w:val="00532B9B"/>
    <w:rsid w:val="00571DF3"/>
    <w:rsid w:val="00622B86"/>
    <w:rsid w:val="00691EF4"/>
    <w:rsid w:val="006A2B9C"/>
    <w:rsid w:val="00757CBA"/>
    <w:rsid w:val="007B7F1F"/>
    <w:rsid w:val="007C7AB4"/>
    <w:rsid w:val="007D1191"/>
    <w:rsid w:val="007F7CF5"/>
    <w:rsid w:val="00850FDD"/>
    <w:rsid w:val="008E770A"/>
    <w:rsid w:val="00903EAB"/>
    <w:rsid w:val="00946578"/>
    <w:rsid w:val="00994CAC"/>
    <w:rsid w:val="009E4AB3"/>
    <w:rsid w:val="00A4414E"/>
    <w:rsid w:val="00AA3FEA"/>
    <w:rsid w:val="00AB756B"/>
    <w:rsid w:val="00AE5489"/>
    <w:rsid w:val="00B1270F"/>
    <w:rsid w:val="00B32E18"/>
    <w:rsid w:val="00B6771A"/>
    <w:rsid w:val="00B83E70"/>
    <w:rsid w:val="00BB25BF"/>
    <w:rsid w:val="00BD4768"/>
    <w:rsid w:val="00C45B39"/>
    <w:rsid w:val="00D079F1"/>
    <w:rsid w:val="00D719A5"/>
    <w:rsid w:val="00D95B0C"/>
    <w:rsid w:val="00DA00A6"/>
    <w:rsid w:val="00DE2D08"/>
    <w:rsid w:val="00DF755B"/>
    <w:rsid w:val="00E41CBA"/>
    <w:rsid w:val="00E62B90"/>
    <w:rsid w:val="00E8355B"/>
    <w:rsid w:val="00ED7814"/>
    <w:rsid w:val="00F441DE"/>
    <w:rsid w:val="00F9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008F0"/>
  <w15:chartTrackingRefBased/>
  <w15:docId w15:val="{1F437C9C-5337-6241-B40C-295F69ABF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ar"/>
    <w:rsid w:val="001A5AB0"/>
    <w:pPr>
      <w:keepNext/>
      <w:keepLines/>
      <w:widowControl w:val="0"/>
      <w:spacing w:before="360" w:after="80" w:line="259" w:lineRule="auto"/>
      <w:contextualSpacing/>
      <w:outlineLvl w:val="1"/>
    </w:pPr>
    <w:rPr>
      <w:rFonts w:eastAsia="Calibri" w:cs="Calibri"/>
      <w:b/>
      <w:color w:val="000000"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771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B6771A"/>
    <w:rPr>
      <w:rFonts w:eastAsia="Times New Roman"/>
    </w:rPr>
  </w:style>
  <w:style w:type="paragraph" w:styleId="Piedepgina">
    <w:name w:val="footer"/>
    <w:basedOn w:val="Normal"/>
    <w:link w:val="PiedepginaCar"/>
    <w:uiPriority w:val="99"/>
    <w:unhideWhenUsed/>
    <w:rsid w:val="00B6771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B6771A"/>
    <w:rPr>
      <w:rFonts w:eastAsia="Times New Roman"/>
    </w:rPr>
  </w:style>
  <w:style w:type="paragraph" w:styleId="Sinespaciado">
    <w:name w:val="No Spacing"/>
    <w:uiPriority w:val="1"/>
    <w:qFormat/>
    <w:rsid w:val="006A2B9C"/>
    <w:rPr>
      <w:rFonts w:eastAsia="Times New Roman"/>
      <w:sz w:val="24"/>
      <w:szCs w:val="24"/>
      <w:lang w:eastAsia="en-US"/>
    </w:rPr>
  </w:style>
  <w:style w:type="character" w:styleId="Hipervnculo">
    <w:name w:val="Hyperlink"/>
    <w:basedOn w:val="Fuentedeprrafopredeter"/>
    <w:uiPriority w:val="99"/>
    <w:unhideWhenUsed/>
    <w:rsid w:val="00903EA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03EAB"/>
    <w:rPr>
      <w:color w:val="605E5C"/>
      <w:shd w:val="clear" w:color="auto" w:fill="E1DFDD"/>
    </w:rPr>
  </w:style>
  <w:style w:type="paragraph" w:customStyle="1" w:styleId="Texto">
    <w:name w:val="Texto"/>
    <w:basedOn w:val="Normal"/>
    <w:link w:val="TextoCar"/>
    <w:rsid w:val="003473C8"/>
    <w:pPr>
      <w:spacing w:after="101" w:line="216" w:lineRule="exact"/>
      <w:ind w:firstLine="288"/>
      <w:jc w:val="both"/>
    </w:pPr>
    <w:rPr>
      <w:rFonts w:ascii="Arial" w:hAnsi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3473C8"/>
    <w:rPr>
      <w:rFonts w:ascii="Arial" w:eastAsia="Times New Roman" w:hAnsi="Arial"/>
      <w:sz w:val="18"/>
      <w:szCs w:val="18"/>
      <w:lang w:val="es-ES" w:eastAsia="es-ES"/>
    </w:rPr>
  </w:style>
  <w:style w:type="paragraph" w:styleId="Textosinformato">
    <w:name w:val="Plain Text"/>
    <w:basedOn w:val="Normal"/>
    <w:link w:val="TextosinformatoCar"/>
    <w:rsid w:val="00BD4768"/>
    <w:rPr>
      <w:rFonts w:ascii="Courier New" w:hAnsi="Courier New"/>
      <w:sz w:val="20"/>
      <w:szCs w:val="20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BD4768"/>
    <w:rPr>
      <w:rFonts w:ascii="Courier New" w:eastAsia="Times New Roman" w:hAnsi="Courier New"/>
      <w:lang w:val="x-none" w:eastAsia="es-ES"/>
    </w:rPr>
  </w:style>
  <w:style w:type="character" w:customStyle="1" w:styleId="Ttulo2Car">
    <w:name w:val="Título 2 Car"/>
    <w:basedOn w:val="Fuentedeprrafopredeter"/>
    <w:link w:val="Ttulo2"/>
    <w:rsid w:val="001A5AB0"/>
    <w:rPr>
      <w:rFonts w:cs="Calibri"/>
      <w:b/>
      <w:color w:val="000000"/>
      <w:sz w:val="36"/>
      <w:szCs w:val="36"/>
    </w:rPr>
  </w:style>
  <w:style w:type="paragraph" w:customStyle="1" w:styleId="Default">
    <w:name w:val="Default"/>
    <w:rsid w:val="001A5AB0"/>
    <w:pPr>
      <w:widowControl w:val="0"/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A3FEA"/>
    <w:pPr>
      <w:spacing w:before="100" w:beforeAutospacing="1" w:after="100" w:afterAutospacing="1"/>
    </w:pPr>
    <w:rPr>
      <w:rFonts w:ascii="Times New Roman" w:hAnsi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8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3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15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5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4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3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7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1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3.emf"/><Relationship Id="rId7" Type="http://schemas.openxmlformats.org/officeDocument/2006/relationships/image" Target="media/image40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30.emf"/><Relationship Id="rId5" Type="http://schemas.openxmlformats.org/officeDocument/2006/relationships/image" Target="media/image20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NEGRO</dc:creator>
  <cp:keywords/>
  <dc:description/>
  <cp:lastModifiedBy>Esteban Israel Mejía Romero</cp:lastModifiedBy>
  <cp:revision>2</cp:revision>
  <dcterms:created xsi:type="dcterms:W3CDTF">2022-05-04T21:15:00Z</dcterms:created>
  <dcterms:modified xsi:type="dcterms:W3CDTF">2022-05-04T21:15:00Z</dcterms:modified>
</cp:coreProperties>
</file>