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9802" w14:textId="77777777" w:rsidR="002C7A12" w:rsidRDefault="002C7A12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</w:p>
    <w:p w14:paraId="6BB77CA3" w14:textId="5D55A26D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9E708D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>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3476D93E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BC0495">
        <w:rPr>
          <w:rFonts w:ascii="Arial" w:hAnsi="Arial" w:cs="Arial"/>
          <w:b/>
          <w:sz w:val="25"/>
          <w:szCs w:val="25"/>
          <w:lang w:val="es-MX"/>
        </w:rPr>
        <w:t>PROCURACIÓN Y ADMINISTRACIÓN DE JUSTICIA</w:t>
      </w:r>
      <w:r w:rsidRPr="00D118A2">
        <w:rPr>
          <w:rFonts w:ascii="Arial" w:hAnsi="Arial" w:cs="Arial"/>
          <w:b/>
          <w:sz w:val="25"/>
          <w:szCs w:val="25"/>
          <w:lang w:val="es-MX"/>
        </w:rPr>
        <w:t>, EFECTUADA EL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A26237">
        <w:rPr>
          <w:rFonts w:ascii="Arial" w:hAnsi="Arial" w:cs="Arial"/>
          <w:b/>
          <w:sz w:val="25"/>
          <w:szCs w:val="25"/>
          <w:lang w:val="es-MX"/>
        </w:rPr>
        <w:t>MARTES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A26237">
        <w:rPr>
          <w:rFonts w:ascii="Arial" w:hAnsi="Arial" w:cs="Arial"/>
          <w:b/>
          <w:sz w:val="25"/>
          <w:szCs w:val="25"/>
          <w:lang w:val="es-MX"/>
        </w:rPr>
        <w:t>VEINTICUATRO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 DE M</w:t>
      </w:r>
      <w:r w:rsidR="00A26237">
        <w:rPr>
          <w:rFonts w:ascii="Arial" w:hAnsi="Arial" w:cs="Arial"/>
          <w:b/>
          <w:sz w:val="25"/>
          <w:szCs w:val="25"/>
          <w:lang w:val="es-MX"/>
        </w:rPr>
        <w:t>AY</w:t>
      </w:r>
      <w:r w:rsidR="002C7A12">
        <w:rPr>
          <w:rFonts w:ascii="Arial" w:hAnsi="Arial" w:cs="Arial"/>
          <w:b/>
          <w:sz w:val="25"/>
          <w:szCs w:val="25"/>
          <w:lang w:val="es-MX"/>
        </w:rPr>
        <w:t xml:space="preserve">O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</w:t>
      </w:r>
      <w:r w:rsidR="00862296">
        <w:rPr>
          <w:rFonts w:ascii="Arial" w:hAnsi="Arial" w:cs="Arial"/>
          <w:b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----------------</w:t>
      </w:r>
      <w:r w:rsidR="002C7A12">
        <w:rPr>
          <w:rFonts w:ascii="Arial" w:hAnsi="Arial" w:cs="Arial"/>
          <w:b/>
          <w:sz w:val="25"/>
          <w:szCs w:val="25"/>
          <w:lang w:val="es-MX"/>
        </w:rPr>
        <w:t>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</w:t>
      </w:r>
      <w:r w:rsidR="00A26237">
        <w:rPr>
          <w:rFonts w:ascii="Arial" w:hAnsi="Arial" w:cs="Arial"/>
          <w:sz w:val="25"/>
          <w:szCs w:val="25"/>
          <w:lang w:val="es-MX"/>
        </w:rPr>
        <w:t>veinticuatro</w:t>
      </w:r>
      <w:r w:rsidR="005950C1">
        <w:rPr>
          <w:rFonts w:ascii="Arial" w:hAnsi="Arial" w:cs="Arial"/>
          <w:sz w:val="25"/>
          <w:szCs w:val="25"/>
          <w:lang w:val="es-MX"/>
        </w:rPr>
        <w:t xml:space="preserve"> </w:t>
      </w:r>
      <w:r w:rsidR="00F904FC">
        <w:rPr>
          <w:rFonts w:ascii="Arial" w:hAnsi="Arial" w:cs="Arial"/>
          <w:sz w:val="25"/>
          <w:szCs w:val="25"/>
          <w:lang w:val="es-MX"/>
        </w:rPr>
        <w:t>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2C7A12">
        <w:rPr>
          <w:rFonts w:ascii="Arial" w:hAnsi="Arial" w:cs="Arial"/>
          <w:sz w:val="25"/>
          <w:szCs w:val="25"/>
          <w:lang w:val="es-MX"/>
        </w:rPr>
        <w:t>m</w:t>
      </w:r>
      <w:r w:rsidR="00A26237">
        <w:rPr>
          <w:rFonts w:ascii="Arial" w:hAnsi="Arial" w:cs="Arial"/>
          <w:sz w:val="25"/>
          <w:szCs w:val="25"/>
          <w:lang w:val="es-MX"/>
        </w:rPr>
        <w:t>ayo</w:t>
      </w:r>
      <w:r w:rsidR="00862296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del año dos mil </w:t>
      </w:r>
      <w:r w:rsidR="00862296" w:rsidRPr="00D118A2">
        <w:rPr>
          <w:rFonts w:ascii="Arial" w:hAnsi="Arial" w:cs="Arial"/>
          <w:sz w:val="25"/>
          <w:szCs w:val="25"/>
          <w:lang w:val="es-MX"/>
        </w:rPr>
        <w:t>veint</w:t>
      </w:r>
      <w:r w:rsidR="00862296">
        <w:rPr>
          <w:rFonts w:ascii="Arial" w:hAnsi="Arial" w:cs="Arial"/>
          <w:sz w:val="25"/>
          <w:szCs w:val="25"/>
          <w:lang w:val="es-MX"/>
        </w:rPr>
        <w:t>idós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720BF" w:rsidRPr="009720BF">
        <w:rPr>
          <w:rFonts w:ascii="Arial" w:hAnsi="Arial" w:cs="Arial"/>
          <w:sz w:val="26"/>
          <w:szCs w:val="26"/>
          <w:lang w:val="es-MX"/>
        </w:rPr>
        <w:t xml:space="preserve"> </w:t>
      </w:r>
      <w:r w:rsidR="009720BF">
        <w:rPr>
          <w:rFonts w:ascii="Arial" w:hAnsi="Arial" w:cs="Arial"/>
          <w:sz w:val="26"/>
          <w:szCs w:val="26"/>
          <w:lang w:val="es-MX"/>
        </w:rPr>
        <w:t>con fundamento en l</w:t>
      </w:r>
      <w:r w:rsidR="009E708D">
        <w:rPr>
          <w:rFonts w:ascii="Arial" w:hAnsi="Arial" w:cs="Arial"/>
          <w:sz w:val="26"/>
          <w:szCs w:val="26"/>
          <w:lang w:val="es-MX"/>
        </w:rPr>
        <w:t>os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9E708D">
        <w:rPr>
          <w:rFonts w:ascii="Arial" w:hAnsi="Arial" w:cs="Arial"/>
          <w:sz w:val="26"/>
          <w:szCs w:val="26"/>
          <w:lang w:val="es-MX"/>
        </w:rPr>
        <w:t>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9E708D">
        <w:rPr>
          <w:rFonts w:ascii="Arial" w:hAnsi="Arial" w:cs="Arial"/>
          <w:sz w:val="26"/>
          <w:szCs w:val="26"/>
          <w:lang w:val="es-MX"/>
        </w:rPr>
        <w:t>,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181 Ter </w:t>
      </w:r>
      <w:r w:rsidR="00415250">
        <w:rPr>
          <w:rFonts w:ascii="Arial" w:hAnsi="Arial" w:cs="Arial"/>
          <w:sz w:val="26"/>
          <w:szCs w:val="26"/>
          <w:lang w:val="es-MX"/>
        </w:rPr>
        <w:t xml:space="preserve">fracción X </w:t>
      </w:r>
      <w:r w:rsidR="009720BF">
        <w:rPr>
          <w:rFonts w:ascii="Arial" w:hAnsi="Arial" w:cs="Arial"/>
          <w:sz w:val="26"/>
          <w:szCs w:val="26"/>
          <w:lang w:val="es-MX"/>
        </w:rPr>
        <w:t>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>s l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56112C">
        <w:rPr>
          <w:rFonts w:ascii="Arial" w:hAnsi="Arial" w:cs="Arial"/>
          <w:sz w:val="25"/>
          <w:szCs w:val="25"/>
        </w:rPr>
        <w:t>Procuración y Administración de Justicia</w:t>
      </w:r>
      <w:r w:rsidR="00F50393" w:rsidRPr="00F50393">
        <w:rPr>
          <w:rFonts w:ascii="Arial" w:hAnsi="Arial" w:cs="Arial"/>
          <w:sz w:val="25"/>
          <w:szCs w:val="25"/>
        </w:rPr>
        <w:t xml:space="preserve">, </w:t>
      </w:r>
      <w:r w:rsidR="00974847">
        <w:rPr>
          <w:rFonts w:ascii="Arial" w:hAnsi="Arial" w:cs="Arial"/>
          <w:sz w:val="25"/>
          <w:szCs w:val="25"/>
        </w:rPr>
        <w:t xml:space="preserve">en la sala </w:t>
      </w:r>
      <w:r w:rsidR="007B674F">
        <w:rPr>
          <w:rFonts w:ascii="Arial" w:hAnsi="Arial" w:cs="Arial"/>
          <w:sz w:val="25"/>
          <w:szCs w:val="25"/>
        </w:rPr>
        <w:t xml:space="preserve">de comisiones </w:t>
      </w:r>
      <w:r w:rsidR="002660E2">
        <w:rPr>
          <w:rFonts w:ascii="Arial" w:hAnsi="Arial" w:cs="Arial"/>
          <w:sz w:val="25"/>
          <w:szCs w:val="25"/>
        </w:rPr>
        <w:t xml:space="preserve">número </w:t>
      </w:r>
      <w:r w:rsidR="005B42D3">
        <w:rPr>
          <w:rFonts w:ascii="Arial" w:hAnsi="Arial" w:cs="Arial"/>
          <w:sz w:val="25"/>
          <w:szCs w:val="25"/>
        </w:rPr>
        <w:t xml:space="preserve">tres </w:t>
      </w:r>
      <w:r w:rsidR="00974847">
        <w:rPr>
          <w:rFonts w:ascii="Arial" w:hAnsi="Arial" w:cs="Arial"/>
          <w:sz w:val="25"/>
          <w:szCs w:val="25"/>
        </w:rPr>
        <w:t>“</w:t>
      </w:r>
      <w:r w:rsidR="005B42D3">
        <w:rPr>
          <w:rFonts w:ascii="Arial" w:hAnsi="Arial" w:cs="Arial"/>
          <w:sz w:val="25"/>
          <w:szCs w:val="25"/>
        </w:rPr>
        <w:t>Legisladores de Puebla</w:t>
      </w:r>
      <w:r w:rsidR="00974847">
        <w:rPr>
          <w:rFonts w:ascii="Arial" w:hAnsi="Arial" w:cs="Arial"/>
          <w:sz w:val="25"/>
          <w:szCs w:val="25"/>
        </w:rPr>
        <w:t xml:space="preserve">”, </w:t>
      </w:r>
      <w:r w:rsidR="00F50393" w:rsidRPr="00F50393">
        <w:rPr>
          <w:rFonts w:ascii="Arial" w:hAnsi="Arial" w:cs="Arial"/>
          <w:sz w:val="25"/>
          <w:szCs w:val="25"/>
        </w:rPr>
        <w:t>siendo las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A26237">
        <w:rPr>
          <w:rFonts w:ascii="Arial" w:hAnsi="Arial" w:cs="Arial"/>
          <w:sz w:val="25"/>
          <w:szCs w:val="25"/>
        </w:rPr>
        <w:t xml:space="preserve"> once</w:t>
      </w:r>
      <w:r w:rsidR="005950C1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 xml:space="preserve">horas con </w:t>
      </w:r>
      <w:r w:rsidR="00A26237">
        <w:rPr>
          <w:rFonts w:ascii="Arial" w:hAnsi="Arial" w:cs="Arial"/>
          <w:sz w:val="25"/>
          <w:szCs w:val="25"/>
        </w:rPr>
        <w:t>doce</w:t>
      </w:r>
      <w:r w:rsidR="00946C8C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minuto</w:t>
      </w:r>
      <w:r w:rsidR="005B42D3">
        <w:rPr>
          <w:rFonts w:ascii="Arial" w:hAnsi="Arial" w:cs="Arial"/>
          <w:sz w:val="25"/>
          <w:szCs w:val="25"/>
        </w:rPr>
        <w:t>s</w:t>
      </w:r>
      <w:r w:rsidR="009E708D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9E708D">
        <w:rPr>
          <w:rFonts w:ascii="Arial" w:hAnsi="Arial" w:cs="Arial"/>
          <w:sz w:val="25"/>
          <w:szCs w:val="25"/>
          <w:lang w:val="es-MX"/>
        </w:rPr>
        <w:t>E</w:t>
      </w:r>
      <w:r w:rsidR="0056112C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56112C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56112C">
        <w:rPr>
          <w:rFonts w:ascii="Arial" w:hAnsi="Arial" w:cs="Arial"/>
          <w:sz w:val="25"/>
          <w:szCs w:val="25"/>
          <w:lang w:val="es-MX"/>
        </w:rPr>
        <w:t>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A26237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A26237">
        <w:rPr>
          <w:rFonts w:ascii="Arial" w:hAnsi="Arial" w:cs="Arial"/>
          <w:sz w:val="25"/>
          <w:szCs w:val="25"/>
          <w:lang w:val="es-MX"/>
        </w:rPr>
        <w:t>o</w:t>
      </w:r>
      <w:r w:rsidR="00CB7456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A26237">
        <w:rPr>
          <w:rFonts w:ascii="Arial" w:hAnsi="Arial" w:cs="Arial"/>
          <w:sz w:val="25"/>
          <w:szCs w:val="25"/>
          <w:lang w:val="es-MX"/>
        </w:rPr>
        <w:t>o</w:t>
      </w:r>
      <w:r w:rsidR="00775EAC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proced</w:t>
      </w:r>
      <w:r w:rsidR="00CB7456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9E708D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9E708D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. </w:t>
      </w:r>
    </w:p>
    <w:p w14:paraId="7B23FA5A" w14:textId="07E6123F" w:rsidR="003E2EEC" w:rsidRPr="00D118A2" w:rsidRDefault="00745086" w:rsidP="003E2E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0" allowOverlap="1" wp14:anchorId="524ECF27" wp14:editId="292A57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02555" cy="673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8E"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9E708D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3E2EEC">
        <w:rPr>
          <w:rFonts w:ascii="Arial" w:hAnsi="Arial" w:cs="Arial"/>
          <w:sz w:val="25"/>
          <w:szCs w:val="25"/>
          <w:lang w:val="es-MX"/>
        </w:rPr>
        <w:t>El</w:t>
      </w:r>
      <w:r w:rsidR="003E2EEC" w:rsidRPr="00D118A2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3E2EEC">
        <w:rPr>
          <w:rFonts w:ascii="Arial" w:hAnsi="Arial" w:cs="Arial"/>
          <w:sz w:val="25"/>
          <w:szCs w:val="25"/>
          <w:lang w:val="es-MX"/>
        </w:rPr>
        <w:t>o</w:t>
      </w:r>
      <w:r w:rsidR="003E2EEC" w:rsidRPr="00D118A2">
        <w:rPr>
          <w:rFonts w:ascii="Arial" w:hAnsi="Arial" w:cs="Arial"/>
          <w:sz w:val="25"/>
          <w:szCs w:val="25"/>
          <w:lang w:val="es-MX"/>
        </w:rPr>
        <w:t xml:space="preserve"> president</w:t>
      </w:r>
      <w:r w:rsidR="003E2EEC">
        <w:rPr>
          <w:rFonts w:ascii="Arial" w:hAnsi="Arial" w:cs="Arial"/>
          <w:sz w:val="25"/>
          <w:szCs w:val="25"/>
          <w:lang w:val="es-MX"/>
        </w:rPr>
        <w:t>e</w:t>
      </w:r>
      <w:r w:rsidR="003E2EEC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3E2EEC" w:rsidRPr="00D118A2">
        <w:rPr>
          <w:rFonts w:ascii="Arial" w:hAnsi="Arial" w:cs="Arial"/>
          <w:sz w:val="25"/>
          <w:szCs w:val="25"/>
        </w:rPr>
        <w:t>solicitó a</w:t>
      </w:r>
      <w:r w:rsidR="007B674F">
        <w:rPr>
          <w:rFonts w:ascii="Arial" w:hAnsi="Arial" w:cs="Arial"/>
          <w:sz w:val="25"/>
          <w:szCs w:val="25"/>
        </w:rPr>
        <w:t>l</w:t>
      </w:r>
      <w:r w:rsidR="003E2EEC" w:rsidRPr="00D118A2">
        <w:rPr>
          <w:rFonts w:ascii="Arial" w:hAnsi="Arial" w:cs="Arial"/>
          <w:sz w:val="25"/>
          <w:szCs w:val="25"/>
        </w:rPr>
        <w:t xml:space="preserve"> </w:t>
      </w:r>
      <w:r w:rsidR="007B674F">
        <w:rPr>
          <w:rFonts w:ascii="Arial" w:hAnsi="Arial" w:cs="Arial"/>
          <w:sz w:val="25"/>
          <w:szCs w:val="25"/>
        </w:rPr>
        <w:t xml:space="preserve">diputado </w:t>
      </w:r>
      <w:r w:rsidR="003E2EEC" w:rsidRPr="00D118A2">
        <w:rPr>
          <w:rFonts w:ascii="Arial" w:hAnsi="Arial" w:cs="Arial"/>
          <w:sz w:val="25"/>
          <w:szCs w:val="25"/>
        </w:rPr>
        <w:t>secretar</w:t>
      </w:r>
      <w:r w:rsidR="007B674F">
        <w:rPr>
          <w:rFonts w:ascii="Arial" w:hAnsi="Arial" w:cs="Arial"/>
          <w:sz w:val="25"/>
          <w:szCs w:val="25"/>
        </w:rPr>
        <w:t>io</w:t>
      </w:r>
      <w:r w:rsidR="003E2EEC" w:rsidRPr="00D118A2">
        <w:rPr>
          <w:rFonts w:ascii="Arial" w:hAnsi="Arial" w:cs="Arial"/>
          <w:sz w:val="25"/>
          <w:szCs w:val="25"/>
        </w:rPr>
        <w:t xml:space="preserve"> diera cuenta del contenido de este. Al término de la lectura, y puesta a consideración </w:t>
      </w:r>
      <w:r w:rsidR="003E2EEC">
        <w:rPr>
          <w:rFonts w:ascii="Arial" w:hAnsi="Arial" w:cs="Arial"/>
          <w:sz w:val="25"/>
          <w:szCs w:val="25"/>
        </w:rPr>
        <w:t>de las y</w:t>
      </w:r>
      <w:r w:rsidR="003E2EEC" w:rsidRPr="00D118A2">
        <w:rPr>
          <w:rFonts w:ascii="Arial" w:hAnsi="Arial" w:cs="Arial"/>
          <w:sz w:val="25"/>
          <w:szCs w:val="25"/>
        </w:rPr>
        <w:t xml:space="preserve"> l</w:t>
      </w:r>
      <w:r w:rsidR="003E2EEC">
        <w:rPr>
          <w:rFonts w:ascii="Arial" w:hAnsi="Arial" w:cs="Arial"/>
          <w:sz w:val="25"/>
          <w:szCs w:val="25"/>
        </w:rPr>
        <w:t>o</w:t>
      </w:r>
      <w:r w:rsidR="003E2EEC" w:rsidRPr="00D118A2">
        <w:rPr>
          <w:rFonts w:ascii="Arial" w:hAnsi="Arial" w:cs="Arial"/>
          <w:sz w:val="25"/>
          <w:szCs w:val="25"/>
        </w:rPr>
        <w:t>s legislador</w:t>
      </w:r>
      <w:r w:rsidR="003E2EEC">
        <w:rPr>
          <w:rFonts w:ascii="Arial" w:hAnsi="Arial" w:cs="Arial"/>
          <w:sz w:val="25"/>
          <w:szCs w:val="25"/>
        </w:rPr>
        <w:t>e</w:t>
      </w:r>
      <w:r w:rsidR="003E2EEC" w:rsidRPr="00D118A2">
        <w:rPr>
          <w:rFonts w:ascii="Arial" w:hAnsi="Arial" w:cs="Arial"/>
          <w:sz w:val="25"/>
          <w:szCs w:val="25"/>
        </w:rPr>
        <w:t xml:space="preserve">s, resultó aprobado por unanimidad. </w:t>
      </w:r>
      <w:r w:rsidR="003E2EEC">
        <w:rPr>
          <w:rFonts w:ascii="Arial" w:hAnsi="Arial" w:cs="Arial"/>
          <w:sz w:val="25"/>
          <w:szCs w:val="25"/>
        </w:rPr>
        <w:t>-----------------------------------</w:t>
      </w:r>
    </w:p>
    <w:p w14:paraId="2E484169" w14:textId="2056B782" w:rsidR="003E2EEC" w:rsidRPr="00D118A2" w:rsidRDefault="003E2EEC" w:rsidP="003E2E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5723B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>
        <w:rPr>
          <w:rFonts w:ascii="Arial" w:hAnsi="Arial" w:cs="Arial"/>
          <w:b/>
          <w:sz w:val="25"/>
          <w:szCs w:val="25"/>
        </w:rPr>
        <w:t>t</w:t>
      </w:r>
      <w:r w:rsidRPr="0045723B">
        <w:rPr>
          <w:rFonts w:ascii="Arial" w:hAnsi="Arial" w:cs="Arial"/>
          <w:b/>
          <w:sz w:val="25"/>
          <w:szCs w:val="25"/>
        </w:rPr>
        <w:t xml:space="preserve">ercer </w:t>
      </w:r>
      <w:r>
        <w:rPr>
          <w:rFonts w:ascii="Arial" w:hAnsi="Arial" w:cs="Arial"/>
          <w:b/>
          <w:sz w:val="25"/>
          <w:szCs w:val="25"/>
        </w:rPr>
        <w:t>p</w:t>
      </w:r>
      <w:r w:rsidRPr="0045723B">
        <w:rPr>
          <w:rFonts w:ascii="Arial" w:hAnsi="Arial" w:cs="Arial"/>
          <w:b/>
          <w:sz w:val="25"/>
          <w:szCs w:val="25"/>
        </w:rPr>
        <w:t>unto</w:t>
      </w:r>
      <w:r w:rsidRPr="0045723B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se dispensó</w:t>
      </w:r>
      <w:r w:rsidRPr="0045723B">
        <w:rPr>
          <w:rFonts w:ascii="Arial" w:hAnsi="Arial" w:cs="Arial"/>
          <w:sz w:val="25"/>
          <w:szCs w:val="25"/>
        </w:rPr>
        <w:t xml:space="preserve"> la lectura del acta de la sesión anterior del </w:t>
      </w:r>
      <w:r w:rsidR="00A26237">
        <w:rPr>
          <w:rFonts w:ascii="Arial" w:hAnsi="Arial" w:cs="Arial"/>
          <w:sz w:val="25"/>
          <w:szCs w:val="25"/>
        </w:rPr>
        <w:t>once</w:t>
      </w:r>
      <w:r w:rsidR="00775EAC">
        <w:rPr>
          <w:rFonts w:ascii="Arial" w:hAnsi="Arial" w:cs="Arial"/>
          <w:sz w:val="25"/>
          <w:szCs w:val="25"/>
        </w:rPr>
        <w:t xml:space="preserve"> de </w:t>
      </w:r>
      <w:r w:rsidR="00A26237">
        <w:rPr>
          <w:rFonts w:ascii="Arial" w:hAnsi="Arial" w:cs="Arial"/>
          <w:sz w:val="25"/>
          <w:szCs w:val="25"/>
        </w:rPr>
        <w:t>marzo</w:t>
      </w:r>
      <w:r w:rsidRPr="0045723B">
        <w:rPr>
          <w:rFonts w:ascii="Arial" w:hAnsi="Arial" w:cs="Arial"/>
          <w:sz w:val="25"/>
          <w:szCs w:val="25"/>
        </w:rPr>
        <w:t xml:space="preserve"> de </w:t>
      </w:r>
      <w:r>
        <w:rPr>
          <w:rFonts w:ascii="Arial" w:hAnsi="Arial" w:cs="Arial"/>
          <w:sz w:val="25"/>
          <w:szCs w:val="25"/>
        </w:rPr>
        <w:t xml:space="preserve">dos mil </w:t>
      </w:r>
      <w:r w:rsidR="00946C8C">
        <w:rPr>
          <w:rFonts w:ascii="Arial" w:hAnsi="Arial" w:cs="Arial"/>
          <w:sz w:val="25"/>
          <w:szCs w:val="25"/>
        </w:rPr>
        <w:t>veintidós</w:t>
      </w:r>
      <w:r w:rsidR="00533893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y puesta a consideración de las y los legisladores</w:t>
      </w:r>
      <w:r w:rsidR="007B674F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se aprobó el contenido </w:t>
      </w:r>
      <w:r w:rsidRPr="0045723B">
        <w:rPr>
          <w:rFonts w:ascii="Arial" w:hAnsi="Arial" w:cs="Arial"/>
          <w:sz w:val="25"/>
          <w:szCs w:val="25"/>
        </w:rPr>
        <w:t xml:space="preserve">por unanimidad. </w:t>
      </w:r>
      <w:r>
        <w:rPr>
          <w:rFonts w:ascii="Arial" w:hAnsi="Arial" w:cs="Arial"/>
          <w:sz w:val="25"/>
          <w:szCs w:val="25"/>
        </w:rPr>
        <w:t>------------------------------</w:t>
      </w:r>
      <w:r w:rsidR="00A26237">
        <w:rPr>
          <w:rFonts w:ascii="Arial" w:hAnsi="Arial" w:cs="Arial"/>
          <w:sz w:val="25"/>
          <w:szCs w:val="25"/>
        </w:rPr>
        <w:t>-----------</w:t>
      </w:r>
      <w:r>
        <w:rPr>
          <w:rFonts w:ascii="Arial" w:hAnsi="Arial" w:cs="Arial"/>
          <w:sz w:val="25"/>
          <w:szCs w:val="25"/>
        </w:rPr>
        <w:t>------------------</w:t>
      </w:r>
    </w:p>
    <w:p w14:paraId="6CA94B50" w14:textId="2E5C7F2D" w:rsidR="003E2EEC" w:rsidRPr="00E52D35" w:rsidRDefault="00912001" w:rsidP="00912001">
      <w:pPr>
        <w:spacing w:line="360" w:lineRule="auto"/>
        <w:jc w:val="both"/>
        <w:rPr>
          <w:rFonts w:ascii="Arial" w:hAnsi="Arial" w:cs="Arial"/>
          <w:bCs/>
          <w:lang w:val="es-MX"/>
        </w:rPr>
      </w:pPr>
      <w:r w:rsidRPr="00912001">
        <w:rPr>
          <w:rFonts w:ascii="Arial" w:hAnsi="Arial" w:cs="Arial"/>
          <w:sz w:val="25"/>
          <w:szCs w:val="25"/>
        </w:rPr>
        <w:t xml:space="preserve">En el </w:t>
      </w:r>
      <w:r w:rsidRPr="00912001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912001">
        <w:rPr>
          <w:rFonts w:ascii="Arial" w:hAnsi="Arial" w:cs="Arial"/>
          <w:sz w:val="25"/>
          <w:szCs w:val="25"/>
        </w:rPr>
        <w:t>del orden del día,</w:t>
      </w:r>
      <w:r w:rsidR="009D5D24">
        <w:rPr>
          <w:rFonts w:ascii="Arial" w:hAnsi="Arial" w:cs="Arial"/>
          <w:sz w:val="25"/>
          <w:szCs w:val="25"/>
        </w:rPr>
        <w:t xml:space="preserve"> </w:t>
      </w:r>
      <w:bookmarkStart w:id="1" w:name="_Hlk97293760"/>
      <w:r w:rsidR="003E2EEC">
        <w:rPr>
          <w:rFonts w:ascii="Arial" w:hAnsi="Arial" w:cs="Arial"/>
          <w:lang w:val="es-MX"/>
        </w:rPr>
        <w:t>correspo</w:t>
      </w:r>
      <w:r w:rsidR="00775EAC">
        <w:rPr>
          <w:rFonts w:ascii="Arial" w:hAnsi="Arial" w:cs="Arial"/>
          <w:lang w:val="es-MX"/>
        </w:rPr>
        <w:t>nde al proyecto</w:t>
      </w:r>
      <w:r w:rsidR="00E52D35" w:rsidRPr="00E52D35">
        <w:rPr>
          <w:rFonts w:ascii="Century Gothic" w:hAnsi="Century Gothic"/>
          <w:sz w:val="32"/>
          <w:szCs w:val="32"/>
        </w:rPr>
        <w:t xml:space="preserve"> </w:t>
      </w:r>
      <w:r w:rsidR="00E52D35" w:rsidRPr="00E52D35">
        <w:rPr>
          <w:rFonts w:ascii="Arial" w:hAnsi="Arial" w:cs="Arial"/>
          <w:bCs/>
          <w:lang w:val="es-MX"/>
        </w:rPr>
        <w:t>de Dictamen con Minuta de Decreto por virtud del cual se reforma el primer párrafo del artículo 357 del Código Penal del Estado Libre y Soberano de Puebla, y en su caso, aprobación</w:t>
      </w:r>
      <w:r w:rsidR="00775EAC">
        <w:rPr>
          <w:rFonts w:ascii="Arial" w:hAnsi="Arial" w:cs="Arial"/>
          <w:lang w:val="es-MX"/>
        </w:rPr>
        <w:t>. ---------------------------</w:t>
      </w:r>
      <w:r w:rsidR="00E52D35">
        <w:rPr>
          <w:rFonts w:ascii="Arial" w:hAnsi="Arial" w:cs="Arial"/>
          <w:lang w:val="es-MX"/>
        </w:rPr>
        <w:t>------------------------------------</w:t>
      </w:r>
      <w:r w:rsidR="00775EAC">
        <w:rPr>
          <w:rFonts w:ascii="Arial" w:hAnsi="Arial" w:cs="Arial"/>
          <w:lang w:val="es-MX"/>
        </w:rPr>
        <w:t>---------------</w:t>
      </w:r>
      <w:r w:rsidR="00946C8C">
        <w:rPr>
          <w:rFonts w:ascii="Arial" w:hAnsi="Arial" w:cs="Arial"/>
          <w:lang w:val="es-MX"/>
        </w:rPr>
        <w:t xml:space="preserve"> </w:t>
      </w:r>
    </w:p>
    <w:p w14:paraId="3B40C774" w14:textId="4C2C03DF" w:rsidR="003E2EEC" w:rsidRDefault="003E2EEC" w:rsidP="003E2EEC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2" w:name="_Hlk97897106"/>
      <w:r>
        <w:rPr>
          <w:rFonts w:ascii="Arial" w:hAnsi="Arial" w:cs="Arial"/>
          <w:sz w:val="25"/>
          <w:szCs w:val="25"/>
          <w:lang w:val="es-MX"/>
        </w:rPr>
        <w:t xml:space="preserve">Enseguida, </w:t>
      </w:r>
      <w:r w:rsidR="00775EAC">
        <w:rPr>
          <w:rFonts w:ascii="Arial" w:hAnsi="Arial" w:cs="Arial"/>
          <w:sz w:val="25"/>
          <w:szCs w:val="25"/>
          <w:lang w:val="es-MX"/>
        </w:rPr>
        <w:t xml:space="preserve">él área jurídica expuso el dictamen mencionado con antelación. Intervención que se encuentra integra en la versión estenográfica de este </w:t>
      </w:r>
      <w:r w:rsidR="003F169A">
        <w:rPr>
          <w:rFonts w:ascii="Arial" w:hAnsi="Arial" w:cs="Arial"/>
          <w:sz w:val="25"/>
          <w:szCs w:val="25"/>
          <w:lang w:val="es-MX"/>
        </w:rPr>
        <w:t>día</w:t>
      </w:r>
      <w:r w:rsidR="00775EAC">
        <w:rPr>
          <w:rFonts w:ascii="Arial" w:hAnsi="Arial" w:cs="Arial"/>
          <w:sz w:val="25"/>
          <w:szCs w:val="25"/>
          <w:lang w:val="es-MX"/>
        </w:rPr>
        <w:t xml:space="preserve">. </w:t>
      </w:r>
      <w:r w:rsidR="00A06D9E">
        <w:rPr>
          <w:rFonts w:ascii="Arial" w:hAnsi="Arial" w:cs="Arial"/>
          <w:sz w:val="25"/>
          <w:szCs w:val="25"/>
          <w:lang w:val="es-MX"/>
        </w:rPr>
        <w:t>---------------------------------------------------------------</w:t>
      </w:r>
    </w:p>
    <w:bookmarkEnd w:id="2"/>
    <w:p w14:paraId="6DB92C31" w14:textId="35A13256" w:rsidR="00F93688" w:rsidRPr="00F93688" w:rsidRDefault="00F93688" w:rsidP="00F93688">
      <w:pPr>
        <w:spacing w:line="360" w:lineRule="auto"/>
        <w:jc w:val="both"/>
        <w:rPr>
          <w:rFonts w:ascii="Arial" w:hAnsi="Arial" w:cs="Arial"/>
          <w:lang w:val="es-MX"/>
        </w:rPr>
      </w:pPr>
      <w:r w:rsidRPr="00F93688">
        <w:rPr>
          <w:rFonts w:ascii="Arial" w:hAnsi="Arial" w:cs="Arial"/>
          <w:lang w:val="es-MX"/>
        </w:rPr>
        <w:t>Dentro de la discusión del dictamen tomó la palabra la diputada María Isabel Merlo Talavera</w:t>
      </w:r>
      <w:r w:rsidR="00E52D35">
        <w:rPr>
          <w:rFonts w:ascii="Arial" w:hAnsi="Arial" w:cs="Arial"/>
          <w:lang w:val="es-MX"/>
        </w:rPr>
        <w:t xml:space="preserve"> y el diputado Charbel Jorge Estefan Chidiac</w:t>
      </w:r>
      <w:r w:rsidRPr="00F93688">
        <w:rPr>
          <w:rFonts w:ascii="Arial" w:hAnsi="Arial" w:cs="Arial"/>
          <w:lang w:val="es-MX"/>
        </w:rPr>
        <w:t>. Intervenci</w:t>
      </w:r>
      <w:r w:rsidR="00E52D35">
        <w:rPr>
          <w:rFonts w:ascii="Arial" w:hAnsi="Arial" w:cs="Arial"/>
          <w:lang w:val="es-MX"/>
        </w:rPr>
        <w:t>ones</w:t>
      </w:r>
      <w:r w:rsidRPr="00F93688">
        <w:rPr>
          <w:rFonts w:ascii="Arial" w:hAnsi="Arial" w:cs="Arial"/>
          <w:lang w:val="es-MX"/>
        </w:rPr>
        <w:t xml:space="preserve"> que se encuentra</w:t>
      </w:r>
      <w:r w:rsidR="00E52D35">
        <w:rPr>
          <w:rFonts w:ascii="Arial" w:hAnsi="Arial" w:cs="Arial"/>
          <w:lang w:val="es-MX"/>
        </w:rPr>
        <w:t>n</w:t>
      </w:r>
      <w:r w:rsidRPr="00F93688">
        <w:rPr>
          <w:rFonts w:ascii="Arial" w:hAnsi="Arial" w:cs="Arial"/>
          <w:lang w:val="es-MX"/>
        </w:rPr>
        <w:t xml:space="preserve"> integra</w:t>
      </w:r>
      <w:r w:rsidR="00E52D35">
        <w:rPr>
          <w:rFonts w:ascii="Arial" w:hAnsi="Arial" w:cs="Arial"/>
          <w:lang w:val="es-MX"/>
        </w:rPr>
        <w:t>s</w:t>
      </w:r>
      <w:r w:rsidRPr="00F93688">
        <w:rPr>
          <w:rFonts w:ascii="Arial" w:hAnsi="Arial" w:cs="Arial"/>
          <w:lang w:val="es-MX"/>
        </w:rPr>
        <w:t xml:space="preserve"> en la versión estenográfica de este día. ------------</w:t>
      </w:r>
      <w:r w:rsidRPr="00F93688">
        <w:rPr>
          <w:rFonts w:ascii="Arial" w:hAnsi="Arial" w:cs="Arial"/>
        </w:rPr>
        <w:lastRenderedPageBreak/>
        <w:t xml:space="preserve">A continuación, el </w:t>
      </w:r>
      <w:r w:rsidRPr="00F93688">
        <w:rPr>
          <w:rFonts w:ascii="Arial" w:hAnsi="Arial" w:cs="Arial"/>
          <w:bCs/>
          <w:lang w:val="es-US"/>
        </w:rPr>
        <w:t xml:space="preserve">diputado presidente </w:t>
      </w:r>
      <w:r w:rsidRPr="00F93688">
        <w:rPr>
          <w:rFonts w:ascii="Arial" w:hAnsi="Arial" w:cs="Arial"/>
          <w:bCs/>
        </w:rPr>
        <w:t>preguntó a los diputados y diputadas si alguien más quería hacer uso de la palabra, y al no haber intervenciones, solicitó a</w:t>
      </w:r>
      <w:r w:rsidR="00E52D35">
        <w:rPr>
          <w:rFonts w:ascii="Arial" w:hAnsi="Arial" w:cs="Arial"/>
          <w:bCs/>
        </w:rPr>
        <w:t xml:space="preserve">l </w:t>
      </w:r>
      <w:r w:rsidRPr="00F93688">
        <w:rPr>
          <w:rFonts w:ascii="Arial" w:hAnsi="Arial" w:cs="Arial"/>
          <w:bCs/>
        </w:rPr>
        <w:t>diputad</w:t>
      </w:r>
      <w:r w:rsidR="00E52D35">
        <w:rPr>
          <w:rFonts w:ascii="Arial" w:hAnsi="Arial" w:cs="Arial"/>
          <w:bCs/>
        </w:rPr>
        <w:t>o</w:t>
      </w:r>
      <w:r w:rsidRPr="00F93688">
        <w:rPr>
          <w:rFonts w:ascii="Arial" w:hAnsi="Arial" w:cs="Arial"/>
          <w:bCs/>
        </w:rPr>
        <w:t xml:space="preserve"> secretari</w:t>
      </w:r>
      <w:r w:rsidR="00E52D35">
        <w:rPr>
          <w:rFonts w:ascii="Arial" w:hAnsi="Arial" w:cs="Arial"/>
          <w:bCs/>
        </w:rPr>
        <w:t>o</w:t>
      </w:r>
      <w:r w:rsidRPr="00F93688">
        <w:rPr>
          <w:rFonts w:ascii="Arial" w:hAnsi="Arial" w:cs="Arial"/>
          <w:bCs/>
        </w:rPr>
        <w:t xml:space="preserve"> recoger la votación, aprobándose el dictamen antes referido por unanimidad. -------------</w:t>
      </w:r>
      <w:r>
        <w:rPr>
          <w:rFonts w:ascii="Arial" w:hAnsi="Arial" w:cs="Arial"/>
          <w:bCs/>
        </w:rPr>
        <w:t>--------------------------------------</w:t>
      </w:r>
      <w:r w:rsidRPr="00F93688">
        <w:rPr>
          <w:rFonts w:ascii="Arial" w:hAnsi="Arial" w:cs="Arial"/>
          <w:bCs/>
        </w:rPr>
        <w:t>---------</w:t>
      </w:r>
    </w:p>
    <w:bookmarkEnd w:id="1"/>
    <w:p w14:paraId="1988C197" w14:textId="0B21E47F" w:rsidR="00A06D9E" w:rsidRPr="00E52D35" w:rsidRDefault="00745086" w:rsidP="0058092D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9264" behindDoc="1" locked="0" layoutInCell="0" allowOverlap="1" wp14:anchorId="524ECF27" wp14:editId="512A5E61">
            <wp:simplePos x="0" y="0"/>
            <wp:positionH relativeFrom="margin">
              <wp:posOffset>0</wp:posOffset>
            </wp:positionH>
            <wp:positionV relativeFrom="margin">
              <wp:posOffset>892810</wp:posOffset>
            </wp:positionV>
            <wp:extent cx="5202555" cy="673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01" w:rsidRPr="00912001">
        <w:rPr>
          <w:rFonts w:ascii="Arial" w:hAnsi="Arial" w:cs="Arial"/>
          <w:sz w:val="25"/>
          <w:szCs w:val="25"/>
        </w:rPr>
        <w:t xml:space="preserve">Respecto del </w:t>
      </w:r>
      <w:r w:rsidR="00912001" w:rsidRPr="00912001">
        <w:rPr>
          <w:rFonts w:ascii="Arial" w:hAnsi="Arial" w:cs="Arial"/>
          <w:b/>
          <w:bCs/>
          <w:sz w:val="25"/>
          <w:szCs w:val="25"/>
        </w:rPr>
        <w:t xml:space="preserve">punto </w:t>
      </w:r>
      <w:r w:rsidR="0058092D" w:rsidRPr="00912001">
        <w:rPr>
          <w:rFonts w:ascii="Arial" w:hAnsi="Arial" w:cs="Arial"/>
          <w:b/>
          <w:bCs/>
          <w:sz w:val="25"/>
          <w:szCs w:val="25"/>
        </w:rPr>
        <w:t>cinco</w:t>
      </w:r>
      <w:r w:rsidR="0058092D" w:rsidRPr="00912001">
        <w:rPr>
          <w:rFonts w:ascii="Arial" w:hAnsi="Arial" w:cs="Arial"/>
          <w:sz w:val="25"/>
          <w:szCs w:val="25"/>
        </w:rPr>
        <w:t>,</w:t>
      </w:r>
      <w:r w:rsidR="0058092D" w:rsidRPr="00912001">
        <w:rPr>
          <w:rFonts w:ascii="Arial" w:hAnsi="Arial" w:cs="Arial"/>
          <w:sz w:val="25"/>
          <w:szCs w:val="25"/>
          <w:lang w:val="es-MX"/>
        </w:rPr>
        <w:t xml:space="preserve"> </w:t>
      </w:r>
      <w:r w:rsidR="0058092D">
        <w:rPr>
          <w:rFonts w:ascii="Arial" w:hAnsi="Arial" w:cs="Arial"/>
          <w:lang w:val="es-MX"/>
        </w:rPr>
        <w:t>corresponde a</w:t>
      </w:r>
      <w:r w:rsidR="00A06D9E">
        <w:rPr>
          <w:rFonts w:ascii="Arial" w:hAnsi="Arial" w:cs="Arial"/>
          <w:lang w:val="es-MX"/>
        </w:rPr>
        <w:t>l proyecto</w:t>
      </w:r>
      <w:r w:rsidR="00E52D35" w:rsidRPr="00E52D35">
        <w:rPr>
          <w:rFonts w:ascii="Arial" w:hAnsi="Arial" w:cs="Arial"/>
        </w:rPr>
        <w:t xml:space="preserve"> de Dictamen con Minuta de Decreto por virtud del cual se reforman los párrafos tercero y cuarto del artículo 284 Bis del Código Penal del Estado Libre y Soberano de Puebla, y en su caso, aprobación.</w:t>
      </w:r>
      <w:r w:rsidR="00E52D35">
        <w:rPr>
          <w:rFonts w:ascii="Arial" w:hAnsi="Arial" w:cs="Arial"/>
          <w:lang w:val="es-MX"/>
        </w:rPr>
        <w:t xml:space="preserve"> ----------------------------------------------------------------------</w:t>
      </w:r>
    </w:p>
    <w:p w14:paraId="10939048" w14:textId="43D5C8DE" w:rsidR="00A06D9E" w:rsidRDefault="00A06D9E" w:rsidP="00A06D9E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él área jurídica expuso el dictamen mencionado con antelación. Intervención que se encuentra integra en la versión estenográfica de este </w:t>
      </w:r>
      <w:r w:rsidR="00F66750">
        <w:rPr>
          <w:rFonts w:ascii="Arial" w:hAnsi="Arial" w:cs="Arial"/>
          <w:sz w:val="25"/>
          <w:szCs w:val="25"/>
          <w:lang w:val="es-MX"/>
        </w:rPr>
        <w:t>día</w:t>
      </w:r>
      <w:r>
        <w:rPr>
          <w:rFonts w:ascii="Arial" w:hAnsi="Arial" w:cs="Arial"/>
          <w:sz w:val="25"/>
          <w:szCs w:val="25"/>
          <w:lang w:val="es-MX"/>
        </w:rPr>
        <w:t>. ---------------------------------------------------------------</w:t>
      </w:r>
    </w:p>
    <w:p w14:paraId="12A46456" w14:textId="330082A8" w:rsidR="008A192E" w:rsidRDefault="00AD6332" w:rsidP="008A192E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bookmarkStart w:id="3" w:name="_Hlk99014489"/>
      <w:r>
        <w:rPr>
          <w:rFonts w:ascii="Arial" w:hAnsi="Arial" w:cs="Arial"/>
          <w:lang w:val="es-MX"/>
        </w:rPr>
        <w:t xml:space="preserve">Dentro de la discusión del dictamen </w:t>
      </w:r>
      <w:r w:rsidR="0058092D">
        <w:rPr>
          <w:rFonts w:ascii="Arial" w:hAnsi="Arial" w:cs="Arial"/>
          <w:lang w:val="es-MX"/>
        </w:rPr>
        <w:t xml:space="preserve">tomó la palabra </w:t>
      </w:r>
      <w:r w:rsidR="00E52D35">
        <w:rPr>
          <w:rFonts w:ascii="Arial" w:hAnsi="Arial" w:cs="Arial"/>
          <w:lang w:val="es-MX"/>
        </w:rPr>
        <w:t>el</w:t>
      </w:r>
      <w:r w:rsidR="0058092D">
        <w:rPr>
          <w:rFonts w:ascii="Arial" w:hAnsi="Arial" w:cs="Arial"/>
          <w:lang w:val="es-MX"/>
        </w:rPr>
        <w:t xml:space="preserve"> diputad</w:t>
      </w:r>
      <w:r w:rsidR="00E52D35">
        <w:rPr>
          <w:rFonts w:ascii="Arial" w:hAnsi="Arial" w:cs="Arial"/>
          <w:lang w:val="es-MX"/>
        </w:rPr>
        <w:t xml:space="preserve">o Eduardo Castillo López. </w:t>
      </w:r>
      <w:r w:rsidR="0058092D">
        <w:rPr>
          <w:rFonts w:ascii="Arial" w:hAnsi="Arial" w:cs="Arial"/>
          <w:lang w:val="es-MX"/>
        </w:rPr>
        <w:t>Intervenci</w:t>
      </w:r>
      <w:r w:rsidR="00A06D9E">
        <w:rPr>
          <w:rFonts w:ascii="Arial" w:hAnsi="Arial" w:cs="Arial"/>
          <w:lang w:val="es-MX"/>
        </w:rPr>
        <w:t>ón</w:t>
      </w:r>
      <w:r w:rsidR="00FA388D">
        <w:rPr>
          <w:rFonts w:ascii="Arial" w:hAnsi="Arial" w:cs="Arial"/>
          <w:lang w:val="es-MX"/>
        </w:rPr>
        <w:t xml:space="preserve"> </w:t>
      </w:r>
      <w:r w:rsidR="0058092D">
        <w:rPr>
          <w:rFonts w:ascii="Arial" w:hAnsi="Arial" w:cs="Arial"/>
          <w:lang w:val="es-MX"/>
        </w:rPr>
        <w:t>que se encuentra integra en la versión estenográfica</w:t>
      </w:r>
      <w:r w:rsidR="00FA388D">
        <w:rPr>
          <w:rFonts w:ascii="Arial" w:hAnsi="Arial" w:cs="Arial"/>
          <w:lang w:val="es-MX"/>
        </w:rPr>
        <w:t xml:space="preserve"> de este </w:t>
      </w:r>
      <w:r w:rsidR="00A17EDD">
        <w:rPr>
          <w:rFonts w:ascii="Arial" w:hAnsi="Arial" w:cs="Arial"/>
          <w:lang w:val="es-MX"/>
        </w:rPr>
        <w:t>día</w:t>
      </w:r>
      <w:r w:rsidR="0058092D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>-------------------------------------------------------------------</w:t>
      </w:r>
      <w:r w:rsidR="0058092D">
        <w:rPr>
          <w:rFonts w:ascii="Arial" w:hAnsi="Arial" w:cs="Arial"/>
          <w:lang w:val="es-MX"/>
        </w:rPr>
        <w:t xml:space="preserve"> </w:t>
      </w:r>
      <w:r w:rsidR="0058092D" w:rsidRPr="006D2873">
        <w:rPr>
          <w:rFonts w:ascii="Arial" w:hAnsi="Arial" w:cs="Arial"/>
          <w:sz w:val="25"/>
          <w:szCs w:val="25"/>
        </w:rPr>
        <w:t xml:space="preserve">A continuación, el </w:t>
      </w:r>
      <w:r w:rsidR="0058092D" w:rsidRPr="007E26B0">
        <w:rPr>
          <w:rFonts w:ascii="Arial" w:hAnsi="Arial" w:cs="Arial"/>
          <w:bCs/>
          <w:sz w:val="25"/>
          <w:szCs w:val="25"/>
          <w:lang w:val="es-US"/>
        </w:rPr>
        <w:t>diputado presidente</w:t>
      </w:r>
      <w:r w:rsidR="0058092D" w:rsidRPr="006D2873">
        <w:rPr>
          <w:rFonts w:ascii="Arial" w:hAnsi="Arial" w:cs="Arial"/>
          <w:bCs/>
          <w:sz w:val="25"/>
          <w:szCs w:val="25"/>
          <w:lang w:val="es-US"/>
        </w:rPr>
        <w:t xml:space="preserve"> </w:t>
      </w:r>
      <w:r w:rsidR="0058092D" w:rsidRPr="006D2873">
        <w:rPr>
          <w:rFonts w:ascii="Arial" w:hAnsi="Arial" w:cs="Arial"/>
          <w:bCs/>
          <w:sz w:val="25"/>
          <w:szCs w:val="25"/>
        </w:rPr>
        <w:t>preguntó a los diputados</w:t>
      </w:r>
      <w:r w:rsidR="0058092D">
        <w:rPr>
          <w:rFonts w:ascii="Arial" w:hAnsi="Arial" w:cs="Arial"/>
          <w:bCs/>
          <w:sz w:val="25"/>
          <w:szCs w:val="25"/>
        </w:rPr>
        <w:t xml:space="preserve"> y diputadas si alguien más quería hacer uso de la palabra, y al no haber intervenciones,</w:t>
      </w:r>
      <w:r w:rsidR="0058092D" w:rsidRPr="006D2873">
        <w:rPr>
          <w:rFonts w:ascii="Arial" w:hAnsi="Arial" w:cs="Arial"/>
          <w:bCs/>
          <w:sz w:val="25"/>
          <w:szCs w:val="25"/>
        </w:rPr>
        <w:t xml:space="preserve"> solicitó</w:t>
      </w:r>
      <w:r w:rsidR="0058092D">
        <w:rPr>
          <w:rFonts w:ascii="Arial" w:hAnsi="Arial" w:cs="Arial"/>
          <w:bCs/>
          <w:sz w:val="25"/>
          <w:szCs w:val="25"/>
        </w:rPr>
        <w:t xml:space="preserve"> a</w:t>
      </w:r>
      <w:r w:rsidR="00E52D35">
        <w:rPr>
          <w:rFonts w:ascii="Arial" w:hAnsi="Arial" w:cs="Arial"/>
          <w:bCs/>
          <w:sz w:val="25"/>
          <w:szCs w:val="25"/>
        </w:rPr>
        <w:t>l</w:t>
      </w:r>
      <w:r w:rsidR="0058092D">
        <w:rPr>
          <w:rFonts w:ascii="Arial" w:hAnsi="Arial" w:cs="Arial"/>
          <w:bCs/>
          <w:sz w:val="25"/>
          <w:szCs w:val="25"/>
        </w:rPr>
        <w:t xml:space="preserve"> </w:t>
      </w:r>
      <w:r w:rsidR="00457BF3">
        <w:rPr>
          <w:rFonts w:ascii="Arial" w:hAnsi="Arial" w:cs="Arial"/>
          <w:bCs/>
          <w:sz w:val="25"/>
          <w:szCs w:val="25"/>
        </w:rPr>
        <w:t>diputad</w:t>
      </w:r>
      <w:r w:rsidR="00E52D35">
        <w:rPr>
          <w:rFonts w:ascii="Arial" w:hAnsi="Arial" w:cs="Arial"/>
          <w:bCs/>
          <w:sz w:val="25"/>
          <w:szCs w:val="25"/>
        </w:rPr>
        <w:t>o</w:t>
      </w:r>
      <w:r w:rsidR="00457BF3">
        <w:rPr>
          <w:rFonts w:ascii="Arial" w:hAnsi="Arial" w:cs="Arial"/>
          <w:bCs/>
          <w:sz w:val="25"/>
          <w:szCs w:val="25"/>
        </w:rPr>
        <w:t xml:space="preserve"> </w:t>
      </w:r>
      <w:r w:rsidR="0058092D">
        <w:rPr>
          <w:rFonts w:ascii="Arial" w:hAnsi="Arial" w:cs="Arial"/>
          <w:bCs/>
          <w:sz w:val="25"/>
          <w:szCs w:val="25"/>
        </w:rPr>
        <w:t>secretari</w:t>
      </w:r>
      <w:r w:rsidR="00E52D35">
        <w:rPr>
          <w:rFonts w:ascii="Arial" w:hAnsi="Arial" w:cs="Arial"/>
          <w:bCs/>
          <w:sz w:val="25"/>
          <w:szCs w:val="25"/>
        </w:rPr>
        <w:t>o</w:t>
      </w:r>
      <w:r w:rsidR="0058092D">
        <w:rPr>
          <w:rFonts w:ascii="Arial" w:hAnsi="Arial" w:cs="Arial"/>
          <w:bCs/>
          <w:sz w:val="25"/>
          <w:szCs w:val="25"/>
        </w:rPr>
        <w:t xml:space="preserve"> </w:t>
      </w:r>
      <w:r w:rsidR="0058092D" w:rsidRPr="006D2873">
        <w:rPr>
          <w:rFonts w:ascii="Arial" w:hAnsi="Arial" w:cs="Arial"/>
          <w:bCs/>
          <w:sz w:val="25"/>
          <w:szCs w:val="25"/>
        </w:rPr>
        <w:t>recoger la votación, aprobándose</w:t>
      </w:r>
      <w:r w:rsidR="0058092D">
        <w:rPr>
          <w:rFonts w:ascii="Arial" w:hAnsi="Arial" w:cs="Arial"/>
          <w:bCs/>
          <w:sz w:val="25"/>
          <w:szCs w:val="25"/>
        </w:rPr>
        <w:t xml:space="preserve"> </w:t>
      </w:r>
      <w:r w:rsidR="00A06D9E">
        <w:rPr>
          <w:rFonts w:ascii="Arial" w:hAnsi="Arial" w:cs="Arial"/>
          <w:bCs/>
          <w:sz w:val="25"/>
          <w:szCs w:val="25"/>
        </w:rPr>
        <w:t>el dictamen antes referido</w:t>
      </w:r>
      <w:r w:rsidR="0058092D">
        <w:rPr>
          <w:rFonts w:ascii="Arial" w:hAnsi="Arial" w:cs="Arial"/>
          <w:bCs/>
          <w:sz w:val="25"/>
          <w:szCs w:val="25"/>
        </w:rPr>
        <w:t xml:space="preserve"> por unanimidad. ----------------------</w:t>
      </w:r>
    </w:p>
    <w:p w14:paraId="6F628292" w14:textId="06807A82" w:rsidR="00D049FA" w:rsidRDefault="00E52D35" w:rsidP="00D049FA">
      <w:pPr>
        <w:spacing w:line="360" w:lineRule="auto"/>
        <w:jc w:val="both"/>
        <w:rPr>
          <w:rFonts w:ascii="Arial" w:hAnsi="Arial" w:cs="Arial"/>
        </w:rPr>
      </w:pPr>
      <w:r w:rsidRPr="00E52D35">
        <w:rPr>
          <w:rFonts w:ascii="Arial" w:hAnsi="Arial" w:cs="Arial"/>
          <w:lang w:val="es-MX"/>
        </w:rPr>
        <w:t xml:space="preserve">En el </w:t>
      </w:r>
      <w:r w:rsidRPr="00E52D35">
        <w:rPr>
          <w:rFonts w:ascii="Arial" w:hAnsi="Arial" w:cs="Arial"/>
          <w:b/>
          <w:bCs/>
          <w:lang w:val="es-MX"/>
        </w:rPr>
        <w:t>punto seis</w:t>
      </w:r>
      <w:r w:rsidRPr="00E52D35">
        <w:rPr>
          <w:rFonts w:ascii="Arial" w:hAnsi="Arial" w:cs="Arial"/>
          <w:lang w:val="es-MX"/>
        </w:rPr>
        <w:t xml:space="preserve"> del orden del día, es</w:t>
      </w:r>
      <w:r w:rsidR="00D049FA" w:rsidRPr="00D049FA">
        <w:rPr>
          <w:rFonts w:ascii="Century Gothic" w:hAnsi="Century Gothic"/>
          <w:sz w:val="32"/>
          <w:szCs w:val="32"/>
        </w:rPr>
        <w:t xml:space="preserve"> </w:t>
      </w:r>
      <w:r w:rsidR="00D049FA" w:rsidRPr="00D049FA">
        <w:rPr>
          <w:rFonts w:ascii="Arial" w:hAnsi="Arial" w:cs="Arial"/>
        </w:rPr>
        <w:t xml:space="preserve">referente al proyecto de Dictamen con Minuta de Decreto por virtud del cual se reforma la denominación del Capítulo </w:t>
      </w:r>
      <w:r w:rsidR="00803AB0">
        <w:rPr>
          <w:rFonts w:ascii="Arial" w:hAnsi="Arial" w:cs="Arial"/>
        </w:rPr>
        <w:t>S</w:t>
      </w:r>
      <w:r w:rsidR="00D049FA" w:rsidRPr="00D049FA">
        <w:rPr>
          <w:rFonts w:ascii="Arial" w:hAnsi="Arial" w:cs="Arial"/>
        </w:rPr>
        <w:t xml:space="preserve">éptimo del Libro </w:t>
      </w:r>
      <w:r w:rsidR="00803AB0">
        <w:rPr>
          <w:rFonts w:ascii="Arial" w:hAnsi="Arial" w:cs="Arial"/>
        </w:rPr>
        <w:t>S</w:t>
      </w:r>
      <w:r w:rsidR="00D049FA" w:rsidRPr="00D049FA">
        <w:rPr>
          <w:rFonts w:ascii="Arial" w:hAnsi="Arial" w:cs="Arial"/>
        </w:rPr>
        <w:t>egundo, se adiciona la sección quinta denominada</w:t>
      </w:r>
      <w:r w:rsidR="00E54DC0">
        <w:rPr>
          <w:rFonts w:ascii="Arial" w:hAnsi="Arial" w:cs="Arial"/>
        </w:rPr>
        <w:t>:</w:t>
      </w:r>
      <w:r w:rsidR="00D049FA" w:rsidRPr="00D049FA">
        <w:rPr>
          <w:rFonts w:ascii="Arial" w:hAnsi="Arial" w:cs="Arial"/>
        </w:rPr>
        <w:t xml:space="preserve"> “Delitos contra el libre desarrollo de la sexualidad, expresión e identidad de género” para agregar el artículo 228 Quater, la sección quinta pasa a ser la sexta y la sexta pasa a ser la séptima con sus artículos correspondientes del Código Penal del Estado Libre y Soberano de Puebla, y en su caso, aprobación. </w:t>
      </w:r>
      <w:r w:rsidR="00D049FA">
        <w:rPr>
          <w:rFonts w:ascii="Arial" w:hAnsi="Arial" w:cs="Arial"/>
        </w:rPr>
        <w:t>-----</w:t>
      </w:r>
      <w:r w:rsidR="00803AB0">
        <w:rPr>
          <w:rFonts w:ascii="Arial" w:hAnsi="Arial" w:cs="Arial"/>
        </w:rPr>
        <w:t>---------------------------------------------------------------------------------</w:t>
      </w:r>
    </w:p>
    <w:p w14:paraId="12C08539" w14:textId="2032615F" w:rsidR="00D049FA" w:rsidRPr="00D049FA" w:rsidRDefault="00D049FA" w:rsidP="00D049FA">
      <w:pPr>
        <w:spacing w:line="360" w:lineRule="auto"/>
        <w:jc w:val="both"/>
        <w:rPr>
          <w:rFonts w:ascii="Arial" w:hAnsi="Arial" w:cs="Arial"/>
          <w:lang w:val="es-MX"/>
        </w:rPr>
      </w:pPr>
      <w:r w:rsidRPr="00D049FA">
        <w:rPr>
          <w:rFonts w:ascii="Arial" w:hAnsi="Arial" w:cs="Arial"/>
          <w:lang w:val="es-MX"/>
        </w:rPr>
        <w:t xml:space="preserve">Enseguida, él área jurídica expuso el dictamen mencionado con antelación. Intervención que se encuentra integra en la versión estenográfica de este día. </w:t>
      </w:r>
    </w:p>
    <w:p w14:paraId="5F898C3A" w14:textId="457D776C" w:rsidR="00E52D35" w:rsidRPr="00D049FA" w:rsidRDefault="00D049FA" w:rsidP="008A192E">
      <w:pPr>
        <w:spacing w:line="360" w:lineRule="auto"/>
        <w:jc w:val="both"/>
        <w:rPr>
          <w:rFonts w:ascii="Arial" w:hAnsi="Arial" w:cs="Arial"/>
          <w:bCs/>
        </w:rPr>
      </w:pPr>
      <w:r w:rsidRPr="00D049FA">
        <w:rPr>
          <w:rFonts w:ascii="Arial" w:hAnsi="Arial" w:cs="Arial"/>
        </w:rPr>
        <w:t xml:space="preserve">A continuación, el </w:t>
      </w:r>
      <w:r w:rsidRPr="00D049FA">
        <w:rPr>
          <w:rFonts w:ascii="Arial" w:hAnsi="Arial" w:cs="Arial"/>
          <w:bCs/>
          <w:lang w:val="es-US"/>
        </w:rPr>
        <w:t xml:space="preserve">diputado presidente </w:t>
      </w:r>
      <w:r w:rsidRPr="00D049FA">
        <w:rPr>
          <w:rFonts w:ascii="Arial" w:hAnsi="Arial" w:cs="Arial"/>
          <w:bCs/>
        </w:rPr>
        <w:t>preguntó a los diputados y diputadas si alguien más quería hacer uso de la palabra, y al no haber intervenciones, solicitó al diputado secretario recoger la votación, aprobándose el dictamen antes referido por unanimidad. --------</w:t>
      </w:r>
      <w:r>
        <w:rPr>
          <w:rFonts w:ascii="Arial" w:hAnsi="Arial" w:cs="Arial"/>
          <w:bCs/>
        </w:rPr>
        <w:t>---------------------------------------</w:t>
      </w:r>
      <w:r w:rsidRPr="00D049FA">
        <w:rPr>
          <w:rFonts w:ascii="Arial" w:hAnsi="Arial" w:cs="Arial"/>
          <w:bCs/>
        </w:rPr>
        <w:t>--------------</w:t>
      </w:r>
    </w:p>
    <w:bookmarkEnd w:id="3"/>
    <w:p w14:paraId="76167C15" w14:textId="732477DE" w:rsidR="00D6699E" w:rsidRPr="002955AF" w:rsidRDefault="00FA7A92" w:rsidP="008A192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 xml:space="preserve">En el </w:t>
      </w:r>
      <w:r w:rsidRPr="00FA7A92">
        <w:rPr>
          <w:rFonts w:ascii="Arial" w:hAnsi="Arial" w:cs="Arial"/>
          <w:b/>
          <w:bCs/>
          <w:sz w:val="25"/>
          <w:szCs w:val="25"/>
          <w:lang w:val="es-MX"/>
        </w:rPr>
        <w:t xml:space="preserve">punto </w:t>
      </w:r>
      <w:r w:rsidR="00CD4C4A">
        <w:rPr>
          <w:rFonts w:ascii="Arial" w:hAnsi="Arial" w:cs="Arial"/>
          <w:b/>
          <w:bCs/>
          <w:sz w:val="25"/>
          <w:szCs w:val="25"/>
          <w:lang w:val="es-MX"/>
        </w:rPr>
        <w:t>s</w:t>
      </w:r>
      <w:r w:rsidR="00D049FA">
        <w:rPr>
          <w:rFonts w:ascii="Arial" w:hAnsi="Arial" w:cs="Arial"/>
          <w:b/>
          <w:bCs/>
          <w:sz w:val="25"/>
          <w:szCs w:val="25"/>
          <w:lang w:val="es-MX"/>
        </w:rPr>
        <w:t>iete</w:t>
      </w:r>
      <w:r>
        <w:rPr>
          <w:rFonts w:ascii="Arial" w:hAnsi="Arial" w:cs="Arial"/>
          <w:sz w:val="25"/>
          <w:szCs w:val="25"/>
          <w:lang w:val="es-MX"/>
        </w:rPr>
        <w:t xml:space="preserve"> del orden del día</w:t>
      </w:r>
      <w:r w:rsidR="00CB5048">
        <w:rPr>
          <w:rFonts w:ascii="Arial" w:hAnsi="Arial" w:cs="Arial"/>
          <w:sz w:val="25"/>
          <w:szCs w:val="25"/>
          <w:lang w:val="es-MX"/>
        </w:rPr>
        <w:t>,</w:t>
      </w:r>
      <w:r>
        <w:rPr>
          <w:rFonts w:ascii="Arial" w:hAnsi="Arial" w:cs="Arial"/>
          <w:sz w:val="25"/>
          <w:szCs w:val="25"/>
          <w:lang w:val="es-MX"/>
        </w:rPr>
        <w:t xml:space="preserve"> es</w:t>
      </w:r>
      <w:bookmarkStart w:id="4" w:name="_Hlk43275457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 </w:t>
      </w:r>
      <w:bookmarkEnd w:id="4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asuntos </w:t>
      </w:r>
      <w:r w:rsidR="004F1C75" w:rsidRPr="00310996">
        <w:rPr>
          <w:rFonts w:ascii="Arial" w:hAnsi="Arial" w:cs="Arial"/>
          <w:sz w:val="25"/>
          <w:szCs w:val="25"/>
          <w:lang w:val="es-MX"/>
        </w:rPr>
        <w:t>generales</w:t>
      </w:r>
      <w:r w:rsidR="004F1C75">
        <w:rPr>
          <w:rFonts w:ascii="Arial" w:hAnsi="Arial" w:cs="Arial"/>
          <w:sz w:val="25"/>
          <w:szCs w:val="25"/>
          <w:lang w:val="es-MX"/>
        </w:rPr>
        <w:t xml:space="preserve">. </w:t>
      </w:r>
      <w:r w:rsidR="00F059EB">
        <w:rPr>
          <w:rFonts w:ascii="Arial" w:hAnsi="Arial" w:cs="Arial"/>
          <w:sz w:val="25"/>
          <w:szCs w:val="25"/>
          <w:lang w:val="es-MX"/>
        </w:rPr>
        <w:t>Enseguida</w:t>
      </w:r>
      <w:r w:rsidR="00152AF4">
        <w:rPr>
          <w:rFonts w:ascii="Arial" w:hAnsi="Arial" w:cs="Arial"/>
          <w:sz w:val="25"/>
          <w:szCs w:val="25"/>
          <w:lang w:val="es-MX"/>
        </w:rPr>
        <w:t>,</w:t>
      </w:r>
      <w:r w:rsidR="00F059EB">
        <w:rPr>
          <w:rFonts w:ascii="Arial" w:hAnsi="Arial" w:cs="Arial"/>
          <w:sz w:val="25"/>
          <w:szCs w:val="25"/>
          <w:lang w:val="es-MX"/>
        </w:rPr>
        <w:t xml:space="preserve"> intervino </w:t>
      </w:r>
      <w:r w:rsidR="00D049FA">
        <w:rPr>
          <w:rFonts w:ascii="Arial" w:hAnsi="Arial" w:cs="Arial"/>
          <w:sz w:val="25"/>
          <w:szCs w:val="25"/>
          <w:lang w:val="es-MX"/>
        </w:rPr>
        <w:t>el</w:t>
      </w:r>
      <w:r w:rsidR="00F059EB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D049FA">
        <w:rPr>
          <w:rFonts w:ascii="Arial" w:hAnsi="Arial" w:cs="Arial"/>
          <w:sz w:val="25"/>
          <w:szCs w:val="25"/>
          <w:lang w:val="es-MX"/>
        </w:rPr>
        <w:t>o</w:t>
      </w:r>
      <w:r w:rsidR="00A06D9E">
        <w:rPr>
          <w:rFonts w:ascii="Arial" w:hAnsi="Arial" w:cs="Arial"/>
          <w:sz w:val="25"/>
          <w:szCs w:val="25"/>
          <w:lang w:val="es-MX"/>
        </w:rPr>
        <w:t xml:space="preserve"> Eduardo Castillo </w:t>
      </w:r>
      <w:r w:rsidR="00F66750">
        <w:rPr>
          <w:rFonts w:ascii="Arial" w:hAnsi="Arial" w:cs="Arial"/>
          <w:sz w:val="25"/>
          <w:szCs w:val="25"/>
          <w:lang w:val="es-MX"/>
        </w:rPr>
        <w:t>López</w:t>
      </w:r>
      <w:r w:rsidR="00D049FA">
        <w:rPr>
          <w:rFonts w:ascii="Arial" w:hAnsi="Arial" w:cs="Arial"/>
          <w:sz w:val="25"/>
          <w:szCs w:val="25"/>
          <w:lang w:val="es-MX"/>
        </w:rPr>
        <w:t xml:space="preserve"> y la diputada María Yolanda Gámez Mendoza</w:t>
      </w:r>
      <w:r w:rsidR="00F66750">
        <w:rPr>
          <w:rFonts w:ascii="Arial" w:hAnsi="Arial" w:cs="Arial"/>
          <w:sz w:val="25"/>
          <w:szCs w:val="25"/>
          <w:lang w:val="es-MX"/>
        </w:rPr>
        <w:t xml:space="preserve">. </w:t>
      </w:r>
      <w:r w:rsidR="00310996" w:rsidRPr="00310996">
        <w:rPr>
          <w:rFonts w:ascii="Arial" w:hAnsi="Arial" w:cs="Arial"/>
          <w:sz w:val="25"/>
          <w:szCs w:val="25"/>
        </w:rPr>
        <w:t>Intervenci</w:t>
      </w:r>
      <w:r w:rsidR="00D049FA">
        <w:rPr>
          <w:rFonts w:ascii="Arial" w:hAnsi="Arial" w:cs="Arial"/>
          <w:sz w:val="25"/>
          <w:szCs w:val="25"/>
        </w:rPr>
        <w:t>ones</w:t>
      </w:r>
      <w:r w:rsidR="00310996" w:rsidRPr="00310996">
        <w:rPr>
          <w:rFonts w:ascii="Arial" w:hAnsi="Arial" w:cs="Arial"/>
          <w:sz w:val="25"/>
          <w:szCs w:val="25"/>
        </w:rPr>
        <w:t xml:space="preserve"> que se encuentra</w:t>
      </w:r>
      <w:r w:rsidR="00D049FA">
        <w:rPr>
          <w:rFonts w:ascii="Arial" w:hAnsi="Arial" w:cs="Arial"/>
          <w:sz w:val="25"/>
          <w:szCs w:val="25"/>
        </w:rPr>
        <w:t>n</w:t>
      </w:r>
      <w:r w:rsidR="0028018C">
        <w:rPr>
          <w:rFonts w:ascii="Arial" w:hAnsi="Arial" w:cs="Arial"/>
          <w:sz w:val="25"/>
          <w:szCs w:val="25"/>
        </w:rPr>
        <w:t xml:space="preserve"> integra</w:t>
      </w:r>
      <w:r w:rsidR="00D049FA">
        <w:rPr>
          <w:rFonts w:ascii="Arial" w:hAnsi="Arial" w:cs="Arial"/>
          <w:sz w:val="25"/>
          <w:szCs w:val="25"/>
        </w:rPr>
        <w:t>s</w:t>
      </w:r>
      <w:r w:rsidR="00310996" w:rsidRPr="00310996">
        <w:rPr>
          <w:rFonts w:ascii="Arial" w:hAnsi="Arial" w:cs="Arial"/>
          <w:sz w:val="25"/>
          <w:szCs w:val="25"/>
        </w:rPr>
        <w:t xml:space="preserve"> en la versión estenográfica de este día</w:t>
      </w:r>
      <w:r w:rsidR="00310996">
        <w:rPr>
          <w:rFonts w:ascii="Arial" w:hAnsi="Arial" w:cs="Arial"/>
          <w:sz w:val="25"/>
          <w:szCs w:val="25"/>
        </w:rPr>
        <w:t>. --</w:t>
      </w:r>
      <w:r>
        <w:rPr>
          <w:rFonts w:ascii="Arial" w:hAnsi="Arial" w:cs="Arial"/>
          <w:sz w:val="25"/>
          <w:szCs w:val="25"/>
        </w:rPr>
        <w:t>-------</w:t>
      </w:r>
      <w:r w:rsidR="008D0C11">
        <w:rPr>
          <w:rFonts w:ascii="Arial" w:hAnsi="Arial" w:cs="Arial"/>
          <w:sz w:val="25"/>
          <w:szCs w:val="25"/>
        </w:rPr>
        <w:t>---</w:t>
      </w:r>
      <w:r w:rsidR="00D049FA">
        <w:rPr>
          <w:rFonts w:ascii="Arial" w:hAnsi="Arial" w:cs="Arial"/>
          <w:sz w:val="25"/>
          <w:szCs w:val="25"/>
        </w:rPr>
        <w:t>-----------------------------------------</w:t>
      </w:r>
      <w:r w:rsidR="008D0C11">
        <w:rPr>
          <w:rFonts w:ascii="Arial" w:hAnsi="Arial" w:cs="Arial"/>
          <w:sz w:val="25"/>
          <w:szCs w:val="25"/>
        </w:rPr>
        <w:t>---------</w:t>
      </w:r>
      <w:r w:rsidR="0053547E" w:rsidRPr="0053547E">
        <w:rPr>
          <w:rFonts w:ascii="Arial" w:hAnsi="Arial" w:cs="Arial"/>
          <w:sz w:val="25"/>
          <w:szCs w:val="25"/>
        </w:rPr>
        <w:lastRenderedPageBreak/>
        <w:t>No habiendo más intervenciones y terminados los asuntos del orden del día, se dio por concluida la sesión, siendo las</w:t>
      </w:r>
      <w:r w:rsidR="00A12439">
        <w:rPr>
          <w:rFonts w:ascii="Arial" w:hAnsi="Arial" w:cs="Arial"/>
          <w:sz w:val="25"/>
          <w:szCs w:val="25"/>
        </w:rPr>
        <w:t xml:space="preserve"> </w:t>
      </w:r>
      <w:r w:rsidR="00D049FA">
        <w:rPr>
          <w:rFonts w:ascii="Arial" w:hAnsi="Arial" w:cs="Arial"/>
          <w:sz w:val="25"/>
          <w:szCs w:val="25"/>
        </w:rPr>
        <w:t xml:space="preserve">once </w:t>
      </w:r>
      <w:r w:rsidR="00BA25FD" w:rsidRPr="0053547E">
        <w:rPr>
          <w:rFonts w:ascii="Arial" w:hAnsi="Arial" w:cs="Arial"/>
          <w:sz w:val="25"/>
          <w:szCs w:val="25"/>
        </w:rPr>
        <w:t>horas</w:t>
      </w:r>
      <w:r w:rsidR="0053547E" w:rsidRPr="0053547E">
        <w:rPr>
          <w:rFonts w:ascii="Arial" w:hAnsi="Arial" w:cs="Arial"/>
          <w:sz w:val="25"/>
          <w:szCs w:val="25"/>
        </w:rPr>
        <w:t xml:space="preserve"> con</w:t>
      </w:r>
      <w:r w:rsidR="008D0C11">
        <w:rPr>
          <w:rFonts w:ascii="Arial" w:hAnsi="Arial" w:cs="Arial"/>
          <w:sz w:val="25"/>
          <w:szCs w:val="25"/>
        </w:rPr>
        <w:t xml:space="preserve"> </w:t>
      </w:r>
      <w:r w:rsidR="00D049FA">
        <w:rPr>
          <w:rFonts w:ascii="Arial" w:hAnsi="Arial" w:cs="Arial"/>
          <w:sz w:val="25"/>
          <w:szCs w:val="25"/>
        </w:rPr>
        <w:t xml:space="preserve">cuarenta y cinco </w:t>
      </w:r>
      <w:r w:rsidR="00D049FA" w:rsidRPr="0053547E">
        <w:rPr>
          <w:rFonts w:ascii="Arial" w:hAnsi="Arial" w:cs="Arial"/>
          <w:sz w:val="25"/>
          <w:szCs w:val="25"/>
        </w:rPr>
        <w:t>minutos</w:t>
      </w:r>
      <w:r w:rsidR="0053547E" w:rsidRPr="0053547E">
        <w:rPr>
          <w:rFonts w:ascii="Arial" w:hAnsi="Arial" w:cs="Arial"/>
          <w:sz w:val="25"/>
          <w:szCs w:val="25"/>
        </w:rPr>
        <w:t>, del mismo día de su inicio. Firmando de conformidad. ---</w:t>
      </w:r>
      <w:r>
        <w:rPr>
          <w:rFonts w:ascii="Arial" w:hAnsi="Arial" w:cs="Arial"/>
          <w:sz w:val="25"/>
          <w:szCs w:val="25"/>
        </w:rPr>
        <w:t>-</w:t>
      </w:r>
      <w:r w:rsidR="008D0C11">
        <w:rPr>
          <w:rFonts w:ascii="Arial" w:hAnsi="Arial" w:cs="Arial"/>
          <w:sz w:val="25"/>
          <w:szCs w:val="25"/>
        </w:rPr>
        <w:t>-</w:t>
      </w:r>
      <w:r w:rsidR="00CE27D3">
        <w:rPr>
          <w:rFonts w:ascii="Arial" w:hAnsi="Arial" w:cs="Arial"/>
          <w:sz w:val="25"/>
          <w:szCs w:val="25"/>
        </w:rPr>
        <w:t>-</w:t>
      </w:r>
    </w:p>
    <w:p w14:paraId="5AD23826" w14:textId="1DA6F431" w:rsidR="00CD0C1E" w:rsidRDefault="00CD0C1E" w:rsidP="003D3DD0">
      <w:pPr>
        <w:rPr>
          <w:rFonts w:ascii="Arial" w:hAnsi="Arial" w:cs="Arial"/>
          <w:b/>
          <w:sz w:val="25"/>
          <w:szCs w:val="25"/>
        </w:rPr>
      </w:pPr>
    </w:p>
    <w:p w14:paraId="28F2BB7E" w14:textId="0F0115FA" w:rsidR="008D0C11" w:rsidRDefault="008D0C11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37B4CF58" w14:textId="77777777" w:rsidR="003714CD" w:rsidRDefault="003714CD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079602CD" w14:textId="5AF42F21" w:rsidR="008D0C11" w:rsidRDefault="008D0C11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2DAEE132" w14:textId="77777777" w:rsidR="002E1E12" w:rsidRDefault="002E1E12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2BC840FA" w14:textId="1A76CE3A" w:rsidR="004673A4" w:rsidRPr="00DB0620" w:rsidRDefault="00A63906" w:rsidP="004673A4">
      <w:pPr>
        <w:jc w:val="center"/>
        <w:rPr>
          <w:rFonts w:ascii="Arial" w:hAnsi="Arial" w:cs="Arial"/>
          <w:b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DI</w:t>
      </w:r>
      <w:r w:rsidR="004673A4" w:rsidRPr="00DB0620">
        <w:rPr>
          <w:rFonts w:ascii="Arial" w:hAnsi="Arial" w:cs="Arial"/>
          <w:b/>
          <w:sz w:val="25"/>
          <w:szCs w:val="25"/>
        </w:rPr>
        <w:t xml:space="preserve">P. </w:t>
      </w:r>
      <w:r w:rsidR="00BA2F63" w:rsidRPr="00DB0620">
        <w:rPr>
          <w:rFonts w:ascii="Arial" w:hAnsi="Arial" w:cs="Arial"/>
          <w:b/>
          <w:sz w:val="25"/>
          <w:szCs w:val="25"/>
        </w:rPr>
        <w:t>EDUARDO CASTILLO LÓPEZ</w:t>
      </w:r>
    </w:p>
    <w:p w14:paraId="3C717277" w14:textId="0D738926" w:rsidR="004673A4" w:rsidRPr="00DB0620" w:rsidRDefault="004673A4" w:rsidP="004673A4">
      <w:pPr>
        <w:jc w:val="center"/>
        <w:rPr>
          <w:rFonts w:ascii="Arial" w:hAnsi="Arial" w:cs="Arial"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PRESIDENT</w:t>
      </w:r>
      <w:r w:rsidR="00BA2F63" w:rsidRPr="00DB0620">
        <w:rPr>
          <w:rFonts w:ascii="Arial" w:hAnsi="Arial" w:cs="Arial"/>
          <w:b/>
          <w:sz w:val="25"/>
          <w:szCs w:val="25"/>
        </w:rPr>
        <w:t>E</w:t>
      </w:r>
    </w:p>
    <w:p w14:paraId="6741092F" w14:textId="36E8DAAE" w:rsidR="004673A4" w:rsidRPr="00DB0620" w:rsidRDefault="004673A4" w:rsidP="004673A4">
      <w:pPr>
        <w:jc w:val="both"/>
        <w:rPr>
          <w:rFonts w:ascii="Arial" w:hAnsi="Arial" w:cs="Arial"/>
          <w:sz w:val="25"/>
          <w:szCs w:val="25"/>
        </w:rPr>
      </w:pPr>
    </w:p>
    <w:p w14:paraId="70DE9DCF" w14:textId="77777777" w:rsidR="00E1727B" w:rsidRPr="00DB062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3261"/>
        <w:gridCol w:w="5244"/>
      </w:tblGrid>
      <w:tr w:rsidR="004673A4" w:rsidRPr="00DB0620" w14:paraId="1951DFF3" w14:textId="77777777" w:rsidTr="007418A1">
        <w:tc>
          <w:tcPr>
            <w:tcW w:w="3261" w:type="dxa"/>
          </w:tcPr>
          <w:p w14:paraId="7B9DAA2A" w14:textId="77777777" w:rsidR="004673A4" w:rsidRPr="00DB0620" w:rsidRDefault="004673A4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244" w:type="dxa"/>
            <w:hideMark/>
          </w:tcPr>
          <w:p w14:paraId="7BC4A44B" w14:textId="77777777" w:rsidR="00CD0C1E" w:rsidRDefault="00CD0C1E" w:rsidP="00CB5048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1FC430CE" w14:textId="77777777" w:rsidR="008D0C11" w:rsidRDefault="008D0C1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0CB1BA8A" w14:textId="77777777" w:rsidR="008D0C11" w:rsidRDefault="008D0C1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A95FA93" w14:textId="449113CF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MARIANO HERNÁNDEZ REYES</w:t>
            </w:r>
          </w:p>
          <w:p w14:paraId="16BADA35" w14:textId="56E5570E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SECRETARI</w:t>
            </w:r>
            <w:r w:rsidR="00561DBA" w:rsidRPr="00DB0620">
              <w:rPr>
                <w:rFonts w:ascii="Arial" w:hAnsi="Arial" w:cs="Arial"/>
                <w:b/>
                <w:sz w:val="25"/>
                <w:szCs w:val="25"/>
              </w:rPr>
              <w:t>O</w:t>
            </w:r>
          </w:p>
        </w:tc>
      </w:tr>
    </w:tbl>
    <w:p w14:paraId="7AF8153F" w14:textId="69C1976E" w:rsidR="00D118A2" w:rsidRPr="00DB0620" w:rsidRDefault="00D118A2" w:rsidP="004673A4">
      <w:pPr>
        <w:jc w:val="both"/>
        <w:rPr>
          <w:rFonts w:ascii="Arial" w:hAnsi="Arial" w:cs="Arial"/>
          <w:sz w:val="25"/>
          <w:szCs w:val="25"/>
        </w:rPr>
      </w:pPr>
    </w:p>
    <w:p w14:paraId="192C2175" w14:textId="77777777" w:rsidR="00DB0620" w:rsidRP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923" w:type="dxa"/>
        <w:tblInd w:w="-426" w:type="dxa"/>
        <w:tblLook w:val="01E0" w:firstRow="1" w:lastRow="1" w:firstColumn="1" w:lastColumn="1" w:noHBand="0" w:noVBand="0"/>
      </w:tblPr>
      <w:tblGrid>
        <w:gridCol w:w="5954"/>
        <w:gridCol w:w="3969"/>
      </w:tblGrid>
      <w:tr w:rsidR="004673A4" w:rsidRPr="00DB0620" w14:paraId="0EDDB75F" w14:textId="77777777" w:rsidTr="00DB0620">
        <w:tc>
          <w:tcPr>
            <w:tcW w:w="5954" w:type="dxa"/>
            <w:hideMark/>
          </w:tcPr>
          <w:p w14:paraId="3EE98330" w14:textId="77777777" w:rsidR="00CD0C1E" w:rsidRDefault="00CD0C1E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577D9C5" w14:textId="77777777" w:rsidR="003714CD" w:rsidRDefault="003714CD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47AEAD65" w14:textId="3693F702" w:rsidR="00486E30" w:rsidRPr="00DB0620" w:rsidRDefault="00486E30" w:rsidP="00486E3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MARÍA YOLANDA GÁMEZ MENDOZA</w:t>
            </w:r>
          </w:p>
          <w:p w14:paraId="133EE57E" w14:textId="77777777" w:rsidR="004673A4" w:rsidRPr="00DB0620" w:rsidRDefault="00486E30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205D918F" w14:textId="7F206812" w:rsidR="00937FF1" w:rsidRDefault="00937FF1" w:rsidP="004673A4">
      <w:pPr>
        <w:jc w:val="both"/>
        <w:rPr>
          <w:rFonts w:ascii="Arial" w:hAnsi="Arial" w:cs="Arial"/>
          <w:sz w:val="25"/>
          <w:szCs w:val="25"/>
        </w:rPr>
      </w:pPr>
    </w:p>
    <w:p w14:paraId="19458529" w14:textId="0469231C" w:rsid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p w14:paraId="5D1D8682" w14:textId="741E4118" w:rsidR="00DB0620" w:rsidRPr="00DB0620" w:rsidRDefault="00745086" w:rsidP="004673A4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0288" behindDoc="1" locked="0" layoutInCell="0" allowOverlap="1" wp14:anchorId="524ECF27" wp14:editId="35AC85F1">
            <wp:simplePos x="0" y="0"/>
            <wp:positionH relativeFrom="margin">
              <wp:posOffset>-184150</wp:posOffset>
            </wp:positionH>
            <wp:positionV relativeFrom="margin">
              <wp:posOffset>368935</wp:posOffset>
            </wp:positionV>
            <wp:extent cx="5202555" cy="6732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689E" w14:textId="50B42ECA" w:rsidR="00761B98" w:rsidRPr="00DB0620" w:rsidRDefault="00761B98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Ind w:w="426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:rsidRPr="00DB0620" w14:paraId="17DD7C7E" w14:textId="77777777" w:rsidTr="007418A1">
        <w:tc>
          <w:tcPr>
            <w:tcW w:w="3119" w:type="dxa"/>
          </w:tcPr>
          <w:p w14:paraId="1DB2281D" w14:textId="1D2E89CB" w:rsidR="004673A4" w:rsidRPr="00DB0620" w:rsidRDefault="004673A4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36" w:type="dxa"/>
            <w:hideMark/>
          </w:tcPr>
          <w:p w14:paraId="56B9A864" w14:textId="113D11A1" w:rsidR="00D03109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FERNANDO SÁNCHEZ SASIA</w:t>
            </w:r>
          </w:p>
          <w:p w14:paraId="2B7DE596" w14:textId="77777777" w:rsidR="004673A4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</w:tbl>
    <w:p w14:paraId="26FDAED0" w14:textId="53CD1C4A" w:rsidR="00924063" w:rsidRDefault="00924063" w:rsidP="004673A4">
      <w:pPr>
        <w:jc w:val="both"/>
        <w:rPr>
          <w:rFonts w:ascii="Arial" w:hAnsi="Arial" w:cs="Arial"/>
          <w:sz w:val="25"/>
          <w:szCs w:val="25"/>
        </w:rPr>
      </w:pPr>
    </w:p>
    <w:p w14:paraId="1A7A052C" w14:textId="5625387B" w:rsid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p w14:paraId="398D4656" w14:textId="77777777" w:rsidR="00F2013C" w:rsidRPr="00DB0620" w:rsidRDefault="00F2013C" w:rsidP="004673A4">
      <w:pPr>
        <w:jc w:val="both"/>
        <w:rPr>
          <w:rFonts w:ascii="Arial" w:hAnsi="Arial" w:cs="Arial"/>
          <w:sz w:val="25"/>
          <w:szCs w:val="25"/>
        </w:rPr>
      </w:pPr>
    </w:p>
    <w:p w14:paraId="702F831A" w14:textId="69C56CD6" w:rsidR="00E1727B" w:rsidRPr="00DB062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Ind w:w="-142" w:type="dxa"/>
        <w:tblLook w:val="01E0" w:firstRow="1" w:lastRow="1" w:firstColumn="1" w:lastColumn="1" w:noHBand="0" w:noVBand="0"/>
      </w:tblPr>
      <w:tblGrid>
        <w:gridCol w:w="5812"/>
        <w:gridCol w:w="2943"/>
      </w:tblGrid>
      <w:tr w:rsidR="006B6F00" w:rsidRPr="00DB0620" w14:paraId="2D67CD21" w14:textId="77777777" w:rsidTr="003D3DD0">
        <w:tc>
          <w:tcPr>
            <w:tcW w:w="5812" w:type="dxa"/>
            <w:hideMark/>
          </w:tcPr>
          <w:p w14:paraId="7903B979" w14:textId="13E0F625" w:rsidR="006B6F00" w:rsidRPr="00DB0620" w:rsidRDefault="006B6F00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DIP. M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ÓNICA RODRÍGUEZ DELLA VECCHIA</w:t>
            </w:r>
          </w:p>
          <w:p w14:paraId="1EEF5F41" w14:textId="77777777" w:rsidR="006B6F00" w:rsidRPr="00DB0620" w:rsidRDefault="006B6F00" w:rsidP="00D0310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</w:p>
        </w:tc>
        <w:tc>
          <w:tcPr>
            <w:tcW w:w="2943" w:type="dxa"/>
          </w:tcPr>
          <w:p w14:paraId="602603AC" w14:textId="0D29DCEE" w:rsidR="006B6F00" w:rsidRPr="00DB062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</w:t>
            </w:r>
          </w:p>
        </w:tc>
      </w:tr>
      <w:tr w:rsidR="006B6F00" w:rsidRPr="00DB0620" w14:paraId="4FE31245" w14:textId="77777777" w:rsidTr="003D3DD0">
        <w:tc>
          <w:tcPr>
            <w:tcW w:w="5812" w:type="dxa"/>
          </w:tcPr>
          <w:p w14:paraId="5489AE75" w14:textId="77777777" w:rsidR="006B6F00" w:rsidRPr="00DB0620" w:rsidRDefault="006B6F00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40F69C9D" w14:textId="4CCE3627" w:rsidR="006B6F00" w:rsidRPr="00DB062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6B6F00" w:rsidRPr="00DB0620" w14:paraId="0D0631A6" w14:textId="77777777" w:rsidTr="003D3DD0">
        <w:tc>
          <w:tcPr>
            <w:tcW w:w="5812" w:type="dxa"/>
          </w:tcPr>
          <w:p w14:paraId="51C20A93" w14:textId="77777777" w:rsidR="006B6F00" w:rsidRPr="00DB0620" w:rsidRDefault="006B6F00" w:rsidP="00236812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2F4E4591" w14:textId="77777777" w:rsidR="006B6F0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1C1C8425" w14:textId="617DB9D0" w:rsidR="00DB0620" w:rsidRPr="00DB0620" w:rsidRDefault="00DB062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6B6F00" w:rsidRPr="00DB0620" w14:paraId="716D3B27" w14:textId="77777777" w:rsidTr="003D3DD0">
        <w:tc>
          <w:tcPr>
            <w:tcW w:w="5812" w:type="dxa"/>
          </w:tcPr>
          <w:p w14:paraId="32B37EBE" w14:textId="497598E1" w:rsidR="00AC6AC8" w:rsidRPr="00DB0620" w:rsidRDefault="00AC6AC8" w:rsidP="003D3DD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2B122048" w14:textId="684FEE4F" w:rsidR="006B6F00" w:rsidRPr="00DB0620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4D23D3B9" w14:textId="77777777" w:rsidR="00C56E71" w:rsidRPr="00DB0620" w:rsidRDefault="00C56E71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1809"/>
        <w:gridCol w:w="6980"/>
      </w:tblGrid>
      <w:tr w:rsidR="004673A4" w:rsidRPr="00DB0620" w14:paraId="0F202412" w14:textId="77777777" w:rsidTr="00841724">
        <w:tc>
          <w:tcPr>
            <w:tcW w:w="1809" w:type="dxa"/>
          </w:tcPr>
          <w:p w14:paraId="0E1C26FE" w14:textId="77777777" w:rsidR="004673A4" w:rsidRPr="00DB0620" w:rsidRDefault="004673A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980" w:type="dxa"/>
            <w:hideMark/>
          </w:tcPr>
          <w:p w14:paraId="6F95E546" w14:textId="59C2DA7A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</w:t>
            </w:r>
            <w:r w:rsidR="00841724" w:rsidRPr="00DB0620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CHARBEL JORGE ESTEFAN CHIDIAC</w:t>
            </w:r>
          </w:p>
          <w:p w14:paraId="6489A231" w14:textId="7005A2B4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  <w:bookmarkEnd w:id="0"/>
    </w:tbl>
    <w:p w14:paraId="03BE4345" w14:textId="03E3B6A2" w:rsidR="00236812" w:rsidRDefault="00236812" w:rsidP="001B2F25">
      <w:pPr>
        <w:jc w:val="both"/>
        <w:rPr>
          <w:rFonts w:ascii="Arial" w:hAnsi="Arial" w:cs="Arial"/>
          <w:sz w:val="25"/>
          <w:szCs w:val="25"/>
        </w:rPr>
      </w:pPr>
    </w:p>
    <w:p w14:paraId="51E225D0" w14:textId="6BD188E8" w:rsidR="00DB0620" w:rsidRDefault="00DB0620" w:rsidP="001B2F25">
      <w:pPr>
        <w:jc w:val="both"/>
        <w:rPr>
          <w:rFonts w:ascii="Arial" w:hAnsi="Arial" w:cs="Arial"/>
          <w:sz w:val="25"/>
          <w:szCs w:val="25"/>
        </w:rPr>
      </w:pPr>
    </w:p>
    <w:p w14:paraId="78C84AC2" w14:textId="489C2168" w:rsidR="00937FF1" w:rsidRDefault="00937FF1" w:rsidP="001B2F25">
      <w:pPr>
        <w:jc w:val="both"/>
        <w:rPr>
          <w:rFonts w:ascii="Arial" w:hAnsi="Arial" w:cs="Arial"/>
          <w:sz w:val="25"/>
          <w:szCs w:val="25"/>
        </w:rPr>
      </w:pPr>
    </w:p>
    <w:p w14:paraId="28BA6E92" w14:textId="77777777" w:rsidR="00AC6AC8" w:rsidRPr="00DB0620" w:rsidRDefault="00AC6AC8" w:rsidP="001B2F25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330" w:type="dxa"/>
        <w:tblInd w:w="-142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:rsidRPr="00DB0620" w14:paraId="16F7A384" w14:textId="77777777" w:rsidTr="003714CD">
        <w:tc>
          <w:tcPr>
            <w:tcW w:w="5812" w:type="dxa"/>
            <w:hideMark/>
          </w:tcPr>
          <w:p w14:paraId="043B30BA" w14:textId="0BC1EDEC" w:rsidR="00E50106" w:rsidRPr="00DB0620" w:rsidRDefault="00C56E71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>MARÍA ISABEL MERLO TALAVERA</w:t>
            </w:r>
          </w:p>
          <w:p w14:paraId="6DC90F55" w14:textId="03877861" w:rsidR="00E50106" w:rsidRPr="00DB0620" w:rsidRDefault="00C56E71" w:rsidP="009720BF">
            <w:pPr>
              <w:tabs>
                <w:tab w:val="left" w:pos="4410"/>
              </w:tabs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</w:t>
            </w:r>
            <w:r w:rsidR="00236812" w:rsidRPr="00DB0620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BA2F63"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  <w:r w:rsidR="009720BF" w:rsidRPr="00DB0620">
              <w:rPr>
                <w:rFonts w:ascii="Arial" w:hAnsi="Arial" w:cs="Arial"/>
                <w:b/>
                <w:sz w:val="25"/>
                <w:szCs w:val="25"/>
              </w:rPr>
              <w:tab/>
            </w:r>
          </w:p>
        </w:tc>
        <w:tc>
          <w:tcPr>
            <w:tcW w:w="2518" w:type="dxa"/>
          </w:tcPr>
          <w:p w14:paraId="555E1FD2" w14:textId="77777777" w:rsidR="00E50106" w:rsidRPr="00DB0620" w:rsidRDefault="00E50106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2E41F116" w14:textId="77777777" w:rsidR="001920E7" w:rsidRDefault="001920E7" w:rsidP="00DB0620">
      <w:pPr>
        <w:jc w:val="both"/>
        <w:rPr>
          <w:rFonts w:ascii="Arial" w:hAnsi="Arial" w:cs="Arial"/>
        </w:rPr>
      </w:pPr>
    </w:p>
    <w:p w14:paraId="4AE16619" w14:textId="1A853CCF" w:rsidR="003701B0" w:rsidRPr="00322774" w:rsidRDefault="003701B0" w:rsidP="001B2F25">
      <w:pPr>
        <w:jc w:val="both"/>
        <w:rPr>
          <w:rFonts w:ascii="Arial" w:hAnsi="Arial" w:cs="Arial"/>
          <w:sz w:val="18"/>
          <w:szCs w:val="18"/>
        </w:rPr>
      </w:pPr>
    </w:p>
    <w:sectPr w:rsidR="003701B0" w:rsidRPr="00322774" w:rsidSect="009B637C">
      <w:headerReference w:type="default" r:id="rId9"/>
      <w:footerReference w:type="even" r:id="rId10"/>
      <w:footerReference w:type="default" r:id="rId11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DB98" w14:textId="77777777" w:rsidR="00D52504" w:rsidRDefault="00D52504">
      <w:r>
        <w:separator/>
      </w:r>
    </w:p>
  </w:endnote>
  <w:endnote w:type="continuationSeparator" w:id="0">
    <w:p w14:paraId="49A191BB" w14:textId="77777777" w:rsidR="00D52504" w:rsidRDefault="00D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33D54F80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9720BF">
      <w:rPr>
        <w:rFonts w:ascii="Baskerville Old Face" w:hAnsi="Baskerville Old Face"/>
        <w:smallCaps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4427" w14:textId="77777777" w:rsidR="00D52504" w:rsidRDefault="00D52504">
      <w:r>
        <w:separator/>
      </w:r>
    </w:p>
  </w:footnote>
  <w:footnote w:type="continuationSeparator" w:id="0">
    <w:p w14:paraId="71804C95" w14:textId="77777777" w:rsidR="00D52504" w:rsidRDefault="00D5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B063" w14:textId="77777777" w:rsidR="002C7A12" w:rsidRDefault="002C7A12" w:rsidP="00F42A47">
    <w:pPr>
      <w:jc w:val="center"/>
      <w:rPr>
        <w:rFonts w:ascii="Copperplate Gothic Light" w:hAnsi="Copperplate Gothic Light" w:cs="Arial"/>
        <w:sz w:val="32"/>
        <w:szCs w:val="32"/>
      </w:rPr>
    </w:pPr>
  </w:p>
  <w:p w14:paraId="26E4F2CF" w14:textId="2840B669" w:rsidR="009962C9" w:rsidRDefault="00122FCB" w:rsidP="00F42A47">
    <w:pPr>
      <w:jc w:val="center"/>
      <w:rPr>
        <w:rFonts w:ascii="Copperplate Gothic Light" w:hAnsi="Copperplate Gothic Light" w:cs="Arial"/>
        <w:sz w:val="32"/>
        <w:szCs w:val="32"/>
      </w:rPr>
    </w:pPr>
    <w:r>
      <w:rPr>
        <w:rFonts w:ascii="Copperplate Gothic Light" w:hAnsi="Copperplate Gothic Light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0B77F1" wp14:editId="6CBD8D3E">
          <wp:simplePos x="0" y="0"/>
          <wp:positionH relativeFrom="column">
            <wp:posOffset>-1562735</wp:posOffset>
          </wp:positionH>
          <wp:positionV relativeFrom="paragraph">
            <wp:posOffset>-260985</wp:posOffset>
          </wp:positionV>
          <wp:extent cx="1384300" cy="1496695"/>
          <wp:effectExtent l="0" t="0" r="6350" b="8255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08172" w14:textId="3A7EDDF0" w:rsidR="00EA5C78" w:rsidRDefault="007C7D82" w:rsidP="00F42A47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BC0495">
      <w:rPr>
        <w:rFonts w:ascii="Copperplate Gothic Light" w:hAnsi="Copperplate Gothic Light" w:cs="Arial"/>
        <w:sz w:val="32"/>
        <w:szCs w:val="32"/>
      </w:rPr>
      <w:t xml:space="preserve">Procuración y Administración </w:t>
    </w:r>
  </w:p>
  <w:p w14:paraId="0C98151C" w14:textId="53B846CB" w:rsidR="007C7D82" w:rsidRPr="00F50393" w:rsidRDefault="00BC0495" w:rsidP="00F42A47">
    <w:pPr>
      <w:jc w:val="center"/>
      <w:rPr>
        <w:rFonts w:ascii="Copperplate Gothic Light" w:hAnsi="Copperplate Gothic Light" w:cs="Arial"/>
        <w:sz w:val="32"/>
        <w:szCs w:val="32"/>
      </w:rPr>
    </w:pPr>
    <w:r>
      <w:rPr>
        <w:rFonts w:ascii="Copperplate Gothic Light" w:hAnsi="Copperplate Gothic Light" w:cs="Arial"/>
        <w:sz w:val="32"/>
        <w:szCs w:val="32"/>
      </w:rPr>
      <w:t>de Justicia</w:t>
    </w:r>
  </w:p>
  <w:p w14:paraId="62D68101" w14:textId="3149A19A" w:rsidR="00647112" w:rsidRDefault="00647112" w:rsidP="00A61800">
    <w:pPr>
      <w:rPr>
        <w:rFonts w:ascii="Copperplate Gothic Light" w:hAnsi="Copperplate Gothic Light" w:cs="Arial"/>
        <w:sz w:val="28"/>
        <w:szCs w:val="28"/>
      </w:rPr>
    </w:pPr>
  </w:p>
  <w:p w14:paraId="70C96157" w14:textId="350B7FE7" w:rsidR="009D3638" w:rsidRDefault="009D3638" w:rsidP="00A61800">
    <w:pPr>
      <w:rPr>
        <w:rFonts w:ascii="Copperplate Gothic Light" w:hAnsi="Copperplate Gothic Light" w:cs="Arial"/>
        <w:sz w:val="28"/>
        <w:szCs w:val="28"/>
      </w:rPr>
    </w:pPr>
  </w:p>
  <w:p w14:paraId="1536A0E7" w14:textId="77777777" w:rsidR="002C7A12" w:rsidRPr="00E44492" w:rsidRDefault="002C7A12" w:rsidP="00A61800">
    <w:pPr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634213350">
    <w:abstractNumId w:val="2"/>
  </w:num>
  <w:num w:numId="2" w16cid:durableId="588588063">
    <w:abstractNumId w:val="0"/>
  </w:num>
  <w:num w:numId="3" w16cid:durableId="3748206">
    <w:abstractNumId w:val="4"/>
  </w:num>
  <w:num w:numId="4" w16cid:durableId="616983352">
    <w:abstractNumId w:val="3"/>
  </w:num>
  <w:num w:numId="5" w16cid:durableId="184643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353D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398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A7F96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2FCB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17E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AF4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0C9C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0E7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1A45"/>
    <w:rsid w:val="001C36AE"/>
    <w:rsid w:val="001C3C1F"/>
    <w:rsid w:val="001C46B5"/>
    <w:rsid w:val="001C5481"/>
    <w:rsid w:val="001C5484"/>
    <w:rsid w:val="001C59DF"/>
    <w:rsid w:val="001C608B"/>
    <w:rsid w:val="001D0CA6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1ED6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812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60E2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018C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3F46"/>
    <w:rsid w:val="00294561"/>
    <w:rsid w:val="002955AF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C7A12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1E12"/>
    <w:rsid w:val="002E305D"/>
    <w:rsid w:val="002E4289"/>
    <w:rsid w:val="002E4B70"/>
    <w:rsid w:val="002E6607"/>
    <w:rsid w:val="002E6BFD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3D58"/>
    <w:rsid w:val="00304C2D"/>
    <w:rsid w:val="00304DA8"/>
    <w:rsid w:val="00305AD3"/>
    <w:rsid w:val="00306092"/>
    <w:rsid w:val="00307291"/>
    <w:rsid w:val="00307C32"/>
    <w:rsid w:val="00307E39"/>
    <w:rsid w:val="00310656"/>
    <w:rsid w:val="00310715"/>
    <w:rsid w:val="00310996"/>
    <w:rsid w:val="00310A5D"/>
    <w:rsid w:val="00312A84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2774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4CD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0A83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DF6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293A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3DD0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2EEC"/>
    <w:rsid w:val="003E301E"/>
    <w:rsid w:val="003E45C0"/>
    <w:rsid w:val="003E599A"/>
    <w:rsid w:val="003E6596"/>
    <w:rsid w:val="003E67A9"/>
    <w:rsid w:val="003E6CA8"/>
    <w:rsid w:val="003E7280"/>
    <w:rsid w:val="003E74C4"/>
    <w:rsid w:val="003E77EA"/>
    <w:rsid w:val="003E7B13"/>
    <w:rsid w:val="003F06FF"/>
    <w:rsid w:val="003F0869"/>
    <w:rsid w:val="003F169A"/>
    <w:rsid w:val="003F38A7"/>
    <w:rsid w:val="003F3AF7"/>
    <w:rsid w:val="003F3B26"/>
    <w:rsid w:val="003F5E9C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4FBB"/>
    <w:rsid w:val="00415250"/>
    <w:rsid w:val="004155D7"/>
    <w:rsid w:val="00416A49"/>
    <w:rsid w:val="00416B08"/>
    <w:rsid w:val="00416E63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791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BF3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77A9A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1C75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044F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1EC4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893"/>
    <w:rsid w:val="00533CD7"/>
    <w:rsid w:val="00533CDB"/>
    <w:rsid w:val="0053486A"/>
    <w:rsid w:val="00534EC3"/>
    <w:rsid w:val="0053547E"/>
    <w:rsid w:val="005361DA"/>
    <w:rsid w:val="005375A4"/>
    <w:rsid w:val="0053760E"/>
    <w:rsid w:val="00542B5D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2C"/>
    <w:rsid w:val="0056114D"/>
    <w:rsid w:val="005619FF"/>
    <w:rsid w:val="00561DBA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92D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0C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42D3"/>
    <w:rsid w:val="005B5769"/>
    <w:rsid w:val="005B5B11"/>
    <w:rsid w:val="005B6DB2"/>
    <w:rsid w:val="005B7B61"/>
    <w:rsid w:val="005C0523"/>
    <w:rsid w:val="005C0FC4"/>
    <w:rsid w:val="005C1B9D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E6320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017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B0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CB9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8E0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15B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26F"/>
    <w:rsid w:val="006905A0"/>
    <w:rsid w:val="00690918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0CC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494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6F714F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0AEB"/>
    <w:rsid w:val="0074129D"/>
    <w:rsid w:val="0074175F"/>
    <w:rsid w:val="007418A1"/>
    <w:rsid w:val="00741B84"/>
    <w:rsid w:val="007429AB"/>
    <w:rsid w:val="00742A63"/>
    <w:rsid w:val="00743704"/>
    <w:rsid w:val="00743A55"/>
    <w:rsid w:val="00744B68"/>
    <w:rsid w:val="00745086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02B"/>
    <w:rsid w:val="00773431"/>
    <w:rsid w:val="00774240"/>
    <w:rsid w:val="00774282"/>
    <w:rsid w:val="007746A6"/>
    <w:rsid w:val="0077505B"/>
    <w:rsid w:val="00775D4C"/>
    <w:rsid w:val="00775EA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1E1"/>
    <w:rsid w:val="007905FB"/>
    <w:rsid w:val="0079169C"/>
    <w:rsid w:val="00791713"/>
    <w:rsid w:val="007928AD"/>
    <w:rsid w:val="00792F6E"/>
    <w:rsid w:val="00793E79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674F"/>
    <w:rsid w:val="007B7312"/>
    <w:rsid w:val="007B7979"/>
    <w:rsid w:val="007C060F"/>
    <w:rsid w:val="007C0FDF"/>
    <w:rsid w:val="007C2BD7"/>
    <w:rsid w:val="007C3C89"/>
    <w:rsid w:val="007C43C1"/>
    <w:rsid w:val="007C4432"/>
    <w:rsid w:val="007C4593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681D"/>
    <w:rsid w:val="007D79D9"/>
    <w:rsid w:val="007D7A66"/>
    <w:rsid w:val="007E04FC"/>
    <w:rsid w:val="007E0E56"/>
    <w:rsid w:val="007E26B0"/>
    <w:rsid w:val="007E2BE5"/>
    <w:rsid w:val="007E3C14"/>
    <w:rsid w:val="007E5869"/>
    <w:rsid w:val="007E782A"/>
    <w:rsid w:val="007F01DA"/>
    <w:rsid w:val="007F0607"/>
    <w:rsid w:val="007F1208"/>
    <w:rsid w:val="007F1986"/>
    <w:rsid w:val="007F27A5"/>
    <w:rsid w:val="007F328F"/>
    <w:rsid w:val="007F3A5F"/>
    <w:rsid w:val="007F3CD3"/>
    <w:rsid w:val="007F3E79"/>
    <w:rsid w:val="007F50A0"/>
    <w:rsid w:val="007F6A70"/>
    <w:rsid w:val="00800756"/>
    <w:rsid w:val="008016A9"/>
    <w:rsid w:val="008017E3"/>
    <w:rsid w:val="00803077"/>
    <w:rsid w:val="00803095"/>
    <w:rsid w:val="00803AB0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27C02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724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2719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2296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4D68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92E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1E8"/>
    <w:rsid w:val="008B5443"/>
    <w:rsid w:val="008B64CE"/>
    <w:rsid w:val="008B6AEE"/>
    <w:rsid w:val="008B70D5"/>
    <w:rsid w:val="008B7AAD"/>
    <w:rsid w:val="008B7B97"/>
    <w:rsid w:val="008C29CB"/>
    <w:rsid w:val="008C35C3"/>
    <w:rsid w:val="008C5E2B"/>
    <w:rsid w:val="008C6254"/>
    <w:rsid w:val="008C63A6"/>
    <w:rsid w:val="008C7734"/>
    <w:rsid w:val="008D0339"/>
    <w:rsid w:val="008D0C11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E6F24"/>
    <w:rsid w:val="008F18F5"/>
    <w:rsid w:val="008F1E67"/>
    <w:rsid w:val="008F2157"/>
    <w:rsid w:val="008F243C"/>
    <w:rsid w:val="008F3683"/>
    <w:rsid w:val="008F4B25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2001"/>
    <w:rsid w:val="00914934"/>
    <w:rsid w:val="009149CE"/>
    <w:rsid w:val="00915096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27F5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37FF1"/>
    <w:rsid w:val="009403E6"/>
    <w:rsid w:val="009417AB"/>
    <w:rsid w:val="00941B1D"/>
    <w:rsid w:val="00942F54"/>
    <w:rsid w:val="00944F43"/>
    <w:rsid w:val="00945855"/>
    <w:rsid w:val="00946C8C"/>
    <w:rsid w:val="00946D92"/>
    <w:rsid w:val="00946F0E"/>
    <w:rsid w:val="009470FA"/>
    <w:rsid w:val="009471F8"/>
    <w:rsid w:val="00950132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0BF"/>
    <w:rsid w:val="00972DA0"/>
    <w:rsid w:val="00973D71"/>
    <w:rsid w:val="00974847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2C9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05FF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638"/>
    <w:rsid w:val="009D3731"/>
    <w:rsid w:val="009D38D9"/>
    <w:rsid w:val="009D45AD"/>
    <w:rsid w:val="009D4D36"/>
    <w:rsid w:val="009D5A47"/>
    <w:rsid w:val="009D5D24"/>
    <w:rsid w:val="009D62EC"/>
    <w:rsid w:val="009D6570"/>
    <w:rsid w:val="009D7B6A"/>
    <w:rsid w:val="009D7C48"/>
    <w:rsid w:val="009E57DE"/>
    <w:rsid w:val="009E708D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6D9E"/>
    <w:rsid w:val="00A079C2"/>
    <w:rsid w:val="00A12439"/>
    <w:rsid w:val="00A12537"/>
    <w:rsid w:val="00A14656"/>
    <w:rsid w:val="00A14E3B"/>
    <w:rsid w:val="00A151D3"/>
    <w:rsid w:val="00A1596A"/>
    <w:rsid w:val="00A17EDD"/>
    <w:rsid w:val="00A2013F"/>
    <w:rsid w:val="00A218ED"/>
    <w:rsid w:val="00A21ED0"/>
    <w:rsid w:val="00A22221"/>
    <w:rsid w:val="00A2366D"/>
    <w:rsid w:val="00A23F07"/>
    <w:rsid w:val="00A251F2"/>
    <w:rsid w:val="00A26237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3FBB"/>
    <w:rsid w:val="00A34573"/>
    <w:rsid w:val="00A34F04"/>
    <w:rsid w:val="00A34F20"/>
    <w:rsid w:val="00A36E66"/>
    <w:rsid w:val="00A3781F"/>
    <w:rsid w:val="00A37E5D"/>
    <w:rsid w:val="00A434FF"/>
    <w:rsid w:val="00A440DE"/>
    <w:rsid w:val="00A451D5"/>
    <w:rsid w:val="00A4793D"/>
    <w:rsid w:val="00A47BDB"/>
    <w:rsid w:val="00A501E3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800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0833"/>
    <w:rsid w:val="00A81F31"/>
    <w:rsid w:val="00A83159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A7E5A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AC8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332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BAE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3A9E"/>
    <w:rsid w:val="00B45109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735"/>
    <w:rsid w:val="00B7498E"/>
    <w:rsid w:val="00B74B14"/>
    <w:rsid w:val="00B755EC"/>
    <w:rsid w:val="00B76F92"/>
    <w:rsid w:val="00B80832"/>
    <w:rsid w:val="00B818FD"/>
    <w:rsid w:val="00B81995"/>
    <w:rsid w:val="00B81A47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7F2"/>
    <w:rsid w:val="00BA0CCA"/>
    <w:rsid w:val="00BA1E1C"/>
    <w:rsid w:val="00BA25FD"/>
    <w:rsid w:val="00BA28F6"/>
    <w:rsid w:val="00BA2F63"/>
    <w:rsid w:val="00BA40E0"/>
    <w:rsid w:val="00BA453C"/>
    <w:rsid w:val="00BA4BBA"/>
    <w:rsid w:val="00BA4CF3"/>
    <w:rsid w:val="00BA4E70"/>
    <w:rsid w:val="00BA4ED6"/>
    <w:rsid w:val="00BA52B5"/>
    <w:rsid w:val="00BA7560"/>
    <w:rsid w:val="00BB04D0"/>
    <w:rsid w:val="00BB096E"/>
    <w:rsid w:val="00BB1047"/>
    <w:rsid w:val="00BB1229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495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641E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6992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E6FF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DF4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64A7"/>
    <w:rsid w:val="00C276CA"/>
    <w:rsid w:val="00C307E1"/>
    <w:rsid w:val="00C30966"/>
    <w:rsid w:val="00C31140"/>
    <w:rsid w:val="00C32C20"/>
    <w:rsid w:val="00C33C9C"/>
    <w:rsid w:val="00C33CBB"/>
    <w:rsid w:val="00C33F28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6E71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1047"/>
    <w:rsid w:val="00CB2296"/>
    <w:rsid w:val="00CB4BAB"/>
    <w:rsid w:val="00CB5048"/>
    <w:rsid w:val="00CB54C8"/>
    <w:rsid w:val="00CB6818"/>
    <w:rsid w:val="00CB7456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44"/>
    <w:rsid w:val="00CC6965"/>
    <w:rsid w:val="00CD0B1E"/>
    <w:rsid w:val="00CD0B30"/>
    <w:rsid w:val="00CD0C1E"/>
    <w:rsid w:val="00CD2703"/>
    <w:rsid w:val="00CD3E2A"/>
    <w:rsid w:val="00CD4C4A"/>
    <w:rsid w:val="00CD557A"/>
    <w:rsid w:val="00CD55A2"/>
    <w:rsid w:val="00CD5C4C"/>
    <w:rsid w:val="00CE0037"/>
    <w:rsid w:val="00CE009D"/>
    <w:rsid w:val="00CE1B00"/>
    <w:rsid w:val="00CE22EC"/>
    <w:rsid w:val="00CE2492"/>
    <w:rsid w:val="00CE27D3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49FA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9B0"/>
    <w:rsid w:val="00D16A59"/>
    <w:rsid w:val="00D16DED"/>
    <w:rsid w:val="00D174B5"/>
    <w:rsid w:val="00D1757E"/>
    <w:rsid w:val="00D2058F"/>
    <w:rsid w:val="00D211F7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1A48"/>
    <w:rsid w:val="00D52504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5BA1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6C3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0620"/>
    <w:rsid w:val="00DB12DB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B51"/>
    <w:rsid w:val="00DD2E9F"/>
    <w:rsid w:val="00DD3926"/>
    <w:rsid w:val="00DD53BC"/>
    <w:rsid w:val="00DD5896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5E88"/>
    <w:rsid w:val="00E07502"/>
    <w:rsid w:val="00E07568"/>
    <w:rsid w:val="00E07632"/>
    <w:rsid w:val="00E141DB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20E8"/>
    <w:rsid w:val="00E339FE"/>
    <w:rsid w:val="00E33FA8"/>
    <w:rsid w:val="00E34003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2D35"/>
    <w:rsid w:val="00E53F27"/>
    <w:rsid w:val="00E544A5"/>
    <w:rsid w:val="00E54D57"/>
    <w:rsid w:val="00E54DC0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54BC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C78"/>
    <w:rsid w:val="00EA5E17"/>
    <w:rsid w:val="00EA6461"/>
    <w:rsid w:val="00EA6740"/>
    <w:rsid w:val="00EA7440"/>
    <w:rsid w:val="00EA7BD2"/>
    <w:rsid w:val="00EB0662"/>
    <w:rsid w:val="00EB07B1"/>
    <w:rsid w:val="00EB25A6"/>
    <w:rsid w:val="00EB25B3"/>
    <w:rsid w:val="00EB2F72"/>
    <w:rsid w:val="00EB2F7B"/>
    <w:rsid w:val="00EB34BC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5E8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59EB"/>
    <w:rsid w:val="00F06B8A"/>
    <w:rsid w:val="00F111BA"/>
    <w:rsid w:val="00F11647"/>
    <w:rsid w:val="00F11A45"/>
    <w:rsid w:val="00F11A71"/>
    <w:rsid w:val="00F12DB7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06EC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1F4B"/>
    <w:rsid w:val="00F6206A"/>
    <w:rsid w:val="00F6227B"/>
    <w:rsid w:val="00F623C6"/>
    <w:rsid w:val="00F62848"/>
    <w:rsid w:val="00F63746"/>
    <w:rsid w:val="00F63871"/>
    <w:rsid w:val="00F63B56"/>
    <w:rsid w:val="00F64486"/>
    <w:rsid w:val="00F64F05"/>
    <w:rsid w:val="00F664EC"/>
    <w:rsid w:val="00F66750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04FC"/>
    <w:rsid w:val="00F92296"/>
    <w:rsid w:val="00F93588"/>
    <w:rsid w:val="00F935F6"/>
    <w:rsid w:val="00F93688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388D"/>
    <w:rsid w:val="00FA4732"/>
    <w:rsid w:val="00FA50C9"/>
    <w:rsid w:val="00FA76EE"/>
    <w:rsid w:val="00FA7A92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5CF1"/>
    <w:rsid w:val="00FC0168"/>
    <w:rsid w:val="00FC1077"/>
    <w:rsid w:val="00FC1536"/>
    <w:rsid w:val="00FC39C9"/>
    <w:rsid w:val="00FC50FD"/>
    <w:rsid w:val="00FC571C"/>
    <w:rsid w:val="00FC682A"/>
    <w:rsid w:val="00FC70B8"/>
    <w:rsid w:val="00FC764D"/>
    <w:rsid w:val="00FC7967"/>
    <w:rsid w:val="00FC7A6E"/>
    <w:rsid w:val="00FC7C37"/>
    <w:rsid w:val="00FC7FFA"/>
    <w:rsid w:val="00FD19D5"/>
    <w:rsid w:val="00FD1E42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B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2022-05-30T18:27:00Z</dcterms:created>
  <dcterms:modified xsi:type="dcterms:W3CDTF">2022-05-30T18:28:00Z</dcterms:modified>
</cp:coreProperties>
</file>