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74657" w14:textId="77777777" w:rsidR="003E0E87" w:rsidRPr="005C247C" w:rsidRDefault="003E0E87" w:rsidP="00490319">
      <w:pPr>
        <w:pStyle w:val="NormalWeb"/>
        <w:shd w:val="clear" w:color="auto" w:fill="FFFFFF"/>
        <w:spacing w:before="0" w:beforeAutospacing="0" w:after="0" w:afterAutospacing="0"/>
        <w:jc w:val="both"/>
        <w:rPr>
          <w:b/>
          <w:bCs/>
          <w:lang w:val="es-ES_tradnl"/>
        </w:rPr>
      </w:pPr>
    </w:p>
    <w:p w14:paraId="37225EEF" w14:textId="77777777" w:rsidR="00317530" w:rsidRPr="005C247C" w:rsidRDefault="00317530" w:rsidP="00490319">
      <w:pPr>
        <w:pStyle w:val="NormalWeb"/>
        <w:shd w:val="clear" w:color="auto" w:fill="FFFFFF"/>
        <w:spacing w:before="0" w:beforeAutospacing="0" w:after="0" w:afterAutospacing="0"/>
        <w:jc w:val="both"/>
        <w:rPr>
          <w:b/>
          <w:bCs/>
          <w:lang w:val="es-ES_tradnl"/>
        </w:rPr>
      </w:pPr>
      <w:r w:rsidRPr="005C247C">
        <w:rPr>
          <w:b/>
          <w:bCs/>
          <w:lang w:val="es-ES_tradnl"/>
        </w:rPr>
        <w:t>DIPUTADOS INTEGRANTES DE LA MESA DIRECTIVA</w:t>
      </w:r>
    </w:p>
    <w:p w14:paraId="3CA0BCCF" w14:textId="77777777" w:rsidR="00317530" w:rsidRPr="005C247C" w:rsidRDefault="00317530" w:rsidP="00490319">
      <w:pPr>
        <w:pStyle w:val="NormalWeb"/>
        <w:shd w:val="clear" w:color="auto" w:fill="FFFFFF"/>
        <w:spacing w:before="0" w:beforeAutospacing="0" w:after="0" w:afterAutospacing="0"/>
        <w:jc w:val="both"/>
        <w:rPr>
          <w:b/>
          <w:bCs/>
          <w:lang w:val="es-ES_tradnl"/>
        </w:rPr>
      </w:pPr>
      <w:r w:rsidRPr="005C247C">
        <w:rPr>
          <w:b/>
          <w:bCs/>
          <w:lang w:val="es-ES_tradnl"/>
        </w:rPr>
        <w:t>DE LA LXI LEGISLATURA DEL HONORABLE CONGRESO</w:t>
      </w:r>
    </w:p>
    <w:p w14:paraId="7D781DB3" w14:textId="77777777" w:rsidR="00317530" w:rsidRPr="005C247C" w:rsidRDefault="00317530" w:rsidP="00490319">
      <w:pPr>
        <w:pStyle w:val="NormalWeb"/>
        <w:shd w:val="clear" w:color="auto" w:fill="FFFFFF"/>
        <w:spacing w:before="0" w:beforeAutospacing="0" w:after="0" w:afterAutospacing="0"/>
        <w:jc w:val="both"/>
        <w:rPr>
          <w:b/>
          <w:bCs/>
          <w:lang w:val="es-ES_tradnl"/>
        </w:rPr>
      </w:pPr>
      <w:r w:rsidRPr="005C247C">
        <w:rPr>
          <w:b/>
          <w:bCs/>
          <w:lang w:val="es-ES_tradnl"/>
        </w:rPr>
        <w:t>DEL ESTADO DE PUEBLA</w:t>
      </w:r>
    </w:p>
    <w:p w14:paraId="04184754" w14:textId="77777777" w:rsidR="00317530" w:rsidRPr="005C247C" w:rsidRDefault="00317530" w:rsidP="00317530">
      <w:pPr>
        <w:pStyle w:val="NormalWeb"/>
        <w:shd w:val="clear" w:color="auto" w:fill="FFFFFF"/>
        <w:spacing w:before="0" w:beforeAutospacing="0" w:after="150" w:afterAutospacing="0"/>
        <w:jc w:val="both"/>
        <w:rPr>
          <w:b/>
          <w:bCs/>
          <w:lang w:val="es-ES_tradnl"/>
        </w:rPr>
      </w:pPr>
      <w:r w:rsidRPr="005C247C">
        <w:rPr>
          <w:b/>
          <w:bCs/>
          <w:lang w:val="es-ES_tradnl"/>
        </w:rPr>
        <w:t>PRESENTES</w:t>
      </w:r>
    </w:p>
    <w:p w14:paraId="32751930" w14:textId="77777777" w:rsidR="00317530" w:rsidRPr="005C247C" w:rsidRDefault="00317530" w:rsidP="00DF7C2B">
      <w:pPr>
        <w:pStyle w:val="NormalWeb"/>
        <w:shd w:val="clear" w:color="auto" w:fill="FFFFFF"/>
        <w:spacing w:before="0" w:beforeAutospacing="0" w:after="150" w:afterAutospacing="0" w:line="276" w:lineRule="auto"/>
        <w:jc w:val="both"/>
        <w:rPr>
          <w:lang w:val="es-ES_tradnl"/>
        </w:rPr>
      </w:pPr>
    </w:p>
    <w:p w14:paraId="51541EB4" w14:textId="4D9A2EFF" w:rsidR="00317530" w:rsidRPr="005C247C" w:rsidRDefault="00317530" w:rsidP="00DF7C2B">
      <w:pPr>
        <w:pStyle w:val="NormalWeb"/>
        <w:shd w:val="clear" w:color="auto" w:fill="FFFFFF"/>
        <w:spacing w:before="0" w:beforeAutospacing="0" w:after="150" w:afterAutospacing="0" w:line="276" w:lineRule="auto"/>
        <w:jc w:val="both"/>
        <w:rPr>
          <w:lang w:val="es-ES_tradnl"/>
        </w:rPr>
      </w:pPr>
      <w:r w:rsidRPr="005C247C">
        <w:rPr>
          <w:lang w:val="es-ES_tradnl"/>
        </w:rPr>
        <w:tab/>
        <w:t xml:space="preserve">El que suscribe, Diputado </w:t>
      </w:r>
      <w:r w:rsidR="005C247C" w:rsidRPr="005C247C">
        <w:rPr>
          <w:lang w:val="es-ES_tradnl"/>
        </w:rPr>
        <w:t>Edgar Garmendia de los Santos</w:t>
      </w:r>
      <w:r w:rsidRPr="005C247C">
        <w:rPr>
          <w:lang w:val="es-ES_tradnl"/>
        </w:rPr>
        <w:t>, integrante del Grupo Legislativo de MORENA de la LXI Legislatura del Honorable Congreso del Estado, con fundamento en lo dispuesto por los artículos 57, fracción I, 63, fracción II y 64 de la Constitución Política del Estado Libre y Soberano de Puebla</w:t>
      </w:r>
      <w:r w:rsidR="00490319" w:rsidRPr="005C247C">
        <w:rPr>
          <w:lang w:val="es-ES_tradnl"/>
        </w:rPr>
        <w:t>; 44, fracción II, 146 y 147 de la Ley Orgánica del Poder Legislativo del Estado Libre y Soberano de Puebla; y 120 fracción VI del Reglamento Interior del Honorable Congreso del Estado Libre y Soberano de Puebla, someto a consideración de esta soberanía el siguiente Punto de Acuerdo, bajo los siguientes:</w:t>
      </w:r>
    </w:p>
    <w:p w14:paraId="232AB82F" w14:textId="77777777" w:rsidR="00490319" w:rsidRPr="005C247C" w:rsidRDefault="00490319" w:rsidP="00BC44A7">
      <w:pPr>
        <w:pStyle w:val="NormalWeb"/>
        <w:shd w:val="clear" w:color="auto" w:fill="FFFFFF"/>
        <w:spacing w:before="0" w:beforeAutospacing="0" w:after="150" w:afterAutospacing="0" w:line="360" w:lineRule="auto"/>
        <w:jc w:val="both"/>
        <w:rPr>
          <w:lang w:val="es-ES_tradnl"/>
        </w:rPr>
      </w:pPr>
    </w:p>
    <w:p w14:paraId="38E89FEB" w14:textId="77777777" w:rsidR="00490319" w:rsidRPr="005C247C" w:rsidRDefault="00490319" w:rsidP="00BC44A7">
      <w:pPr>
        <w:pStyle w:val="NormalWeb"/>
        <w:shd w:val="clear" w:color="auto" w:fill="FFFFFF"/>
        <w:spacing w:before="0" w:beforeAutospacing="0" w:after="150" w:afterAutospacing="0" w:line="360" w:lineRule="auto"/>
        <w:jc w:val="center"/>
        <w:rPr>
          <w:b/>
          <w:bCs/>
          <w:lang w:val="es-ES_tradnl"/>
        </w:rPr>
      </w:pPr>
      <w:r w:rsidRPr="005C247C">
        <w:rPr>
          <w:b/>
          <w:bCs/>
          <w:lang w:val="es-ES_tradnl"/>
        </w:rPr>
        <w:t>CONSIDERANDOS</w:t>
      </w:r>
    </w:p>
    <w:p w14:paraId="7EB72E93" w14:textId="20D051F6" w:rsidR="00BC312A" w:rsidRPr="005C247C" w:rsidRDefault="000B16A3" w:rsidP="003600D2">
      <w:pPr>
        <w:pStyle w:val="NormalWeb"/>
        <w:shd w:val="clear" w:color="auto" w:fill="FFFFFF"/>
        <w:spacing w:before="0" w:beforeAutospacing="0" w:after="150" w:afterAutospacing="0" w:line="276" w:lineRule="auto"/>
        <w:jc w:val="both"/>
        <w:rPr>
          <w:lang w:val="es-ES_tradnl"/>
        </w:rPr>
      </w:pPr>
      <w:r w:rsidRPr="005C247C">
        <w:rPr>
          <w:lang w:val="es-ES_tradnl"/>
        </w:rPr>
        <w:t xml:space="preserve">Tras los tiempos </w:t>
      </w:r>
      <w:r w:rsidR="00BC312A" w:rsidRPr="005C247C">
        <w:rPr>
          <w:lang w:val="es-ES_tradnl"/>
        </w:rPr>
        <w:t>más crudos de la pandemia</w:t>
      </w:r>
      <w:r w:rsidRPr="005C247C">
        <w:rPr>
          <w:lang w:val="es-ES_tradnl"/>
        </w:rPr>
        <w:t>,</w:t>
      </w:r>
      <w:r w:rsidR="00BC312A" w:rsidRPr="005C247C">
        <w:rPr>
          <w:lang w:val="es-ES_tradnl"/>
        </w:rPr>
        <w:t xml:space="preserve"> los Gobiernos del Estado y la Federación han buscado alternativas que tengan como finalidad la reactivación económica de los diferentes sectores. Así, acertadamente el presidente Andrés Manuel López Obrador</w:t>
      </w:r>
      <w:r w:rsidR="00AB26BA" w:rsidRPr="005C247C">
        <w:rPr>
          <w:lang w:val="es-ES_tradnl"/>
        </w:rPr>
        <w:t xml:space="preserve"> </w:t>
      </w:r>
      <w:r w:rsidR="00BC312A" w:rsidRPr="005C247C">
        <w:rPr>
          <w:lang w:val="es-ES_tradnl"/>
        </w:rPr>
        <w:t>ha impulsado no solo la cultura del país,</w:t>
      </w:r>
      <w:r w:rsidR="00AB26BA" w:rsidRPr="005C247C">
        <w:rPr>
          <w:lang w:val="es-ES_tradnl"/>
        </w:rPr>
        <w:t xml:space="preserve"> </w:t>
      </w:r>
      <w:r w:rsidR="00BC312A" w:rsidRPr="005C247C">
        <w:rPr>
          <w:lang w:val="es-ES_tradnl"/>
        </w:rPr>
        <w:t>sino también, a los pueblos originarios que nos distinguen como exportadores de tradiciones y fiestas.</w:t>
      </w:r>
    </w:p>
    <w:p w14:paraId="61A945AA" w14:textId="08068193" w:rsidR="003600D2" w:rsidRPr="005C247C" w:rsidRDefault="00BC312A" w:rsidP="00DB0131">
      <w:pPr>
        <w:pStyle w:val="NormalWeb"/>
        <w:shd w:val="clear" w:color="auto" w:fill="FFFFFF"/>
        <w:spacing w:before="0" w:beforeAutospacing="0" w:after="150" w:afterAutospacing="0" w:line="276" w:lineRule="auto"/>
        <w:ind w:firstLine="708"/>
        <w:jc w:val="both"/>
        <w:rPr>
          <w:lang w:val="es-ES_tradnl"/>
        </w:rPr>
      </w:pPr>
      <w:r w:rsidRPr="005C247C">
        <w:rPr>
          <w:lang w:val="es-ES_tradnl"/>
        </w:rPr>
        <w:t xml:space="preserve">En este sentido, la cultura </w:t>
      </w:r>
      <w:r w:rsidR="00AB26BA" w:rsidRPr="005C247C">
        <w:rPr>
          <w:lang w:val="es-ES_tradnl"/>
        </w:rPr>
        <w:t xml:space="preserve">se ha convertido en un importante catalizador del turismo y el concepto de recurso cultural, antes relacionado exclusivamente con el patrimonio histórico-artístico, actualmente engloba también elementos inmateriales como las tradiciones locales, las técnicas agrícolas, la gastronomía, </w:t>
      </w:r>
      <w:r w:rsidRPr="005C247C">
        <w:rPr>
          <w:lang w:val="es-ES_tradnl"/>
        </w:rPr>
        <w:t>entre otras más</w:t>
      </w:r>
      <w:r w:rsidR="00AB26BA" w:rsidRPr="005C247C">
        <w:rPr>
          <w:lang w:val="es-ES_tradnl"/>
        </w:rPr>
        <w:t xml:space="preserve">. </w:t>
      </w:r>
      <w:r w:rsidRPr="005C247C">
        <w:rPr>
          <w:lang w:val="es-ES_tradnl"/>
        </w:rPr>
        <w:t>Por poner un ejemplo, l</w:t>
      </w:r>
      <w:r w:rsidR="00AB26BA" w:rsidRPr="005C247C">
        <w:rPr>
          <w:lang w:val="es-ES_tradnl"/>
        </w:rPr>
        <w:t>a Organización Mundial del Turismo, estima que el turismo cultural representa cerca del 37 % del total del sector, con un crecimiento anual en torno al 15 %.</w:t>
      </w:r>
    </w:p>
    <w:p w14:paraId="00A80F2F" w14:textId="64E61DE8" w:rsidR="00DB0131" w:rsidRPr="005C247C" w:rsidRDefault="00DB0131" w:rsidP="00DB0131">
      <w:pPr>
        <w:pStyle w:val="NormalWeb"/>
        <w:shd w:val="clear" w:color="auto" w:fill="FFFFFF"/>
        <w:spacing w:before="0" w:beforeAutospacing="0" w:after="150" w:afterAutospacing="0" w:line="276" w:lineRule="auto"/>
        <w:ind w:firstLine="708"/>
        <w:jc w:val="both"/>
        <w:rPr>
          <w:lang w:val="es-ES_tradnl"/>
        </w:rPr>
      </w:pPr>
      <w:r w:rsidRPr="005C247C">
        <w:rPr>
          <w:shd w:val="clear" w:color="auto" w:fill="FFFFFF"/>
          <w:lang w:val="es-ES_tradnl"/>
        </w:rPr>
        <w:t xml:space="preserve">En términos internacionales, la UNESCO busca fomentar el desarrollo de estrategias participativas, con </w:t>
      </w:r>
      <w:r w:rsidR="00073309">
        <w:rPr>
          <w:shd w:val="clear" w:color="auto" w:fill="FFFFFF"/>
          <w:lang w:val="es-ES_tradnl"/>
        </w:rPr>
        <w:t>los interesados</w:t>
      </w:r>
      <w:r w:rsidRPr="005C247C">
        <w:rPr>
          <w:shd w:val="clear" w:color="auto" w:fill="FFFFFF"/>
          <w:lang w:val="es-ES_tradnl"/>
        </w:rPr>
        <w:t>, para que la planificación, el desarrollo y la gestión del turismo siga centrándose en empoderar a las comunidades locales, lo cual implica conocer el proceso lógico y holístico de la gestión del turismo y del visitante, las metas y los objetivos en el contexto de las limitaciones que plantean las normas jurídicas y sociales, y luego negociar con los grupos de interés pertinentes para incorporar sus necesidades en el conjunto.</w:t>
      </w:r>
    </w:p>
    <w:p w14:paraId="4E994CEC" w14:textId="6B164696" w:rsidR="003600D2" w:rsidRPr="005C247C" w:rsidRDefault="00BC312A" w:rsidP="003600D2">
      <w:pPr>
        <w:shd w:val="clear" w:color="auto" w:fill="FFFFFF"/>
        <w:spacing w:after="188" w:line="276" w:lineRule="auto"/>
        <w:jc w:val="both"/>
        <w:rPr>
          <w:rFonts w:ascii="Times New Roman" w:eastAsia="Times New Roman" w:hAnsi="Times New Roman" w:cs="Times New Roman"/>
          <w:sz w:val="24"/>
          <w:szCs w:val="24"/>
          <w:lang w:val="es-ES_tradnl" w:eastAsia="es-MX"/>
        </w:rPr>
      </w:pPr>
      <w:r w:rsidRPr="005C247C">
        <w:rPr>
          <w:rFonts w:ascii="Times New Roman" w:eastAsia="Times New Roman" w:hAnsi="Times New Roman" w:cs="Times New Roman"/>
          <w:sz w:val="24"/>
          <w:szCs w:val="24"/>
          <w:lang w:val="es-ES_tradnl" w:eastAsia="es-MX"/>
        </w:rPr>
        <w:lastRenderedPageBreak/>
        <w:t xml:space="preserve">Para nadie es sorpresa que </w:t>
      </w:r>
      <w:r w:rsidR="003600D2" w:rsidRPr="005C247C">
        <w:rPr>
          <w:rFonts w:ascii="Times New Roman" w:eastAsia="Times New Roman" w:hAnsi="Times New Roman" w:cs="Times New Roman"/>
          <w:sz w:val="24"/>
          <w:szCs w:val="24"/>
          <w:lang w:val="es-ES_tradnl" w:eastAsia="es-MX"/>
        </w:rPr>
        <w:t xml:space="preserve">México </w:t>
      </w:r>
      <w:r w:rsidRPr="005C247C">
        <w:rPr>
          <w:rFonts w:ascii="Times New Roman" w:eastAsia="Times New Roman" w:hAnsi="Times New Roman" w:cs="Times New Roman"/>
          <w:sz w:val="24"/>
          <w:szCs w:val="24"/>
          <w:lang w:val="es-ES_tradnl" w:eastAsia="es-MX"/>
        </w:rPr>
        <w:t xml:space="preserve">sea </w:t>
      </w:r>
      <w:r w:rsidR="003600D2" w:rsidRPr="005C247C">
        <w:rPr>
          <w:rFonts w:ascii="Times New Roman" w:eastAsia="Times New Roman" w:hAnsi="Times New Roman" w:cs="Times New Roman"/>
          <w:sz w:val="24"/>
          <w:szCs w:val="24"/>
          <w:lang w:val="es-ES_tradnl" w:eastAsia="es-MX"/>
        </w:rPr>
        <w:t xml:space="preserve">uno de los países con mayor turismo cultural del mundo. </w:t>
      </w:r>
      <w:r w:rsidRPr="005C247C">
        <w:rPr>
          <w:rFonts w:ascii="Times New Roman" w:eastAsia="Times New Roman" w:hAnsi="Times New Roman" w:cs="Times New Roman"/>
          <w:sz w:val="24"/>
          <w:szCs w:val="24"/>
          <w:lang w:val="es-ES_tradnl" w:eastAsia="es-MX"/>
        </w:rPr>
        <w:t>La importancia de nuestra nación radica en l</w:t>
      </w:r>
      <w:r w:rsidR="003600D2" w:rsidRPr="005C247C">
        <w:rPr>
          <w:rFonts w:ascii="Times New Roman" w:eastAsia="Times New Roman" w:hAnsi="Times New Roman" w:cs="Times New Roman"/>
          <w:sz w:val="24"/>
          <w:szCs w:val="24"/>
          <w:lang w:val="es-ES_tradnl" w:eastAsia="es-MX"/>
        </w:rPr>
        <w:t xml:space="preserve">a riqueza cultural, geográfica e histórica </w:t>
      </w:r>
      <w:r w:rsidRPr="005C247C">
        <w:rPr>
          <w:rFonts w:ascii="Times New Roman" w:eastAsia="Times New Roman" w:hAnsi="Times New Roman" w:cs="Times New Roman"/>
          <w:sz w:val="24"/>
          <w:szCs w:val="24"/>
          <w:lang w:val="es-ES_tradnl" w:eastAsia="es-MX"/>
        </w:rPr>
        <w:t>misma que</w:t>
      </w:r>
      <w:r w:rsidR="003600D2" w:rsidRPr="005C247C">
        <w:rPr>
          <w:rFonts w:ascii="Times New Roman" w:eastAsia="Times New Roman" w:hAnsi="Times New Roman" w:cs="Times New Roman"/>
          <w:sz w:val="24"/>
          <w:szCs w:val="24"/>
          <w:lang w:val="es-ES_tradnl" w:eastAsia="es-MX"/>
        </w:rPr>
        <w:t xml:space="preserve"> sólo es posible de apreciar a través de sus destinos turísticos, su gastronomía, su arquitectura, sus tradiciones y todo lo que forma parte del ser de un pueblo.</w:t>
      </w:r>
    </w:p>
    <w:p w14:paraId="16C42BFF" w14:textId="77777777" w:rsidR="000F2C38" w:rsidRPr="005C247C" w:rsidRDefault="009B6C83" w:rsidP="000F2C38">
      <w:pPr>
        <w:pStyle w:val="NormalWeb"/>
        <w:shd w:val="clear" w:color="auto" w:fill="FFFFFF"/>
        <w:spacing w:before="0" w:beforeAutospacing="0" w:after="150" w:afterAutospacing="0" w:line="276" w:lineRule="auto"/>
        <w:ind w:firstLine="708"/>
        <w:jc w:val="both"/>
        <w:rPr>
          <w:lang w:val="es-ES_tradnl"/>
        </w:rPr>
      </w:pPr>
      <w:r w:rsidRPr="005C247C">
        <w:rPr>
          <w:lang w:val="es-ES_tradnl"/>
        </w:rPr>
        <w:t>De manera complementaria</w:t>
      </w:r>
      <w:r w:rsidR="00A25403" w:rsidRPr="005C247C">
        <w:rPr>
          <w:lang w:val="es-ES_tradnl"/>
        </w:rPr>
        <w:t>, se tiene registrado que quienes</w:t>
      </w:r>
      <w:r w:rsidR="003600D2" w:rsidRPr="005C247C">
        <w:rPr>
          <w:lang w:val="es-ES_tradnl"/>
        </w:rPr>
        <w:t xml:space="preserve"> viaj</w:t>
      </w:r>
      <w:r w:rsidR="00A25403" w:rsidRPr="005C247C">
        <w:rPr>
          <w:lang w:val="es-ES_tradnl"/>
        </w:rPr>
        <w:t>an a los diferentes atractivos que se ofrecen,</w:t>
      </w:r>
      <w:r w:rsidR="003600D2" w:rsidRPr="005C247C">
        <w:rPr>
          <w:lang w:val="es-ES_tradnl"/>
        </w:rPr>
        <w:t xml:space="preserve"> </w:t>
      </w:r>
      <w:r w:rsidR="00A25403" w:rsidRPr="005C247C">
        <w:rPr>
          <w:lang w:val="es-ES_tradnl"/>
        </w:rPr>
        <w:t>se encuentran</w:t>
      </w:r>
      <w:r w:rsidR="003600D2" w:rsidRPr="005C247C">
        <w:rPr>
          <w:lang w:val="es-ES_tradnl"/>
        </w:rPr>
        <w:t xml:space="preserve"> motivado</w:t>
      </w:r>
      <w:r w:rsidR="00A25403" w:rsidRPr="005C247C">
        <w:rPr>
          <w:lang w:val="es-ES_tradnl"/>
        </w:rPr>
        <w:t>s</w:t>
      </w:r>
      <w:r w:rsidR="003600D2" w:rsidRPr="005C247C">
        <w:rPr>
          <w:lang w:val="es-ES_tradnl"/>
        </w:rPr>
        <w:t xml:space="preserve"> por conocer, comprender y disfrutar el conjunto de rasgos y elementos distintivos, espirituales y materiales, intelectuales y afectivos que caracterizan a una sociedad o grupo social de un destino específico.</w:t>
      </w:r>
      <w:r w:rsidR="000F2C38" w:rsidRPr="005C247C">
        <w:rPr>
          <w:lang w:val="es-ES_tradnl"/>
        </w:rPr>
        <w:t xml:space="preserve"> Se encuentra demostrado que el</w:t>
      </w:r>
      <w:r w:rsidR="000F2C38" w:rsidRPr="005C247C">
        <w:rPr>
          <w:rStyle w:val="Textoennegrita"/>
          <w:b w:val="0"/>
          <w:bCs w:val="0"/>
          <w:shd w:val="clear" w:color="auto" w:fill="FFFFFF"/>
          <w:lang w:val="es-ES_tradnl"/>
        </w:rPr>
        <w:t xml:space="preserve"> turismo, si cuenta con una planificación y una gestión adecuada, trae consigo beneficios económicos, sociales y ambientales,</w:t>
      </w:r>
      <w:r w:rsidR="000F2C38" w:rsidRPr="005C247C">
        <w:rPr>
          <w:shd w:val="clear" w:color="auto" w:fill="FFFFFF"/>
          <w:lang w:val="es-ES_tradnl"/>
        </w:rPr>
        <w:t xml:space="preserve"> que pueden mejorar la calidad de vida de las comunidades, así como generar oportunidades de empleo, </w:t>
      </w:r>
      <w:r w:rsidR="000F2C38" w:rsidRPr="005C247C">
        <w:rPr>
          <w:rStyle w:val="Textoennegrita"/>
          <w:b w:val="0"/>
          <w:bCs w:val="0"/>
          <w:shd w:val="clear" w:color="auto" w:fill="FFFFFF"/>
          <w:lang w:val="es-ES_tradnl"/>
        </w:rPr>
        <w:t>al tiempo que se preserva el patrimonio cultural urbano y se contribuye al desarrollo de la economía creativa.</w:t>
      </w:r>
    </w:p>
    <w:p w14:paraId="63B9B7B0" w14:textId="2F0AB606" w:rsidR="000F2C38" w:rsidRPr="005C247C" w:rsidRDefault="009B6C83" w:rsidP="000F2C38">
      <w:pPr>
        <w:pStyle w:val="NormalWeb"/>
        <w:shd w:val="clear" w:color="auto" w:fill="FFFFFF"/>
        <w:spacing w:before="0" w:beforeAutospacing="0" w:after="150" w:afterAutospacing="0" w:line="276" w:lineRule="auto"/>
        <w:ind w:firstLine="708"/>
        <w:jc w:val="both"/>
        <w:rPr>
          <w:lang w:val="es-ES_tradnl"/>
        </w:rPr>
      </w:pPr>
      <w:r w:rsidRPr="005C247C">
        <w:rPr>
          <w:lang w:val="es-ES_tradnl"/>
        </w:rPr>
        <w:t>Por otra parte, l</w:t>
      </w:r>
      <w:r w:rsidR="00CA351B" w:rsidRPr="005C247C">
        <w:rPr>
          <w:lang w:val="es-ES_tradnl"/>
        </w:rPr>
        <w:t xml:space="preserve">as expresiones artísticas a través de la producción de artesanías son reflejo directo de nuestro legado histórico y muestra de la riqueza cultural que una sociedad puede </w:t>
      </w:r>
      <w:r w:rsidRPr="005C247C">
        <w:rPr>
          <w:lang w:val="es-ES_tradnl"/>
        </w:rPr>
        <w:t>ofrecer a quienes tienen interés por aprender más</w:t>
      </w:r>
      <w:r w:rsidR="00CA351B" w:rsidRPr="005C247C">
        <w:rPr>
          <w:lang w:val="es-ES_tradnl"/>
        </w:rPr>
        <w:t xml:space="preserve">. </w:t>
      </w:r>
    </w:p>
    <w:p w14:paraId="29B33E9E" w14:textId="0A0F158F" w:rsidR="00A04150" w:rsidRPr="005C247C" w:rsidRDefault="007F06EF" w:rsidP="00732E39">
      <w:pPr>
        <w:pStyle w:val="NormalWeb"/>
        <w:shd w:val="clear" w:color="auto" w:fill="FFFFFF"/>
        <w:spacing w:before="0" w:beforeAutospacing="0" w:after="150" w:afterAutospacing="0" w:line="276" w:lineRule="auto"/>
        <w:ind w:firstLine="708"/>
        <w:jc w:val="both"/>
        <w:rPr>
          <w:lang w:val="es-ES_tradnl"/>
        </w:rPr>
      </w:pPr>
      <w:r w:rsidRPr="005C247C">
        <w:rPr>
          <w:lang w:val="es-ES_tradnl"/>
        </w:rPr>
        <w:t>En términos jurídicos, la Ley Orgánica de la Administración Pública del Estado de Puebla señala, en su artículo 37 fracción XXX:</w:t>
      </w:r>
    </w:p>
    <w:p w14:paraId="3F361D37" w14:textId="1A0B9CC7" w:rsidR="007F06EF" w:rsidRPr="005C247C" w:rsidRDefault="007F06EF" w:rsidP="003600D2">
      <w:pPr>
        <w:pStyle w:val="NormalWeb"/>
        <w:shd w:val="clear" w:color="auto" w:fill="FFFFFF"/>
        <w:spacing w:before="0" w:beforeAutospacing="0" w:after="150" w:afterAutospacing="0" w:line="276" w:lineRule="auto"/>
        <w:jc w:val="both"/>
        <w:rPr>
          <w:lang w:val="es-ES_tradnl"/>
        </w:rPr>
      </w:pPr>
    </w:p>
    <w:p w14:paraId="150A273D" w14:textId="1D1AF713" w:rsidR="00E909E4" w:rsidRPr="005C247C" w:rsidRDefault="007F06EF" w:rsidP="00E909E4">
      <w:pPr>
        <w:ind w:left="851" w:right="900"/>
        <w:jc w:val="both"/>
        <w:rPr>
          <w:rFonts w:ascii="Times New Roman" w:hAnsi="Times New Roman" w:cs="Times New Roman"/>
          <w:b/>
          <w:bCs/>
          <w:i/>
          <w:iCs/>
          <w:lang w:val="es-ES_tradnl"/>
        </w:rPr>
      </w:pPr>
      <w:r w:rsidRPr="005C247C">
        <w:rPr>
          <w:rFonts w:ascii="Times New Roman" w:hAnsi="Times New Roman" w:cs="Times New Roman"/>
          <w:b/>
          <w:bCs/>
          <w:i/>
          <w:iCs/>
          <w:lang w:val="es-ES_tradnl"/>
        </w:rPr>
        <w:t>“</w:t>
      </w:r>
      <w:r w:rsidR="00E909E4" w:rsidRPr="005C247C">
        <w:rPr>
          <w:rFonts w:ascii="Times New Roman" w:hAnsi="Times New Roman" w:cs="Times New Roman"/>
          <w:b/>
          <w:bCs/>
          <w:i/>
          <w:iCs/>
          <w:lang w:val="es-ES_tradnl"/>
        </w:rPr>
        <w:t>…</w:t>
      </w:r>
    </w:p>
    <w:p w14:paraId="064988A1" w14:textId="5CBE8BE8" w:rsidR="00E909E4" w:rsidRPr="005C247C" w:rsidRDefault="00E909E4" w:rsidP="00E909E4">
      <w:pPr>
        <w:ind w:left="851" w:right="900"/>
        <w:jc w:val="both"/>
        <w:rPr>
          <w:rFonts w:ascii="Times New Roman" w:hAnsi="Times New Roman" w:cs="Times New Roman"/>
          <w:b/>
          <w:bCs/>
          <w:i/>
          <w:iCs/>
          <w:lang w:val="es-ES_tradnl"/>
        </w:rPr>
      </w:pPr>
      <w:r w:rsidRPr="005C247C">
        <w:rPr>
          <w:rFonts w:ascii="Times New Roman" w:hAnsi="Times New Roman" w:cs="Times New Roman"/>
          <w:b/>
          <w:bCs/>
          <w:i/>
          <w:iCs/>
          <w:lang w:val="es-ES_tradnl"/>
        </w:rPr>
        <w:t xml:space="preserve">CAPÍTULO VII DE LA SECRETARÍA DE ECONOMÍA </w:t>
      </w:r>
    </w:p>
    <w:p w14:paraId="6AEAD0A3" w14:textId="51C8253D" w:rsidR="007F06EF" w:rsidRPr="005C247C" w:rsidRDefault="007F06EF" w:rsidP="00E909E4">
      <w:pPr>
        <w:ind w:left="851" w:right="900"/>
        <w:jc w:val="both"/>
        <w:rPr>
          <w:rFonts w:ascii="Times New Roman" w:hAnsi="Times New Roman" w:cs="Times New Roman"/>
          <w:b/>
          <w:bCs/>
          <w:i/>
          <w:iCs/>
          <w:lang w:val="es-ES_tradnl"/>
        </w:rPr>
      </w:pPr>
      <w:r w:rsidRPr="005C247C">
        <w:rPr>
          <w:rFonts w:ascii="Times New Roman" w:hAnsi="Times New Roman" w:cs="Times New Roman"/>
          <w:b/>
          <w:bCs/>
          <w:i/>
          <w:iCs/>
          <w:lang w:val="es-ES_tradnl"/>
        </w:rPr>
        <w:t>ARTÍCULO 37</w:t>
      </w:r>
    </w:p>
    <w:p w14:paraId="2E10549F" w14:textId="635A1CB1" w:rsidR="007F06EF" w:rsidRPr="005C247C" w:rsidRDefault="007F06EF" w:rsidP="00E909E4">
      <w:pPr>
        <w:ind w:left="851" w:right="900"/>
        <w:jc w:val="both"/>
        <w:rPr>
          <w:rFonts w:ascii="Times New Roman" w:hAnsi="Times New Roman" w:cs="Times New Roman"/>
          <w:b/>
          <w:bCs/>
          <w:i/>
          <w:iCs/>
          <w:lang w:val="es-ES_tradnl"/>
        </w:rPr>
      </w:pPr>
      <w:r w:rsidRPr="005C247C">
        <w:rPr>
          <w:rFonts w:ascii="Times New Roman" w:hAnsi="Times New Roman" w:cs="Times New Roman"/>
          <w:b/>
          <w:bCs/>
          <w:i/>
          <w:iCs/>
          <w:lang w:val="es-ES_tradnl"/>
        </w:rPr>
        <w:t>XXX. Coordinarse con autoridades federales, estatales y municipales para la elaboración y ejecución de programas y proyectos tendientes a Orden Jurídico Poblano 54 la promoción del desarrollo de la industria minera y la explotación racional de los minerales, cuidando siempre la relación con los pueblos y comunidades indígenas adyacentes a éstos, para que puedan beneficiarse de los proyectos y que se realicen, en el momento oportuno, las consultas necesarias.</w:t>
      </w:r>
    </w:p>
    <w:p w14:paraId="4A8A30F2" w14:textId="1E20A69A" w:rsidR="007F06EF" w:rsidRPr="005C247C" w:rsidRDefault="007F06EF" w:rsidP="00E909E4">
      <w:pPr>
        <w:ind w:left="851" w:right="900"/>
        <w:jc w:val="both"/>
        <w:rPr>
          <w:rFonts w:ascii="Times New Roman" w:hAnsi="Times New Roman" w:cs="Times New Roman"/>
          <w:b/>
          <w:bCs/>
          <w:i/>
          <w:iCs/>
          <w:lang w:val="es-ES_tradnl"/>
        </w:rPr>
      </w:pPr>
      <w:r w:rsidRPr="005C247C">
        <w:rPr>
          <w:rFonts w:ascii="Times New Roman" w:hAnsi="Times New Roman" w:cs="Times New Roman"/>
          <w:b/>
          <w:bCs/>
          <w:i/>
          <w:iCs/>
          <w:lang w:val="es-ES_tradnl"/>
        </w:rPr>
        <w:t>…”</w:t>
      </w:r>
    </w:p>
    <w:p w14:paraId="65A41B57" w14:textId="77777777" w:rsidR="000F2C38" w:rsidRPr="005C247C" w:rsidRDefault="000F2C38" w:rsidP="00E909E4">
      <w:pPr>
        <w:ind w:left="851" w:right="900"/>
        <w:jc w:val="both"/>
        <w:rPr>
          <w:rFonts w:ascii="Times New Roman" w:hAnsi="Times New Roman" w:cs="Times New Roman"/>
          <w:b/>
          <w:bCs/>
          <w:i/>
          <w:iCs/>
          <w:lang w:val="es-ES_tradnl"/>
        </w:rPr>
      </w:pPr>
    </w:p>
    <w:p w14:paraId="0B721A57" w14:textId="6879BCCF" w:rsidR="007F06EF" w:rsidRPr="005C247C" w:rsidRDefault="007F06EF" w:rsidP="003600D2">
      <w:pPr>
        <w:pStyle w:val="NormalWeb"/>
        <w:shd w:val="clear" w:color="auto" w:fill="FFFFFF"/>
        <w:spacing w:before="300" w:beforeAutospacing="0" w:after="300" w:afterAutospacing="0" w:line="276" w:lineRule="auto"/>
        <w:jc w:val="both"/>
        <w:rPr>
          <w:lang w:val="es-ES_tradnl"/>
        </w:rPr>
      </w:pPr>
      <w:r w:rsidRPr="005C247C">
        <w:rPr>
          <w:lang w:val="es-ES_tradnl"/>
        </w:rPr>
        <w:lastRenderedPageBreak/>
        <w:t>En lo que respecta al artículo 38 fracción VIII del ordenamiento anteriormente citado señala que:</w:t>
      </w:r>
    </w:p>
    <w:p w14:paraId="214D4ACF" w14:textId="2D3BB979" w:rsidR="007F06EF" w:rsidRPr="005C247C" w:rsidRDefault="007F06EF" w:rsidP="003600D2">
      <w:pPr>
        <w:pStyle w:val="NormalWeb"/>
        <w:shd w:val="clear" w:color="auto" w:fill="FFFFFF"/>
        <w:spacing w:before="300" w:beforeAutospacing="0" w:after="300" w:afterAutospacing="0" w:line="276" w:lineRule="auto"/>
        <w:jc w:val="both"/>
        <w:rPr>
          <w:lang w:val="es-ES_tradnl"/>
        </w:rPr>
      </w:pPr>
    </w:p>
    <w:p w14:paraId="655A657F" w14:textId="6C9E8610" w:rsidR="00E909E4" w:rsidRPr="005C247C" w:rsidRDefault="007F06EF" w:rsidP="00E909E4">
      <w:pPr>
        <w:ind w:left="851" w:right="900"/>
        <w:jc w:val="both"/>
        <w:rPr>
          <w:rFonts w:ascii="Times New Roman" w:hAnsi="Times New Roman" w:cs="Times New Roman"/>
          <w:b/>
          <w:bCs/>
          <w:i/>
          <w:iCs/>
          <w:sz w:val="24"/>
          <w:szCs w:val="24"/>
          <w:lang w:val="es-ES_tradnl"/>
        </w:rPr>
      </w:pPr>
      <w:r w:rsidRPr="005C247C">
        <w:rPr>
          <w:rFonts w:ascii="Times New Roman" w:hAnsi="Times New Roman" w:cs="Times New Roman"/>
          <w:b/>
          <w:bCs/>
          <w:i/>
          <w:iCs/>
          <w:sz w:val="24"/>
          <w:szCs w:val="24"/>
          <w:lang w:val="es-ES_tradnl"/>
        </w:rPr>
        <w:t>“</w:t>
      </w:r>
      <w:r w:rsidR="00E909E4" w:rsidRPr="005C247C">
        <w:rPr>
          <w:rFonts w:ascii="Times New Roman" w:hAnsi="Times New Roman" w:cs="Times New Roman"/>
          <w:b/>
          <w:bCs/>
          <w:i/>
          <w:iCs/>
          <w:sz w:val="24"/>
          <w:szCs w:val="24"/>
          <w:lang w:val="es-ES_tradnl"/>
        </w:rPr>
        <w:t>…</w:t>
      </w:r>
    </w:p>
    <w:p w14:paraId="79AE0BC9" w14:textId="2699623C" w:rsidR="00E909E4" w:rsidRPr="005C247C" w:rsidRDefault="00E909E4" w:rsidP="00E909E4">
      <w:pPr>
        <w:ind w:left="851" w:right="900"/>
        <w:jc w:val="both"/>
        <w:rPr>
          <w:rFonts w:ascii="Times New Roman" w:hAnsi="Times New Roman" w:cs="Times New Roman"/>
          <w:b/>
          <w:bCs/>
          <w:i/>
          <w:iCs/>
          <w:sz w:val="24"/>
          <w:szCs w:val="24"/>
          <w:lang w:val="es-ES_tradnl"/>
        </w:rPr>
      </w:pPr>
      <w:r w:rsidRPr="005C247C">
        <w:rPr>
          <w:rFonts w:ascii="Times New Roman" w:hAnsi="Times New Roman" w:cs="Times New Roman"/>
          <w:b/>
          <w:bCs/>
          <w:i/>
          <w:iCs/>
          <w:sz w:val="24"/>
          <w:szCs w:val="24"/>
          <w:lang w:val="es-ES_tradnl"/>
        </w:rPr>
        <w:t>CAPÍTULO VIII DE LA SECRETARÍA DE CULTURA</w:t>
      </w:r>
    </w:p>
    <w:p w14:paraId="250727BD" w14:textId="77777777" w:rsidR="00E909E4" w:rsidRPr="005C247C" w:rsidRDefault="00E909E4" w:rsidP="00E909E4">
      <w:pPr>
        <w:ind w:left="851" w:right="900"/>
        <w:jc w:val="both"/>
        <w:rPr>
          <w:rFonts w:ascii="Times New Roman" w:hAnsi="Times New Roman" w:cs="Times New Roman"/>
          <w:b/>
          <w:bCs/>
          <w:i/>
          <w:iCs/>
          <w:sz w:val="24"/>
          <w:szCs w:val="24"/>
          <w:lang w:val="es-ES_tradnl"/>
        </w:rPr>
      </w:pPr>
      <w:r w:rsidRPr="005C247C">
        <w:rPr>
          <w:rFonts w:ascii="Times New Roman" w:hAnsi="Times New Roman" w:cs="Times New Roman"/>
          <w:b/>
          <w:bCs/>
          <w:i/>
          <w:iCs/>
          <w:sz w:val="24"/>
          <w:szCs w:val="24"/>
          <w:lang w:val="es-ES_tradnl"/>
        </w:rPr>
        <w:t xml:space="preserve">ARTÍCULO 38 </w:t>
      </w:r>
    </w:p>
    <w:p w14:paraId="1E8C521B" w14:textId="77777777" w:rsidR="00E909E4" w:rsidRPr="005C247C" w:rsidRDefault="00E909E4" w:rsidP="00E909E4">
      <w:pPr>
        <w:ind w:left="851" w:right="900"/>
        <w:jc w:val="both"/>
        <w:rPr>
          <w:rFonts w:ascii="Times New Roman" w:hAnsi="Times New Roman" w:cs="Times New Roman"/>
          <w:b/>
          <w:bCs/>
          <w:i/>
          <w:iCs/>
          <w:sz w:val="24"/>
          <w:szCs w:val="24"/>
          <w:lang w:val="es-ES_tradnl"/>
        </w:rPr>
      </w:pPr>
      <w:r w:rsidRPr="005C247C">
        <w:rPr>
          <w:rFonts w:ascii="Times New Roman" w:hAnsi="Times New Roman" w:cs="Times New Roman"/>
          <w:b/>
          <w:bCs/>
          <w:i/>
          <w:iCs/>
          <w:sz w:val="24"/>
          <w:szCs w:val="24"/>
          <w:lang w:val="es-ES_tradnl"/>
        </w:rPr>
        <w:t xml:space="preserve">VIII. Impulsar el desarrollo integral y sustentable de los pueblos y comunidades indígenas del estado, mediante la realización de programas y proyectos culturales que fortalezcan su identidad y que serán elaborados y operados </w:t>
      </w:r>
      <w:proofErr w:type="gramStart"/>
      <w:r w:rsidRPr="005C247C">
        <w:rPr>
          <w:rFonts w:ascii="Times New Roman" w:hAnsi="Times New Roman" w:cs="Times New Roman"/>
          <w:b/>
          <w:bCs/>
          <w:i/>
          <w:iCs/>
          <w:sz w:val="24"/>
          <w:szCs w:val="24"/>
          <w:lang w:val="es-ES_tradnl"/>
        </w:rPr>
        <w:t>conjuntamente con</w:t>
      </w:r>
      <w:proofErr w:type="gramEnd"/>
      <w:r w:rsidRPr="005C247C">
        <w:rPr>
          <w:rFonts w:ascii="Times New Roman" w:hAnsi="Times New Roman" w:cs="Times New Roman"/>
          <w:b/>
          <w:bCs/>
          <w:i/>
          <w:iCs/>
          <w:sz w:val="24"/>
          <w:szCs w:val="24"/>
          <w:lang w:val="es-ES_tradnl"/>
        </w:rPr>
        <w:t xml:space="preserve"> ellos y la Secretaría de Igualdad Sustantiva, en su caso;</w:t>
      </w:r>
    </w:p>
    <w:p w14:paraId="67471B5D" w14:textId="7B2FAAC2" w:rsidR="007F06EF" w:rsidRPr="005C247C" w:rsidRDefault="00E909E4" w:rsidP="00E909E4">
      <w:pPr>
        <w:pStyle w:val="NormalWeb"/>
        <w:shd w:val="clear" w:color="auto" w:fill="FFFFFF"/>
        <w:spacing w:before="300" w:beforeAutospacing="0" w:after="300" w:afterAutospacing="0" w:line="276" w:lineRule="auto"/>
        <w:ind w:left="851" w:right="900"/>
        <w:jc w:val="both"/>
        <w:rPr>
          <w:b/>
          <w:bCs/>
          <w:i/>
          <w:iCs/>
          <w:lang w:val="es-ES_tradnl"/>
        </w:rPr>
      </w:pPr>
      <w:r w:rsidRPr="005C247C">
        <w:rPr>
          <w:b/>
          <w:bCs/>
          <w:i/>
          <w:iCs/>
          <w:lang w:val="es-ES_tradnl"/>
        </w:rPr>
        <w:t>…</w:t>
      </w:r>
      <w:r w:rsidR="007F06EF" w:rsidRPr="005C247C">
        <w:rPr>
          <w:b/>
          <w:bCs/>
          <w:i/>
          <w:iCs/>
          <w:lang w:val="es-ES_tradnl"/>
        </w:rPr>
        <w:t>”</w:t>
      </w:r>
    </w:p>
    <w:p w14:paraId="2C4CA185" w14:textId="47C41835" w:rsidR="00732E39" w:rsidRPr="005C247C" w:rsidRDefault="000F2C38" w:rsidP="000F2C38">
      <w:pPr>
        <w:shd w:val="clear" w:color="auto" w:fill="FFFFFF"/>
        <w:spacing w:after="150" w:line="276" w:lineRule="auto"/>
        <w:ind w:firstLine="708"/>
        <w:jc w:val="both"/>
        <w:rPr>
          <w:rFonts w:ascii="Times New Roman" w:eastAsia="Times New Roman" w:hAnsi="Times New Roman" w:cs="Times New Roman"/>
          <w:sz w:val="24"/>
          <w:szCs w:val="24"/>
          <w:lang w:val="es-ES_tradnl" w:eastAsia="es-MX"/>
        </w:rPr>
      </w:pPr>
      <w:r w:rsidRPr="005C247C">
        <w:rPr>
          <w:rFonts w:ascii="Times New Roman" w:eastAsia="Times New Roman" w:hAnsi="Times New Roman" w:cs="Times New Roman"/>
          <w:sz w:val="24"/>
          <w:szCs w:val="24"/>
          <w:lang w:val="es-ES_tradnl" w:eastAsia="es-MX"/>
        </w:rPr>
        <w:t xml:space="preserve">Así, debemos impulsar las tradiciones y costumbres plasmadas en la producción de </w:t>
      </w:r>
      <w:r w:rsidR="00732E39" w:rsidRPr="005C247C">
        <w:rPr>
          <w:rFonts w:ascii="Times New Roman" w:eastAsia="Times New Roman" w:hAnsi="Times New Roman" w:cs="Times New Roman"/>
          <w:sz w:val="24"/>
          <w:szCs w:val="24"/>
          <w:lang w:val="es-ES_tradnl" w:eastAsia="es-MX"/>
        </w:rPr>
        <w:t xml:space="preserve">artesanías </w:t>
      </w:r>
      <w:r w:rsidRPr="005C247C">
        <w:rPr>
          <w:rFonts w:ascii="Times New Roman" w:eastAsia="Times New Roman" w:hAnsi="Times New Roman" w:cs="Times New Roman"/>
          <w:sz w:val="24"/>
          <w:szCs w:val="24"/>
          <w:lang w:val="es-ES_tradnl" w:eastAsia="es-MX"/>
        </w:rPr>
        <w:t xml:space="preserve">pues estas </w:t>
      </w:r>
      <w:r w:rsidR="00732E39" w:rsidRPr="005C247C">
        <w:rPr>
          <w:rFonts w:ascii="Times New Roman" w:eastAsia="Times New Roman" w:hAnsi="Times New Roman" w:cs="Times New Roman"/>
          <w:sz w:val="24"/>
          <w:szCs w:val="24"/>
          <w:lang w:val="es-ES_tradnl" w:eastAsia="es-MX"/>
        </w:rPr>
        <w:t>son la puerta hacia el conocimiento de las técnicas ancestral</w:t>
      </w:r>
      <w:r w:rsidRPr="005C247C">
        <w:rPr>
          <w:rFonts w:ascii="Times New Roman" w:eastAsia="Times New Roman" w:hAnsi="Times New Roman" w:cs="Times New Roman"/>
          <w:sz w:val="24"/>
          <w:szCs w:val="24"/>
          <w:lang w:val="es-ES_tradnl" w:eastAsia="es-MX"/>
        </w:rPr>
        <w:t>es</w:t>
      </w:r>
      <w:r w:rsidR="00732E39" w:rsidRPr="005C247C">
        <w:rPr>
          <w:rFonts w:ascii="Times New Roman" w:eastAsia="Times New Roman" w:hAnsi="Times New Roman" w:cs="Times New Roman"/>
          <w:sz w:val="24"/>
          <w:szCs w:val="24"/>
          <w:lang w:val="es-ES_tradnl" w:eastAsia="es-MX"/>
        </w:rPr>
        <w:t xml:space="preserve"> que miles de poblanos transmiten a través de cada una de sus obras. </w:t>
      </w:r>
      <w:r w:rsidRPr="005C247C">
        <w:rPr>
          <w:rFonts w:ascii="Times New Roman" w:eastAsia="Times New Roman" w:hAnsi="Times New Roman" w:cs="Times New Roman"/>
          <w:sz w:val="24"/>
          <w:szCs w:val="24"/>
          <w:lang w:val="es-ES_tradnl" w:eastAsia="es-MX"/>
        </w:rPr>
        <w:t>Dar la importancia que merecen</w:t>
      </w:r>
      <w:r w:rsidR="00732E39" w:rsidRPr="005C247C">
        <w:rPr>
          <w:rFonts w:ascii="Times New Roman" w:eastAsia="Times New Roman" w:hAnsi="Times New Roman" w:cs="Times New Roman"/>
          <w:sz w:val="24"/>
          <w:szCs w:val="24"/>
          <w:lang w:val="es-ES_tradnl" w:eastAsia="es-MX"/>
        </w:rPr>
        <w:t xml:space="preserve"> las siete etnias que habitan en el estado</w:t>
      </w:r>
      <w:r w:rsidRPr="005C247C">
        <w:rPr>
          <w:rFonts w:ascii="Times New Roman" w:eastAsia="Times New Roman" w:hAnsi="Times New Roman" w:cs="Times New Roman"/>
          <w:sz w:val="24"/>
          <w:szCs w:val="24"/>
          <w:lang w:val="es-ES_tradnl" w:eastAsia="es-MX"/>
        </w:rPr>
        <w:t>.</w:t>
      </w:r>
    </w:p>
    <w:p w14:paraId="7E20AFEE" w14:textId="3C70CDDF" w:rsidR="00475537" w:rsidRPr="005C247C" w:rsidRDefault="000F2C38" w:rsidP="000F2C38">
      <w:pPr>
        <w:pStyle w:val="NormalWeb"/>
        <w:shd w:val="clear" w:color="auto" w:fill="FFFFFF"/>
        <w:spacing w:before="300" w:beforeAutospacing="0" w:after="300" w:afterAutospacing="0" w:line="276" w:lineRule="auto"/>
        <w:ind w:firstLine="708"/>
        <w:jc w:val="both"/>
        <w:rPr>
          <w:lang w:val="es-ES_tradnl"/>
        </w:rPr>
      </w:pPr>
      <w:r w:rsidRPr="005C247C">
        <w:rPr>
          <w:lang w:val="es-ES_tradnl"/>
        </w:rPr>
        <w:t xml:space="preserve">Por ello, el presente punto de acuerdo tiene como objetivo </w:t>
      </w:r>
      <w:r w:rsidR="00891C67" w:rsidRPr="005C247C">
        <w:rPr>
          <w:lang w:val="es-ES_tradnl"/>
        </w:rPr>
        <w:t xml:space="preserve">promover la coordinación de la Secretaría de Economía en conjunto con la Secretaría de Cultura a fin de </w:t>
      </w:r>
      <w:r w:rsidRPr="005C247C">
        <w:rPr>
          <w:lang w:val="es-ES_tradnl"/>
        </w:rPr>
        <w:t>impulsar</w:t>
      </w:r>
      <w:r w:rsidR="00891C67" w:rsidRPr="005C247C">
        <w:rPr>
          <w:lang w:val="es-ES_tradnl"/>
        </w:rPr>
        <w:t>,</w:t>
      </w:r>
      <w:r w:rsidRPr="005C247C">
        <w:rPr>
          <w:lang w:val="es-ES_tradnl"/>
        </w:rPr>
        <w:t xml:space="preserve"> desde el programa “Tienes </w:t>
      </w:r>
      <w:r w:rsidR="00073309">
        <w:rPr>
          <w:lang w:val="es-ES_tradnl"/>
        </w:rPr>
        <w:t>G</w:t>
      </w:r>
      <w:r w:rsidRPr="005C247C">
        <w:rPr>
          <w:lang w:val="es-ES_tradnl"/>
        </w:rPr>
        <w:t>anas de Puebla”</w:t>
      </w:r>
      <w:r w:rsidR="00891C67" w:rsidRPr="005C247C">
        <w:rPr>
          <w:lang w:val="es-ES_tradnl"/>
        </w:rPr>
        <w:t>,</w:t>
      </w:r>
      <w:r w:rsidRPr="005C247C">
        <w:rPr>
          <w:lang w:val="es-ES_tradnl"/>
        </w:rPr>
        <w:t xml:space="preserve"> </w:t>
      </w:r>
      <w:r w:rsidR="00891C67" w:rsidRPr="005C247C">
        <w:rPr>
          <w:lang w:val="es-ES_tradnl"/>
        </w:rPr>
        <w:t>la venta de productos que las y los artesanos poblanos producen a través de módulos itinerantes dentro de plazas públicas aprovechando el atractivo turístico que representa el Estado a nivel nacional así como en las dependencias del Estado donde d</w:t>
      </w:r>
      <w:r w:rsidR="003F349D" w:rsidRPr="005C247C">
        <w:rPr>
          <w:lang w:val="es-ES_tradnl"/>
        </w:rPr>
        <w:t>iariamente cientos de poblanas y poblanos acuden con la finalidad de realizar trámites</w:t>
      </w:r>
      <w:r w:rsidR="00891C67" w:rsidRPr="005C247C">
        <w:rPr>
          <w:lang w:val="es-ES_tradnl"/>
        </w:rPr>
        <w:t xml:space="preserve"> y servicios</w:t>
      </w:r>
      <w:r w:rsidR="003F349D" w:rsidRPr="005C247C">
        <w:rPr>
          <w:lang w:val="es-ES_tradnl"/>
        </w:rPr>
        <w:t xml:space="preserve">. </w:t>
      </w:r>
    </w:p>
    <w:p w14:paraId="33E18495" w14:textId="470A277C" w:rsidR="00FB1688" w:rsidRPr="005C247C" w:rsidRDefault="00490319" w:rsidP="00BC44A7">
      <w:pPr>
        <w:pStyle w:val="NormalWeb"/>
        <w:shd w:val="clear" w:color="auto" w:fill="FFFFFF"/>
        <w:spacing w:before="300" w:beforeAutospacing="0" w:after="300" w:afterAutospacing="0" w:line="276" w:lineRule="auto"/>
        <w:jc w:val="both"/>
        <w:rPr>
          <w:lang w:val="es-ES_tradnl"/>
        </w:rPr>
      </w:pPr>
      <w:r w:rsidRPr="005C247C">
        <w:rPr>
          <w:lang w:val="es-ES_tradnl"/>
        </w:rPr>
        <w:t>Por lo anteriormente expuesto, someto a consideración el siguiente:</w:t>
      </w:r>
    </w:p>
    <w:p w14:paraId="66D59122" w14:textId="77777777" w:rsidR="00490319" w:rsidRPr="005C247C" w:rsidRDefault="00490319" w:rsidP="00490319">
      <w:pPr>
        <w:pStyle w:val="NormalWeb"/>
        <w:shd w:val="clear" w:color="auto" w:fill="FFFFFF"/>
        <w:spacing w:before="300" w:beforeAutospacing="0" w:after="300" w:afterAutospacing="0"/>
        <w:jc w:val="center"/>
        <w:rPr>
          <w:b/>
          <w:bCs/>
          <w:lang w:val="es-ES_tradnl"/>
        </w:rPr>
      </w:pPr>
      <w:r w:rsidRPr="005C247C">
        <w:rPr>
          <w:b/>
          <w:bCs/>
          <w:lang w:val="es-ES_tradnl"/>
        </w:rPr>
        <w:t>PUNTO DE ACUERDO</w:t>
      </w:r>
    </w:p>
    <w:p w14:paraId="2A2DB838" w14:textId="77777777" w:rsidR="00B92296" w:rsidRPr="005C247C" w:rsidRDefault="00B92296" w:rsidP="00317530">
      <w:pPr>
        <w:jc w:val="both"/>
        <w:rPr>
          <w:rFonts w:ascii="Times New Roman" w:hAnsi="Times New Roman" w:cs="Times New Roman"/>
          <w:b/>
          <w:bCs/>
          <w:sz w:val="24"/>
          <w:szCs w:val="24"/>
          <w:lang w:val="es-ES_tradnl"/>
        </w:rPr>
      </w:pPr>
    </w:p>
    <w:p w14:paraId="37010147" w14:textId="676B4381" w:rsidR="00490319" w:rsidRPr="005C247C" w:rsidRDefault="00BD17FB" w:rsidP="00DF7C2B">
      <w:pPr>
        <w:spacing w:line="276" w:lineRule="auto"/>
        <w:jc w:val="both"/>
        <w:rPr>
          <w:rFonts w:ascii="Times New Roman" w:hAnsi="Times New Roman" w:cs="Times New Roman"/>
          <w:sz w:val="24"/>
          <w:szCs w:val="24"/>
          <w:lang w:val="es-ES_tradnl"/>
        </w:rPr>
      </w:pPr>
      <w:r w:rsidRPr="005C247C">
        <w:rPr>
          <w:rFonts w:ascii="Times New Roman" w:hAnsi="Times New Roman" w:cs="Times New Roman"/>
          <w:b/>
          <w:bCs/>
          <w:sz w:val="24"/>
          <w:szCs w:val="24"/>
          <w:lang w:val="es-ES_tradnl"/>
        </w:rPr>
        <w:lastRenderedPageBreak/>
        <w:t>PRIMER</w:t>
      </w:r>
      <w:r w:rsidR="00D92EA6" w:rsidRPr="005C247C">
        <w:rPr>
          <w:rFonts w:ascii="Times New Roman" w:hAnsi="Times New Roman" w:cs="Times New Roman"/>
          <w:b/>
          <w:bCs/>
          <w:sz w:val="24"/>
          <w:szCs w:val="24"/>
          <w:lang w:val="es-ES_tradnl"/>
        </w:rPr>
        <w:t>O. -</w:t>
      </w:r>
      <w:r w:rsidR="00490319" w:rsidRPr="005C247C">
        <w:rPr>
          <w:rFonts w:ascii="Times New Roman" w:hAnsi="Times New Roman" w:cs="Times New Roman"/>
          <w:sz w:val="24"/>
          <w:szCs w:val="24"/>
          <w:lang w:val="es-ES_tradnl"/>
        </w:rPr>
        <w:t xml:space="preserve"> </w:t>
      </w:r>
      <w:bookmarkStart w:id="0" w:name="_Hlk106712800"/>
      <w:r w:rsidR="00490319" w:rsidRPr="005C247C">
        <w:rPr>
          <w:rFonts w:ascii="Times New Roman" w:hAnsi="Times New Roman" w:cs="Times New Roman"/>
          <w:sz w:val="24"/>
          <w:szCs w:val="24"/>
          <w:lang w:val="es-ES_tradnl"/>
        </w:rPr>
        <w:t xml:space="preserve">Se exhorta </w:t>
      </w:r>
      <w:r w:rsidR="00C964DC" w:rsidRPr="005C247C">
        <w:rPr>
          <w:rFonts w:ascii="Times New Roman" w:hAnsi="Times New Roman" w:cs="Times New Roman"/>
          <w:sz w:val="24"/>
          <w:szCs w:val="24"/>
          <w:lang w:val="es-ES_tradnl"/>
        </w:rPr>
        <w:t xml:space="preserve">de manera respetuosa </w:t>
      </w:r>
      <w:r w:rsidR="00490319" w:rsidRPr="005C247C">
        <w:rPr>
          <w:rFonts w:ascii="Times New Roman" w:hAnsi="Times New Roman" w:cs="Times New Roman"/>
          <w:sz w:val="24"/>
          <w:szCs w:val="24"/>
          <w:lang w:val="es-ES_tradnl"/>
        </w:rPr>
        <w:t xml:space="preserve">a la Secretaría de Economía del Gobierno del Estado de Puebla </w:t>
      </w:r>
      <w:r w:rsidR="007F06EF" w:rsidRPr="005C247C">
        <w:rPr>
          <w:rFonts w:ascii="Times New Roman" w:hAnsi="Times New Roman" w:cs="Times New Roman"/>
          <w:sz w:val="24"/>
          <w:szCs w:val="24"/>
          <w:lang w:val="es-ES_tradnl"/>
        </w:rPr>
        <w:t xml:space="preserve">en coordinación con la Secretaría de Cultura del Estado </w:t>
      </w:r>
      <w:r w:rsidR="00490319" w:rsidRPr="005C247C">
        <w:rPr>
          <w:rFonts w:ascii="Times New Roman" w:hAnsi="Times New Roman" w:cs="Times New Roman"/>
          <w:sz w:val="24"/>
          <w:szCs w:val="24"/>
          <w:lang w:val="es-ES_tradnl"/>
        </w:rPr>
        <w:t xml:space="preserve">para que, en términos de su capacidad presupuestal, </w:t>
      </w:r>
      <w:r w:rsidR="007F06EF" w:rsidRPr="005C247C">
        <w:rPr>
          <w:rFonts w:ascii="Times New Roman" w:hAnsi="Times New Roman" w:cs="Times New Roman"/>
          <w:sz w:val="24"/>
          <w:szCs w:val="24"/>
          <w:lang w:val="es-ES_tradnl"/>
        </w:rPr>
        <w:t xml:space="preserve">puedan </w:t>
      </w:r>
      <w:r w:rsidRPr="005C247C">
        <w:rPr>
          <w:rFonts w:ascii="Times New Roman" w:hAnsi="Times New Roman" w:cs="Times New Roman"/>
          <w:sz w:val="24"/>
          <w:szCs w:val="24"/>
          <w:lang w:val="es-ES_tradnl"/>
        </w:rPr>
        <w:t>inclu</w:t>
      </w:r>
      <w:r w:rsidR="007F06EF" w:rsidRPr="005C247C">
        <w:rPr>
          <w:rFonts w:ascii="Times New Roman" w:hAnsi="Times New Roman" w:cs="Times New Roman"/>
          <w:sz w:val="24"/>
          <w:szCs w:val="24"/>
          <w:lang w:val="es-ES_tradnl"/>
        </w:rPr>
        <w:t>ir,</w:t>
      </w:r>
      <w:r w:rsidRPr="005C247C">
        <w:rPr>
          <w:rFonts w:ascii="Times New Roman" w:hAnsi="Times New Roman" w:cs="Times New Roman"/>
          <w:sz w:val="24"/>
          <w:szCs w:val="24"/>
          <w:lang w:val="es-ES_tradnl"/>
        </w:rPr>
        <w:t xml:space="preserve"> dentro del programa “Tienes </w:t>
      </w:r>
      <w:r w:rsidR="00073309">
        <w:rPr>
          <w:rFonts w:ascii="Times New Roman" w:hAnsi="Times New Roman" w:cs="Times New Roman"/>
          <w:sz w:val="24"/>
          <w:szCs w:val="24"/>
          <w:lang w:val="es-ES_tradnl"/>
        </w:rPr>
        <w:t>G</w:t>
      </w:r>
      <w:r w:rsidRPr="005C247C">
        <w:rPr>
          <w:rFonts w:ascii="Times New Roman" w:hAnsi="Times New Roman" w:cs="Times New Roman"/>
          <w:sz w:val="24"/>
          <w:szCs w:val="24"/>
          <w:lang w:val="es-ES_tradnl"/>
        </w:rPr>
        <w:t xml:space="preserve">anas de Puebla”, la instalación de módulos itinerantes dentro de plazas públicas en zonas de </w:t>
      </w:r>
      <w:r w:rsidR="00FA5B95" w:rsidRPr="005C247C">
        <w:rPr>
          <w:rFonts w:ascii="Times New Roman" w:hAnsi="Times New Roman" w:cs="Times New Roman"/>
          <w:sz w:val="24"/>
          <w:szCs w:val="24"/>
          <w:lang w:val="es-ES_tradnl"/>
        </w:rPr>
        <w:t xml:space="preserve">alta </w:t>
      </w:r>
      <w:r w:rsidRPr="005C247C">
        <w:rPr>
          <w:rFonts w:ascii="Times New Roman" w:hAnsi="Times New Roman" w:cs="Times New Roman"/>
          <w:sz w:val="24"/>
          <w:szCs w:val="24"/>
          <w:lang w:val="es-ES_tradnl"/>
        </w:rPr>
        <w:t xml:space="preserve">concurrencia turística </w:t>
      </w:r>
      <w:r w:rsidR="00FA5B95" w:rsidRPr="005C247C">
        <w:rPr>
          <w:rFonts w:ascii="Times New Roman" w:hAnsi="Times New Roman" w:cs="Times New Roman"/>
          <w:sz w:val="24"/>
          <w:szCs w:val="24"/>
          <w:lang w:val="es-ES_tradnl"/>
        </w:rPr>
        <w:t>para</w:t>
      </w:r>
      <w:r w:rsidRPr="005C247C">
        <w:rPr>
          <w:rFonts w:ascii="Times New Roman" w:hAnsi="Times New Roman" w:cs="Times New Roman"/>
          <w:sz w:val="24"/>
          <w:szCs w:val="24"/>
          <w:lang w:val="es-ES_tradnl"/>
        </w:rPr>
        <w:t xml:space="preserve"> </w:t>
      </w:r>
      <w:r w:rsidR="00FA5B95" w:rsidRPr="005C247C">
        <w:rPr>
          <w:rFonts w:ascii="Times New Roman" w:hAnsi="Times New Roman" w:cs="Times New Roman"/>
          <w:sz w:val="24"/>
          <w:szCs w:val="24"/>
          <w:lang w:val="es-ES_tradnl"/>
        </w:rPr>
        <w:t>la venta</w:t>
      </w:r>
      <w:r w:rsidRPr="005C247C">
        <w:rPr>
          <w:rFonts w:ascii="Times New Roman" w:hAnsi="Times New Roman" w:cs="Times New Roman"/>
          <w:sz w:val="24"/>
          <w:szCs w:val="24"/>
          <w:lang w:val="es-ES_tradnl"/>
        </w:rPr>
        <w:t xml:space="preserve"> al público</w:t>
      </w:r>
      <w:r w:rsidR="00FA5B95" w:rsidRPr="005C247C">
        <w:rPr>
          <w:rFonts w:ascii="Times New Roman" w:hAnsi="Times New Roman" w:cs="Times New Roman"/>
          <w:sz w:val="24"/>
          <w:szCs w:val="24"/>
          <w:lang w:val="es-ES_tradnl"/>
        </w:rPr>
        <w:t xml:space="preserve"> de</w:t>
      </w:r>
      <w:r w:rsidRPr="005C247C">
        <w:rPr>
          <w:rFonts w:ascii="Times New Roman" w:hAnsi="Times New Roman" w:cs="Times New Roman"/>
          <w:sz w:val="24"/>
          <w:szCs w:val="24"/>
          <w:lang w:val="es-ES_tradnl"/>
        </w:rPr>
        <w:t xml:space="preserve"> los productos que las y los emprendedores </w:t>
      </w:r>
      <w:r w:rsidR="00FA5B95" w:rsidRPr="005C247C">
        <w:rPr>
          <w:rFonts w:ascii="Times New Roman" w:hAnsi="Times New Roman" w:cs="Times New Roman"/>
          <w:sz w:val="24"/>
          <w:szCs w:val="24"/>
          <w:lang w:val="es-ES_tradnl"/>
        </w:rPr>
        <w:t xml:space="preserve">registrados en dicho programa </w:t>
      </w:r>
      <w:r w:rsidRPr="005C247C">
        <w:rPr>
          <w:rFonts w:ascii="Times New Roman" w:hAnsi="Times New Roman" w:cs="Times New Roman"/>
          <w:sz w:val="24"/>
          <w:szCs w:val="24"/>
          <w:lang w:val="es-ES_tradnl"/>
        </w:rPr>
        <w:t xml:space="preserve">producen, dando prioridad a los artículos provenientes de </w:t>
      </w:r>
      <w:r w:rsidR="00FE0280" w:rsidRPr="005C247C">
        <w:rPr>
          <w:rFonts w:ascii="Times New Roman" w:hAnsi="Times New Roman" w:cs="Times New Roman"/>
          <w:sz w:val="24"/>
          <w:szCs w:val="24"/>
          <w:lang w:val="es-ES_tradnl"/>
        </w:rPr>
        <w:t xml:space="preserve">las </w:t>
      </w:r>
      <w:r w:rsidRPr="005C247C">
        <w:rPr>
          <w:rFonts w:ascii="Times New Roman" w:hAnsi="Times New Roman" w:cs="Times New Roman"/>
          <w:sz w:val="24"/>
          <w:szCs w:val="24"/>
          <w:lang w:val="es-ES_tradnl"/>
        </w:rPr>
        <w:t>comunidades indígenas.</w:t>
      </w:r>
      <w:r w:rsidR="00FA5B95" w:rsidRPr="005C247C">
        <w:rPr>
          <w:rFonts w:ascii="Times New Roman" w:hAnsi="Times New Roman" w:cs="Times New Roman"/>
          <w:sz w:val="24"/>
          <w:szCs w:val="24"/>
          <w:lang w:val="es-ES_tradnl"/>
        </w:rPr>
        <w:t xml:space="preserve"> Así como contemplar la instalación de estos módulos dentro de las dependencias del Estado con mayor concurrencia de personas p</w:t>
      </w:r>
      <w:r w:rsidR="00073309">
        <w:rPr>
          <w:rFonts w:ascii="Times New Roman" w:hAnsi="Times New Roman" w:cs="Times New Roman"/>
          <w:sz w:val="24"/>
          <w:szCs w:val="24"/>
          <w:lang w:val="es-ES_tradnl"/>
        </w:rPr>
        <w:t>ara</w:t>
      </w:r>
      <w:r w:rsidR="00FA5B95" w:rsidRPr="005C247C">
        <w:rPr>
          <w:rFonts w:ascii="Times New Roman" w:hAnsi="Times New Roman" w:cs="Times New Roman"/>
          <w:sz w:val="24"/>
          <w:szCs w:val="24"/>
          <w:lang w:val="es-ES_tradnl"/>
        </w:rPr>
        <w:t xml:space="preserve"> </w:t>
      </w:r>
      <w:r w:rsidR="00FE0280" w:rsidRPr="005C247C">
        <w:rPr>
          <w:rFonts w:ascii="Times New Roman" w:hAnsi="Times New Roman" w:cs="Times New Roman"/>
          <w:sz w:val="24"/>
          <w:szCs w:val="24"/>
          <w:lang w:val="es-ES_tradnl"/>
        </w:rPr>
        <w:t xml:space="preserve">realizar </w:t>
      </w:r>
      <w:r w:rsidR="00FA5B95" w:rsidRPr="005C247C">
        <w:rPr>
          <w:rFonts w:ascii="Times New Roman" w:hAnsi="Times New Roman" w:cs="Times New Roman"/>
          <w:sz w:val="24"/>
          <w:szCs w:val="24"/>
          <w:lang w:val="es-ES_tradnl"/>
        </w:rPr>
        <w:t>trámite</w:t>
      </w:r>
      <w:r w:rsidR="00073309">
        <w:rPr>
          <w:rFonts w:ascii="Times New Roman" w:hAnsi="Times New Roman" w:cs="Times New Roman"/>
          <w:sz w:val="24"/>
          <w:szCs w:val="24"/>
          <w:lang w:val="es-ES_tradnl"/>
        </w:rPr>
        <w:t>s</w:t>
      </w:r>
      <w:r w:rsidR="00FA5B95" w:rsidRPr="005C247C">
        <w:rPr>
          <w:rFonts w:ascii="Times New Roman" w:hAnsi="Times New Roman" w:cs="Times New Roman"/>
          <w:sz w:val="24"/>
          <w:szCs w:val="24"/>
          <w:lang w:val="es-ES_tradnl"/>
        </w:rPr>
        <w:t xml:space="preserve"> de servicios</w:t>
      </w:r>
      <w:r w:rsidR="00FE0280" w:rsidRPr="005C247C">
        <w:rPr>
          <w:rFonts w:ascii="Times New Roman" w:hAnsi="Times New Roman" w:cs="Times New Roman"/>
          <w:sz w:val="24"/>
          <w:szCs w:val="24"/>
          <w:lang w:val="es-ES_tradnl"/>
        </w:rPr>
        <w:t>.</w:t>
      </w:r>
    </w:p>
    <w:bookmarkEnd w:id="0"/>
    <w:p w14:paraId="3C9ADED4" w14:textId="77777777" w:rsidR="00C964DC" w:rsidRPr="005C247C" w:rsidRDefault="00C964DC" w:rsidP="00317530">
      <w:pPr>
        <w:jc w:val="both"/>
        <w:rPr>
          <w:rFonts w:ascii="Times New Roman" w:hAnsi="Times New Roman" w:cs="Times New Roman"/>
          <w:sz w:val="24"/>
          <w:szCs w:val="24"/>
          <w:lang w:val="es-ES_tradnl"/>
        </w:rPr>
      </w:pPr>
    </w:p>
    <w:p w14:paraId="1C634349" w14:textId="77777777" w:rsidR="00C964DC" w:rsidRPr="005C247C" w:rsidRDefault="00C964DC" w:rsidP="00C964DC">
      <w:pPr>
        <w:jc w:val="center"/>
        <w:rPr>
          <w:rFonts w:ascii="Times New Roman" w:hAnsi="Times New Roman" w:cs="Times New Roman"/>
          <w:b/>
          <w:bCs/>
          <w:sz w:val="24"/>
          <w:szCs w:val="24"/>
          <w:lang w:val="es-ES_tradnl"/>
        </w:rPr>
      </w:pPr>
      <w:r w:rsidRPr="005C247C">
        <w:rPr>
          <w:rFonts w:ascii="Times New Roman" w:hAnsi="Times New Roman" w:cs="Times New Roman"/>
          <w:b/>
          <w:bCs/>
          <w:sz w:val="24"/>
          <w:szCs w:val="24"/>
          <w:lang w:val="es-ES_tradnl"/>
        </w:rPr>
        <w:t>ATENTAMENTE</w:t>
      </w:r>
    </w:p>
    <w:p w14:paraId="2718F9F3" w14:textId="6FB798FB" w:rsidR="00C964DC" w:rsidRPr="005C247C" w:rsidRDefault="00C964DC" w:rsidP="00C964DC">
      <w:pPr>
        <w:jc w:val="center"/>
        <w:rPr>
          <w:rFonts w:ascii="Times New Roman" w:hAnsi="Times New Roman" w:cs="Times New Roman"/>
          <w:b/>
          <w:bCs/>
          <w:sz w:val="24"/>
          <w:szCs w:val="24"/>
          <w:lang w:val="es-ES_tradnl"/>
        </w:rPr>
      </w:pPr>
      <w:r w:rsidRPr="005C247C">
        <w:rPr>
          <w:rFonts w:ascii="Times New Roman" w:hAnsi="Times New Roman" w:cs="Times New Roman"/>
          <w:b/>
          <w:bCs/>
          <w:sz w:val="24"/>
          <w:szCs w:val="24"/>
          <w:lang w:val="es-ES_tradnl"/>
        </w:rPr>
        <w:t xml:space="preserve">CUATRO VECES HEROICA PUEBLA DE ZARAGOZA, A </w:t>
      </w:r>
      <w:r w:rsidR="00073309">
        <w:rPr>
          <w:rFonts w:ascii="Times New Roman" w:hAnsi="Times New Roman" w:cs="Times New Roman"/>
          <w:b/>
          <w:bCs/>
          <w:sz w:val="24"/>
          <w:szCs w:val="24"/>
          <w:lang w:val="es-ES_tradnl"/>
        </w:rPr>
        <w:t>2</w:t>
      </w:r>
      <w:r w:rsidR="00F8105F">
        <w:rPr>
          <w:rFonts w:ascii="Times New Roman" w:hAnsi="Times New Roman" w:cs="Times New Roman"/>
          <w:b/>
          <w:bCs/>
          <w:sz w:val="24"/>
          <w:szCs w:val="24"/>
          <w:lang w:val="es-ES_tradnl"/>
        </w:rPr>
        <w:t>1</w:t>
      </w:r>
      <w:r w:rsidRPr="005C247C">
        <w:rPr>
          <w:rFonts w:ascii="Times New Roman" w:hAnsi="Times New Roman" w:cs="Times New Roman"/>
          <w:b/>
          <w:bCs/>
          <w:sz w:val="24"/>
          <w:szCs w:val="24"/>
          <w:lang w:val="es-ES_tradnl"/>
        </w:rPr>
        <w:t xml:space="preserve"> DE JU</w:t>
      </w:r>
      <w:r w:rsidR="00F8105F">
        <w:rPr>
          <w:rFonts w:ascii="Times New Roman" w:hAnsi="Times New Roman" w:cs="Times New Roman"/>
          <w:b/>
          <w:bCs/>
          <w:sz w:val="24"/>
          <w:szCs w:val="24"/>
          <w:lang w:val="es-ES_tradnl"/>
        </w:rPr>
        <w:t>N</w:t>
      </w:r>
      <w:r w:rsidRPr="005C247C">
        <w:rPr>
          <w:rFonts w:ascii="Times New Roman" w:hAnsi="Times New Roman" w:cs="Times New Roman"/>
          <w:b/>
          <w:bCs/>
          <w:sz w:val="24"/>
          <w:szCs w:val="24"/>
          <w:lang w:val="es-ES_tradnl"/>
        </w:rPr>
        <w:t>IO DE 2022</w:t>
      </w:r>
    </w:p>
    <w:p w14:paraId="04399C20" w14:textId="77777777" w:rsidR="00C964DC" w:rsidRPr="005C247C" w:rsidRDefault="00C964DC" w:rsidP="00C964DC">
      <w:pPr>
        <w:jc w:val="center"/>
        <w:rPr>
          <w:rFonts w:ascii="Times New Roman" w:hAnsi="Times New Roman" w:cs="Times New Roman"/>
          <w:b/>
          <w:bCs/>
          <w:sz w:val="24"/>
          <w:szCs w:val="24"/>
          <w:lang w:val="es-ES_tradnl"/>
        </w:rPr>
      </w:pPr>
    </w:p>
    <w:p w14:paraId="3127179F" w14:textId="77777777" w:rsidR="00C964DC" w:rsidRPr="005C247C" w:rsidRDefault="00C964DC" w:rsidP="00C964DC">
      <w:pPr>
        <w:jc w:val="center"/>
        <w:rPr>
          <w:rFonts w:ascii="Times New Roman" w:hAnsi="Times New Roman" w:cs="Times New Roman"/>
          <w:b/>
          <w:bCs/>
          <w:sz w:val="24"/>
          <w:szCs w:val="24"/>
          <w:lang w:val="es-ES_tradnl"/>
        </w:rPr>
      </w:pPr>
    </w:p>
    <w:p w14:paraId="46B6B267" w14:textId="77777777" w:rsidR="00F8105F" w:rsidRDefault="00F8105F" w:rsidP="00C964DC">
      <w:pPr>
        <w:jc w:val="center"/>
        <w:rPr>
          <w:rFonts w:ascii="Times New Roman" w:hAnsi="Times New Roman" w:cs="Times New Roman"/>
          <w:b/>
          <w:bCs/>
          <w:sz w:val="24"/>
          <w:szCs w:val="24"/>
          <w:lang w:val="es-ES_tradnl"/>
        </w:rPr>
      </w:pPr>
    </w:p>
    <w:p w14:paraId="43C1F7BE" w14:textId="3D1416AD" w:rsidR="00C964DC" w:rsidRPr="005C247C" w:rsidRDefault="00C964DC" w:rsidP="00C964DC">
      <w:pPr>
        <w:jc w:val="center"/>
        <w:rPr>
          <w:rFonts w:ascii="Times New Roman" w:hAnsi="Times New Roman" w:cs="Times New Roman"/>
          <w:b/>
          <w:bCs/>
          <w:sz w:val="24"/>
          <w:szCs w:val="24"/>
          <w:lang w:val="es-ES_tradnl"/>
        </w:rPr>
      </w:pPr>
      <w:r w:rsidRPr="005C247C">
        <w:rPr>
          <w:rFonts w:ascii="Times New Roman" w:hAnsi="Times New Roman" w:cs="Times New Roman"/>
          <w:b/>
          <w:bCs/>
          <w:sz w:val="24"/>
          <w:szCs w:val="24"/>
          <w:lang w:val="es-ES_tradnl"/>
        </w:rPr>
        <w:t xml:space="preserve">DIP. </w:t>
      </w:r>
      <w:r w:rsidR="00073309">
        <w:rPr>
          <w:rFonts w:ascii="Times New Roman" w:hAnsi="Times New Roman" w:cs="Times New Roman"/>
          <w:b/>
          <w:bCs/>
          <w:sz w:val="24"/>
          <w:szCs w:val="24"/>
          <w:lang w:val="es-ES_tradnl"/>
        </w:rPr>
        <w:t>EDGAR GARMENDIA DE LOS SANTOS</w:t>
      </w:r>
    </w:p>
    <w:p w14:paraId="034A0AB8" w14:textId="77777777" w:rsidR="00C964DC" w:rsidRPr="005C247C" w:rsidRDefault="00C964DC" w:rsidP="00C964DC">
      <w:pPr>
        <w:jc w:val="center"/>
        <w:rPr>
          <w:rFonts w:ascii="Times New Roman" w:hAnsi="Times New Roman" w:cs="Times New Roman"/>
          <w:b/>
          <w:bCs/>
          <w:sz w:val="24"/>
          <w:szCs w:val="24"/>
          <w:lang w:val="es-ES_tradnl"/>
        </w:rPr>
      </w:pPr>
      <w:r w:rsidRPr="005C247C">
        <w:rPr>
          <w:rFonts w:ascii="Times New Roman" w:hAnsi="Times New Roman" w:cs="Times New Roman"/>
          <w:b/>
          <w:bCs/>
          <w:sz w:val="24"/>
          <w:szCs w:val="24"/>
          <w:lang w:val="es-ES_tradnl"/>
        </w:rPr>
        <w:t>INTEGRANTE DEL GRUPO LEGISLATIVO DEL PARTIDO MORENA</w:t>
      </w:r>
    </w:p>
    <w:p w14:paraId="4A89EE63" w14:textId="77777777" w:rsidR="00C964DC" w:rsidRPr="005C247C" w:rsidRDefault="00C964DC" w:rsidP="00C964DC">
      <w:pPr>
        <w:jc w:val="center"/>
        <w:rPr>
          <w:rFonts w:ascii="Times New Roman" w:hAnsi="Times New Roman" w:cs="Times New Roman"/>
          <w:sz w:val="24"/>
          <w:szCs w:val="24"/>
          <w:lang w:val="es-ES_tradnl"/>
        </w:rPr>
      </w:pPr>
    </w:p>
    <w:p w14:paraId="5DE52598" w14:textId="377AAEDC" w:rsidR="007F06EF" w:rsidRPr="005C247C" w:rsidRDefault="00C964DC" w:rsidP="007F06EF">
      <w:pPr>
        <w:spacing w:line="276" w:lineRule="auto"/>
        <w:jc w:val="both"/>
        <w:rPr>
          <w:rFonts w:ascii="Times New Roman" w:hAnsi="Times New Roman" w:cs="Times New Roman"/>
          <w:sz w:val="20"/>
          <w:szCs w:val="20"/>
          <w:lang w:val="es-ES_tradnl"/>
        </w:rPr>
      </w:pPr>
      <w:r w:rsidRPr="005C247C">
        <w:rPr>
          <w:rFonts w:ascii="Times New Roman" w:hAnsi="Times New Roman" w:cs="Times New Roman"/>
          <w:sz w:val="20"/>
          <w:szCs w:val="20"/>
          <w:lang w:val="es-ES_tradnl"/>
        </w:rPr>
        <w:t xml:space="preserve">Esta hoja de firmas corresponde al Punto de Acuerdo por el que </w:t>
      </w:r>
      <w:r w:rsidR="007F06EF" w:rsidRPr="005C247C">
        <w:rPr>
          <w:rFonts w:ascii="Times New Roman" w:hAnsi="Times New Roman" w:cs="Times New Roman"/>
          <w:sz w:val="20"/>
          <w:szCs w:val="20"/>
          <w:lang w:val="es-ES_tradnl"/>
        </w:rPr>
        <w:t xml:space="preserve">Se </w:t>
      </w:r>
      <w:r w:rsidR="00073309">
        <w:rPr>
          <w:rFonts w:ascii="Times New Roman" w:hAnsi="Times New Roman" w:cs="Times New Roman"/>
          <w:sz w:val="20"/>
          <w:szCs w:val="20"/>
          <w:lang w:val="es-ES_tradnl"/>
        </w:rPr>
        <w:t>E</w:t>
      </w:r>
      <w:r w:rsidR="007F06EF" w:rsidRPr="005C247C">
        <w:rPr>
          <w:rFonts w:ascii="Times New Roman" w:hAnsi="Times New Roman" w:cs="Times New Roman"/>
          <w:sz w:val="20"/>
          <w:szCs w:val="20"/>
          <w:lang w:val="es-ES_tradnl"/>
        </w:rPr>
        <w:t xml:space="preserve">xhorta de manera respetuosa a la Secretaría de Economía del Gobierno del Estado de Puebla en coordinación con la Secretaría de Cultura del Estado para que, en términos de su capacidad presupuestal, puedan incluir, dentro del programa “Tienes </w:t>
      </w:r>
      <w:r w:rsidR="00073309">
        <w:rPr>
          <w:rFonts w:ascii="Times New Roman" w:hAnsi="Times New Roman" w:cs="Times New Roman"/>
          <w:sz w:val="20"/>
          <w:szCs w:val="20"/>
          <w:lang w:val="es-ES_tradnl"/>
        </w:rPr>
        <w:t>G</w:t>
      </w:r>
      <w:r w:rsidR="007F06EF" w:rsidRPr="005C247C">
        <w:rPr>
          <w:rFonts w:ascii="Times New Roman" w:hAnsi="Times New Roman" w:cs="Times New Roman"/>
          <w:sz w:val="20"/>
          <w:szCs w:val="20"/>
          <w:lang w:val="es-ES_tradnl"/>
        </w:rPr>
        <w:t>anas de Puebla”, la instalación de módulos itinerantes dentro de plazas públicas en zonas de alta concurrencia turística para la venta al público de los productos que las y los emprendedores registrados en dicho programa producen, dando prioridad a los artículos provenientes de las comunidades indígenas. Así como contemplar la instalación de estos módulos dentro de las dependencias del Estado con mayor concurrencia de personas p</w:t>
      </w:r>
      <w:r w:rsidR="00073309">
        <w:rPr>
          <w:rFonts w:ascii="Times New Roman" w:hAnsi="Times New Roman" w:cs="Times New Roman"/>
          <w:sz w:val="20"/>
          <w:szCs w:val="20"/>
          <w:lang w:val="es-ES_tradnl"/>
        </w:rPr>
        <w:t>ara</w:t>
      </w:r>
      <w:r w:rsidR="007F06EF" w:rsidRPr="005C247C">
        <w:rPr>
          <w:rFonts w:ascii="Times New Roman" w:hAnsi="Times New Roman" w:cs="Times New Roman"/>
          <w:sz w:val="20"/>
          <w:szCs w:val="20"/>
          <w:lang w:val="es-ES_tradnl"/>
        </w:rPr>
        <w:t xml:space="preserve"> realizar trámite</w:t>
      </w:r>
      <w:r w:rsidR="00073309">
        <w:rPr>
          <w:rFonts w:ascii="Times New Roman" w:hAnsi="Times New Roman" w:cs="Times New Roman"/>
          <w:sz w:val="20"/>
          <w:szCs w:val="20"/>
          <w:lang w:val="es-ES_tradnl"/>
        </w:rPr>
        <w:t>s</w:t>
      </w:r>
      <w:r w:rsidR="007F06EF" w:rsidRPr="005C247C">
        <w:rPr>
          <w:rFonts w:ascii="Times New Roman" w:hAnsi="Times New Roman" w:cs="Times New Roman"/>
          <w:sz w:val="20"/>
          <w:szCs w:val="20"/>
          <w:lang w:val="es-ES_tradnl"/>
        </w:rPr>
        <w:t xml:space="preserve"> de servicios.</w:t>
      </w:r>
    </w:p>
    <w:p w14:paraId="288B38FD" w14:textId="3AE02324" w:rsidR="00C964DC" w:rsidRPr="005C247C" w:rsidRDefault="00C964DC" w:rsidP="007F06EF">
      <w:pPr>
        <w:spacing w:line="276" w:lineRule="auto"/>
        <w:jc w:val="both"/>
        <w:rPr>
          <w:rFonts w:ascii="Times New Roman" w:hAnsi="Times New Roman" w:cs="Times New Roman"/>
          <w:sz w:val="20"/>
          <w:szCs w:val="20"/>
          <w:lang w:val="es-ES_tradnl"/>
        </w:rPr>
      </w:pPr>
    </w:p>
    <w:sectPr w:rsidR="00C964DC" w:rsidRPr="005C247C">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5BC7A" w14:textId="77777777" w:rsidR="007E3943" w:rsidRDefault="007E3943" w:rsidP="003E0E87">
      <w:pPr>
        <w:spacing w:after="0" w:line="240" w:lineRule="auto"/>
      </w:pPr>
      <w:r>
        <w:separator/>
      </w:r>
    </w:p>
  </w:endnote>
  <w:endnote w:type="continuationSeparator" w:id="0">
    <w:p w14:paraId="0B38CF8B" w14:textId="77777777" w:rsidR="007E3943" w:rsidRDefault="007E3943" w:rsidP="003E0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F15D8" w14:textId="77777777" w:rsidR="007E3943" w:rsidRDefault="007E3943" w:rsidP="003E0E87">
      <w:pPr>
        <w:spacing w:after="0" w:line="240" w:lineRule="auto"/>
      </w:pPr>
      <w:r>
        <w:separator/>
      </w:r>
    </w:p>
  </w:footnote>
  <w:footnote w:type="continuationSeparator" w:id="0">
    <w:p w14:paraId="1EDA68C2" w14:textId="77777777" w:rsidR="007E3943" w:rsidRDefault="007E3943" w:rsidP="003E0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08CA7" w14:textId="77777777" w:rsidR="003E0E87" w:rsidRDefault="003E0E87">
    <w:pPr>
      <w:pStyle w:val="Encabezado"/>
    </w:pPr>
    <w:r>
      <w:rPr>
        <w:noProof/>
      </w:rPr>
      <w:drawing>
        <wp:anchor distT="0" distB="0" distL="114300" distR="114300" simplePos="0" relativeHeight="251658240" behindDoc="0" locked="0" layoutInCell="1" allowOverlap="1" wp14:anchorId="6C978704" wp14:editId="0C238317">
          <wp:simplePos x="0" y="0"/>
          <wp:positionH relativeFrom="margin">
            <wp:align>center</wp:align>
          </wp:positionH>
          <wp:positionV relativeFrom="paragraph">
            <wp:posOffset>-6189</wp:posOffset>
          </wp:positionV>
          <wp:extent cx="3630305" cy="1444646"/>
          <wp:effectExtent l="0" t="0" r="0" b="0"/>
          <wp:wrapTopAndBottom/>
          <wp:docPr id="1" name="Imagen 1" descr="Congreso – Revista Derec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greso – Revista Derech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30305" cy="1444646"/>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296"/>
    <w:rsid w:val="00073309"/>
    <w:rsid w:val="000B16A3"/>
    <w:rsid w:val="000F2C38"/>
    <w:rsid w:val="00116FD4"/>
    <w:rsid w:val="0013398C"/>
    <w:rsid w:val="00296DFE"/>
    <w:rsid w:val="00317530"/>
    <w:rsid w:val="003600D2"/>
    <w:rsid w:val="003E0E87"/>
    <w:rsid w:val="003F349D"/>
    <w:rsid w:val="00406608"/>
    <w:rsid w:val="004713B2"/>
    <w:rsid w:val="00475537"/>
    <w:rsid w:val="00490319"/>
    <w:rsid w:val="0055495A"/>
    <w:rsid w:val="0055707D"/>
    <w:rsid w:val="005C247C"/>
    <w:rsid w:val="00732E39"/>
    <w:rsid w:val="00745B56"/>
    <w:rsid w:val="0077546C"/>
    <w:rsid w:val="007E3943"/>
    <w:rsid w:val="007F00E0"/>
    <w:rsid w:val="007F06EF"/>
    <w:rsid w:val="00891C67"/>
    <w:rsid w:val="00893BE4"/>
    <w:rsid w:val="009929AB"/>
    <w:rsid w:val="009B4BCA"/>
    <w:rsid w:val="009B6C83"/>
    <w:rsid w:val="00A04150"/>
    <w:rsid w:val="00A25403"/>
    <w:rsid w:val="00AB26BA"/>
    <w:rsid w:val="00B92296"/>
    <w:rsid w:val="00BC312A"/>
    <w:rsid w:val="00BC44A7"/>
    <w:rsid w:val="00BC4CB1"/>
    <w:rsid w:val="00BD17FB"/>
    <w:rsid w:val="00C964DC"/>
    <w:rsid w:val="00CA0997"/>
    <w:rsid w:val="00CA351B"/>
    <w:rsid w:val="00D92EA6"/>
    <w:rsid w:val="00DB0131"/>
    <w:rsid w:val="00DF7C2B"/>
    <w:rsid w:val="00E909E4"/>
    <w:rsid w:val="00EB57B5"/>
    <w:rsid w:val="00F8105F"/>
    <w:rsid w:val="00FA5B95"/>
    <w:rsid w:val="00FB1688"/>
    <w:rsid w:val="00FE02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26DA2"/>
  <w15:chartTrackingRefBased/>
  <w15:docId w15:val="{8D589A7D-7642-446A-9803-205C78D26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9229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B92296"/>
    <w:rPr>
      <w:color w:val="0000FF"/>
      <w:u w:val="single"/>
    </w:rPr>
  </w:style>
  <w:style w:type="paragraph" w:styleId="Encabezado">
    <w:name w:val="header"/>
    <w:basedOn w:val="Normal"/>
    <w:link w:val="EncabezadoCar"/>
    <w:uiPriority w:val="99"/>
    <w:unhideWhenUsed/>
    <w:rsid w:val="003E0E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0E87"/>
  </w:style>
  <w:style w:type="paragraph" w:styleId="Piedepgina">
    <w:name w:val="footer"/>
    <w:basedOn w:val="Normal"/>
    <w:link w:val="PiedepginaCar"/>
    <w:uiPriority w:val="99"/>
    <w:unhideWhenUsed/>
    <w:rsid w:val="003E0E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0E87"/>
  </w:style>
  <w:style w:type="character" w:styleId="Textoennegrita">
    <w:name w:val="Strong"/>
    <w:basedOn w:val="Fuentedeprrafopredeter"/>
    <w:uiPriority w:val="22"/>
    <w:qFormat/>
    <w:rsid w:val="00A041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2786">
      <w:bodyDiv w:val="1"/>
      <w:marLeft w:val="0"/>
      <w:marRight w:val="0"/>
      <w:marTop w:val="0"/>
      <w:marBottom w:val="0"/>
      <w:divBdr>
        <w:top w:val="none" w:sz="0" w:space="0" w:color="auto"/>
        <w:left w:val="none" w:sz="0" w:space="0" w:color="auto"/>
        <w:bottom w:val="none" w:sz="0" w:space="0" w:color="auto"/>
        <w:right w:val="none" w:sz="0" w:space="0" w:color="auto"/>
      </w:divBdr>
    </w:div>
    <w:div w:id="143007111">
      <w:bodyDiv w:val="1"/>
      <w:marLeft w:val="0"/>
      <w:marRight w:val="0"/>
      <w:marTop w:val="0"/>
      <w:marBottom w:val="0"/>
      <w:divBdr>
        <w:top w:val="none" w:sz="0" w:space="0" w:color="auto"/>
        <w:left w:val="none" w:sz="0" w:space="0" w:color="auto"/>
        <w:bottom w:val="none" w:sz="0" w:space="0" w:color="auto"/>
        <w:right w:val="none" w:sz="0" w:space="0" w:color="auto"/>
      </w:divBdr>
    </w:div>
    <w:div w:id="366953104">
      <w:bodyDiv w:val="1"/>
      <w:marLeft w:val="0"/>
      <w:marRight w:val="0"/>
      <w:marTop w:val="0"/>
      <w:marBottom w:val="0"/>
      <w:divBdr>
        <w:top w:val="none" w:sz="0" w:space="0" w:color="auto"/>
        <w:left w:val="none" w:sz="0" w:space="0" w:color="auto"/>
        <w:bottom w:val="none" w:sz="0" w:space="0" w:color="auto"/>
        <w:right w:val="none" w:sz="0" w:space="0" w:color="auto"/>
      </w:divBdr>
    </w:div>
    <w:div w:id="553197938">
      <w:bodyDiv w:val="1"/>
      <w:marLeft w:val="0"/>
      <w:marRight w:val="0"/>
      <w:marTop w:val="0"/>
      <w:marBottom w:val="0"/>
      <w:divBdr>
        <w:top w:val="none" w:sz="0" w:space="0" w:color="auto"/>
        <w:left w:val="none" w:sz="0" w:space="0" w:color="auto"/>
        <w:bottom w:val="none" w:sz="0" w:space="0" w:color="auto"/>
        <w:right w:val="none" w:sz="0" w:space="0" w:color="auto"/>
      </w:divBdr>
    </w:div>
    <w:div w:id="592861052">
      <w:bodyDiv w:val="1"/>
      <w:marLeft w:val="0"/>
      <w:marRight w:val="0"/>
      <w:marTop w:val="0"/>
      <w:marBottom w:val="0"/>
      <w:divBdr>
        <w:top w:val="none" w:sz="0" w:space="0" w:color="auto"/>
        <w:left w:val="none" w:sz="0" w:space="0" w:color="auto"/>
        <w:bottom w:val="none" w:sz="0" w:space="0" w:color="auto"/>
        <w:right w:val="none" w:sz="0" w:space="0" w:color="auto"/>
      </w:divBdr>
    </w:div>
    <w:div w:id="834497599">
      <w:bodyDiv w:val="1"/>
      <w:marLeft w:val="0"/>
      <w:marRight w:val="0"/>
      <w:marTop w:val="0"/>
      <w:marBottom w:val="0"/>
      <w:divBdr>
        <w:top w:val="none" w:sz="0" w:space="0" w:color="auto"/>
        <w:left w:val="none" w:sz="0" w:space="0" w:color="auto"/>
        <w:bottom w:val="none" w:sz="0" w:space="0" w:color="auto"/>
        <w:right w:val="none" w:sz="0" w:space="0" w:color="auto"/>
      </w:divBdr>
    </w:div>
    <w:div w:id="181660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1116</Words>
  <Characters>6143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Esteban Israel Mejía Romero</cp:lastModifiedBy>
  <cp:revision>2</cp:revision>
  <dcterms:created xsi:type="dcterms:W3CDTF">2022-06-21T19:26:00Z</dcterms:created>
  <dcterms:modified xsi:type="dcterms:W3CDTF">2022-06-21T19:26:00Z</dcterms:modified>
</cp:coreProperties>
</file>