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253B" w14:textId="77777777" w:rsidR="0028735A" w:rsidRPr="0028735A" w:rsidRDefault="0028735A" w:rsidP="0028735A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</w:p>
    <w:p w14:paraId="0EF0C673" w14:textId="201EEBFF" w:rsidR="0028735A" w:rsidRPr="0028735A" w:rsidRDefault="0028735A" w:rsidP="0028735A">
      <w:pPr>
        <w:spacing w:line="264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 xml:space="preserve">INTEGRANTES DE LA </w:t>
      </w:r>
      <w:r w:rsidR="0022239E">
        <w:rPr>
          <w:rFonts w:ascii="Century Gothic" w:eastAsia="Century Gothic" w:hAnsi="Century Gothic" w:cs="Century Gothic"/>
          <w:b/>
          <w:color w:val="000000"/>
        </w:rPr>
        <w:t>COMISIÓN PERMANENTE</w:t>
      </w:r>
      <w:r w:rsidR="00E10D59">
        <w:rPr>
          <w:rFonts w:ascii="Century Gothic" w:eastAsia="Century Gothic" w:hAnsi="Century Gothic" w:cs="Century Gothic"/>
          <w:b/>
          <w:color w:val="000000"/>
        </w:rPr>
        <w:t xml:space="preserve"> </w:t>
      </w:r>
      <w:r w:rsidRPr="0028735A">
        <w:rPr>
          <w:rFonts w:ascii="Century Gothic" w:eastAsia="Century Gothic" w:hAnsi="Century Gothic" w:cs="Century Gothic"/>
          <w:b/>
          <w:color w:val="000000"/>
        </w:rPr>
        <w:t xml:space="preserve">DEL HONORABLE CONGRESO </w:t>
      </w:r>
    </w:p>
    <w:p w14:paraId="45F9E2CC" w14:textId="77777777" w:rsidR="0028735A" w:rsidRPr="0028735A" w:rsidRDefault="0028735A" w:rsidP="0028735A">
      <w:pPr>
        <w:spacing w:line="264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>DEL ESTADO LIBRE Y SOBERANO DE PUEBLA</w:t>
      </w:r>
    </w:p>
    <w:p w14:paraId="458B84E0" w14:textId="1A49E92D" w:rsidR="0028735A" w:rsidRPr="000B130A" w:rsidRDefault="0028735A" w:rsidP="0028735A">
      <w:pPr>
        <w:spacing w:line="264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>P R E S E N T E</w:t>
      </w:r>
    </w:p>
    <w:p w14:paraId="7B2606E1" w14:textId="77777777" w:rsidR="00AA3B34" w:rsidRPr="0028735A" w:rsidRDefault="00AA3B34" w:rsidP="0028735A">
      <w:pPr>
        <w:spacing w:line="264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F10D4A8" w14:textId="62EAE9F4" w:rsidR="0028735A" w:rsidRPr="0028735A" w:rsidRDefault="0028735A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  <w:bookmarkStart w:id="0" w:name="_gjdgxs" w:colFirst="0" w:colLast="0"/>
      <w:bookmarkEnd w:id="0"/>
      <w:r w:rsidRPr="0028735A">
        <w:rPr>
          <w:rFonts w:ascii="Century Gothic" w:eastAsia="Century Gothic" w:hAnsi="Century Gothic" w:cs="Century Gothic"/>
          <w:color w:val="000000"/>
        </w:rPr>
        <w:t xml:space="preserve">El </w:t>
      </w:r>
      <w:r w:rsidRPr="0028735A">
        <w:rPr>
          <w:rFonts w:ascii="Century Gothic" w:eastAsia="Century Gothic" w:hAnsi="Century Gothic" w:cs="Century Gothic"/>
          <w:b/>
          <w:color w:val="000000"/>
        </w:rPr>
        <w:t xml:space="preserve">Diputado </w:t>
      </w:r>
      <w:r w:rsidR="000B130A">
        <w:rPr>
          <w:rFonts w:ascii="Century Gothic" w:eastAsia="Century Gothic" w:hAnsi="Century Gothic" w:cs="Century Gothic"/>
          <w:b/>
          <w:color w:val="000000"/>
        </w:rPr>
        <w:t xml:space="preserve">José </w:t>
      </w:r>
      <w:r w:rsidRPr="0028735A">
        <w:rPr>
          <w:rFonts w:ascii="Century Gothic" w:eastAsia="Century Gothic" w:hAnsi="Century Gothic" w:cs="Century Gothic"/>
          <w:b/>
          <w:color w:val="000000"/>
        </w:rPr>
        <w:t>Antonio López Ruíz</w:t>
      </w:r>
      <w:r w:rsidRPr="0028735A">
        <w:rPr>
          <w:rFonts w:ascii="Century Gothic" w:eastAsia="Century Gothic" w:hAnsi="Century Gothic" w:cs="Century Gothic"/>
          <w:color w:val="000000"/>
        </w:rPr>
        <w:t>, integrante del Grupo Legislativo del Partido del Trabajo de la LXI Legislatura del Honorable Congreso del Estado de Puebla</w:t>
      </w:r>
      <w:r w:rsidRPr="0028735A">
        <w:rPr>
          <w:rFonts w:ascii="Century Gothic" w:eastAsia="Calibri" w:hAnsi="Century Gothic" w:cs="Arial"/>
          <w:color w:val="000000" w:themeColor="text1"/>
          <w:lang w:eastAsia="en-US"/>
        </w:rPr>
        <w:t xml:space="preserve">, con fundamento en lo dispuesto por los artículos </w:t>
      </w:r>
      <w:r w:rsidRPr="0028735A">
        <w:rPr>
          <w:rFonts w:ascii="Century Gothic" w:hAnsi="Century Gothic" w:cs="Arial"/>
          <w:color w:val="000000" w:themeColor="text1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28735A">
        <w:rPr>
          <w:rFonts w:ascii="Century Gothic" w:hAnsi="Century Gothic" w:cs="Arial"/>
          <w:color w:val="000000" w:themeColor="text1"/>
        </w:rPr>
        <w:t>,</w:t>
      </w:r>
      <w:r w:rsidRPr="0028735A">
        <w:rPr>
          <w:rFonts w:ascii="Century Gothic" w:eastAsia="Calibri" w:hAnsi="Century Gothic" w:cs="Arial"/>
          <w:color w:val="000000" w:themeColor="text1"/>
          <w:lang w:eastAsia="en-US"/>
        </w:rPr>
        <w:t xml:space="preserve"> someto a consideración de este Honorable Cuerpo Colegiado el presente Punto de Acuerdo, conforme a los siguientes:</w:t>
      </w:r>
    </w:p>
    <w:p w14:paraId="4ACAB11B" w14:textId="7CE2D694" w:rsidR="0028735A" w:rsidRDefault="0028735A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254EDAE3" w14:textId="77777777" w:rsidR="00AA3B34" w:rsidRPr="0028735A" w:rsidRDefault="00AA3B34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5CF9277B" w14:textId="11DECF2A" w:rsidR="0028735A" w:rsidRPr="0028735A" w:rsidRDefault="0028735A" w:rsidP="0028735A">
      <w:pPr>
        <w:spacing w:line="264" w:lineRule="auto"/>
        <w:jc w:val="center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28735A">
        <w:rPr>
          <w:rFonts w:ascii="Century Gothic" w:eastAsia="Calibri" w:hAnsi="Century Gothic" w:cs="Arial"/>
          <w:b/>
          <w:color w:val="000000" w:themeColor="text1"/>
          <w:lang w:eastAsia="en-US"/>
        </w:rPr>
        <w:t>CONSIDERANDOS</w:t>
      </w:r>
    </w:p>
    <w:p w14:paraId="5D6C8F3F" w14:textId="5D2FF853" w:rsidR="0028735A" w:rsidRDefault="0028735A" w:rsidP="0028735A">
      <w:pPr>
        <w:spacing w:line="264" w:lineRule="auto"/>
        <w:jc w:val="both"/>
        <w:rPr>
          <w:rFonts w:ascii="Century Gothic" w:eastAsia="Calibri" w:hAnsi="Century Gothic" w:cs="Arial"/>
          <w:b/>
          <w:color w:val="000000" w:themeColor="text1"/>
          <w:lang w:eastAsia="en-US"/>
        </w:rPr>
      </w:pPr>
    </w:p>
    <w:p w14:paraId="14567B65" w14:textId="77777777" w:rsidR="00AA3B34" w:rsidRPr="0028735A" w:rsidRDefault="00AA3B34" w:rsidP="0028735A">
      <w:pPr>
        <w:spacing w:line="264" w:lineRule="auto"/>
        <w:jc w:val="both"/>
        <w:rPr>
          <w:rFonts w:ascii="Century Gothic" w:eastAsia="Calibri" w:hAnsi="Century Gothic" w:cs="Arial"/>
          <w:b/>
          <w:color w:val="000000" w:themeColor="text1"/>
          <w:lang w:eastAsia="en-US"/>
        </w:rPr>
      </w:pPr>
    </w:p>
    <w:p w14:paraId="7E83A7D6" w14:textId="7B9963ED" w:rsidR="002D4FC2" w:rsidRDefault="00B874DF" w:rsidP="002D4FC2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>La</w:t>
      </w:r>
      <w:r w:rsidR="002D4FC2">
        <w:rPr>
          <w:rFonts w:ascii="Century Gothic" w:hAnsi="Century Gothic" w:cs="Arial"/>
        </w:rPr>
        <w:t xml:space="preserve"> educación </w:t>
      </w:r>
      <w:r w:rsidR="002D4FC2" w:rsidRPr="002D4FC2">
        <w:rPr>
          <w:rFonts w:ascii="Century Gothic" w:hAnsi="Century Gothic"/>
        </w:rPr>
        <w:t>e</w:t>
      </w:r>
      <w:r w:rsidR="002D4FC2">
        <w:rPr>
          <w:rFonts w:ascii="Century Gothic" w:hAnsi="Century Gothic"/>
        </w:rPr>
        <w:t xml:space="preserve">s un derecho humano fundamental, tan es así que se encuentra previsto en </w:t>
      </w:r>
      <w:r w:rsidR="002D4FC2" w:rsidRPr="002D4FC2">
        <w:rPr>
          <w:rFonts w:ascii="Century Gothic" w:hAnsi="Century Gothic"/>
        </w:rPr>
        <w:t>la Declaración U</w:t>
      </w:r>
      <w:r w:rsidR="00E70A75">
        <w:rPr>
          <w:rFonts w:ascii="Century Gothic" w:hAnsi="Century Gothic"/>
        </w:rPr>
        <w:t>niversal de Derechos Humanos y en</w:t>
      </w:r>
      <w:r w:rsidR="002D4FC2" w:rsidRPr="002D4FC2">
        <w:rPr>
          <w:rFonts w:ascii="Century Gothic" w:hAnsi="Century Gothic"/>
        </w:rPr>
        <w:t xml:space="preserve"> muchos otros instrumentos internacionales</w:t>
      </w:r>
      <w:r w:rsidR="00864931">
        <w:rPr>
          <w:rFonts w:ascii="Century Gothic" w:hAnsi="Century Gothic"/>
        </w:rPr>
        <w:t>,</w:t>
      </w:r>
      <w:r w:rsidR="002D4FC2" w:rsidRPr="002D4FC2">
        <w:rPr>
          <w:rFonts w:ascii="Century Gothic" w:hAnsi="Century Gothic"/>
        </w:rPr>
        <w:t xml:space="preserve"> en</w:t>
      </w:r>
      <w:r w:rsidR="00E70A75">
        <w:rPr>
          <w:rFonts w:ascii="Century Gothic" w:hAnsi="Century Gothic"/>
        </w:rPr>
        <w:t xml:space="preserve"> materia de</w:t>
      </w:r>
      <w:r w:rsidR="002D4FC2" w:rsidRPr="002D4FC2">
        <w:rPr>
          <w:rFonts w:ascii="Century Gothic" w:hAnsi="Century Gothic"/>
        </w:rPr>
        <w:t xml:space="preserve"> derechos humanos</w:t>
      </w:r>
      <w:r w:rsidR="002D4FC2">
        <w:rPr>
          <w:rFonts w:ascii="Century Gothic" w:hAnsi="Century Gothic"/>
        </w:rPr>
        <w:t>, mientras que, en el ámbito nacional, en el artículo 3 de la Constitución General y en las Leyes de Educación Federal y Estatales</w:t>
      </w:r>
      <w:r w:rsidR="002D4FC2" w:rsidRPr="002D4FC2">
        <w:rPr>
          <w:rFonts w:ascii="Century Gothic" w:hAnsi="Century Gothic"/>
        </w:rPr>
        <w:t xml:space="preserve">. </w:t>
      </w:r>
    </w:p>
    <w:p w14:paraId="4D54AF5A" w14:textId="77777777" w:rsidR="002D4FC2" w:rsidRDefault="002D4FC2" w:rsidP="002D4FC2">
      <w:pPr>
        <w:jc w:val="both"/>
        <w:rPr>
          <w:rFonts w:ascii="Century Gothic" w:hAnsi="Century Gothic"/>
        </w:rPr>
      </w:pPr>
    </w:p>
    <w:p w14:paraId="617D3AB3" w14:textId="43772005" w:rsidR="00AA3B34" w:rsidRDefault="002D4FC2" w:rsidP="002D4FC2">
      <w:pPr>
        <w:jc w:val="both"/>
        <w:rPr>
          <w:rFonts w:ascii="Century Gothic" w:hAnsi="Century Gothic" w:cs="Arial"/>
        </w:rPr>
      </w:pPr>
      <w:r w:rsidRPr="002D4FC2">
        <w:rPr>
          <w:rFonts w:ascii="Century Gothic" w:hAnsi="Century Gothic"/>
        </w:rPr>
        <w:t xml:space="preserve">El derecho a la educación es uno de los principios rectores que respalda </w:t>
      </w:r>
      <w:r w:rsidRPr="00F05725">
        <w:rPr>
          <w:rFonts w:ascii="Century Gothic" w:hAnsi="Century Gothic"/>
        </w:rPr>
        <w:t>la Agenda Mundial Educación 2030, así como el Objetivo de Desarrollo</w:t>
      </w:r>
      <w:r w:rsidRPr="002D4FC2">
        <w:rPr>
          <w:rFonts w:ascii="Century Gothic" w:hAnsi="Century Gothic"/>
        </w:rPr>
        <w:t xml:space="preserve"> Sostenible 4 adoptado por la comunidad internacional</w:t>
      </w:r>
      <w:r w:rsidR="00AA3B34">
        <w:rPr>
          <w:rFonts w:ascii="Century Gothic" w:hAnsi="Century Gothic"/>
        </w:rPr>
        <w:t xml:space="preserve">, mismo que se basa </w:t>
      </w:r>
      <w:r w:rsidRPr="002D4FC2">
        <w:rPr>
          <w:rFonts w:ascii="Century Gothic" w:hAnsi="Century Gothic"/>
        </w:rPr>
        <w:t xml:space="preserve">en </w:t>
      </w:r>
      <w:r w:rsidR="00AA3B34">
        <w:rPr>
          <w:rFonts w:ascii="Century Gothic" w:hAnsi="Century Gothic"/>
        </w:rPr>
        <w:t xml:space="preserve">la protección y garantía del derecho a la educación </w:t>
      </w:r>
      <w:r w:rsidRPr="002D4FC2">
        <w:rPr>
          <w:rFonts w:ascii="Century Gothic" w:hAnsi="Century Gothic"/>
        </w:rPr>
        <w:t>para lograr un desarrollo sostenible</w:t>
      </w:r>
      <w:r w:rsidR="00AA3B34">
        <w:rPr>
          <w:rStyle w:val="Refdenotaalpie"/>
          <w:rFonts w:ascii="Century Gothic" w:hAnsi="Century Gothic"/>
        </w:rPr>
        <w:footnoteReference w:id="1"/>
      </w:r>
      <w:r w:rsidRPr="002D4FC2">
        <w:rPr>
          <w:rFonts w:ascii="Century Gothic" w:hAnsi="Century Gothic"/>
        </w:rPr>
        <w:t>.</w:t>
      </w:r>
    </w:p>
    <w:p w14:paraId="25436E48" w14:textId="77777777" w:rsidR="00AA3B34" w:rsidRDefault="00AA3B34" w:rsidP="002D4FC2">
      <w:pPr>
        <w:jc w:val="both"/>
        <w:rPr>
          <w:rFonts w:ascii="Century Gothic" w:hAnsi="Century Gothic" w:cs="Arial"/>
        </w:rPr>
      </w:pPr>
    </w:p>
    <w:p w14:paraId="761D2470" w14:textId="51560E76" w:rsidR="00AA3B34" w:rsidRDefault="00AA3B34" w:rsidP="002D4FC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pesar de lo anterior,</w:t>
      </w:r>
      <w:r w:rsidR="002D4FC2" w:rsidRPr="002D4FC2">
        <w:rPr>
          <w:rFonts w:ascii="Century Gothic" w:hAnsi="Century Gothic"/>
        </w:rPr>
        <w:t> </w:t>
      </w:r>
      <w:r w:rsidR="002D4FC2" w:rsidRPr="00AA3B34">
        <w:rPr>
          <w:rFonts w:ascii="Century Gothic" w:hAnsi="Century Gothic"/>
        </w:rPr>
        <w:t xml:space="preserve">millones de </w:t>
      </w:r>
      <w:r>
        <w:rPr>
          <w:rFonts w:ascii="Century Gothic" w:hAnsi="Century Gothic"/>
        </w:rPr>
        <w:t xml:space="preserve">niñas, </w:t>
      </w:r>
      <w:r w:rsidR="002D4FC2" w:rsidRPr="00AA3B34">
        <w:rPr>
          <w:rFonts w:ascii="Century Gothic" w:hAnsi="Century Gothic"/>
        </w:rPr>
        <w:t>niños</w:t>
      </w:r>
      <w:r>
        <w:rPr>
          <w:rFonts w:ascii="Century Gothic" w:hAnsi="Century Gothic"/>
        </w:rPr>
        <w:t xml:space="preserve"> y adolescentes</w:t>
      </w:r>
      <w:r w:rsidR="002D4FC2" w:rsidRPr="00AA3B34">
        <w:rPr>
          <w:rFonts w:ascii="Century Gothic" w:hAnsi="Century Gothic"/>
        </w:rPr>
        <w:t xml:space="preserve"> siguen privados de oportunidades educativas</w:t>
      </w:r>
      <w:r w:rsidR="002D4FC2" w:rsidRPr="002D4FC2">
        <w:rPr>
          <w:rFonts w:ascii="Century Gothic" w:hAnsi="Century Gothic"/>
        </w:rPr>
        <w:t>, en muchos casos</w:t>
      </w:r>
      <w:r w:rsidR="00F05725">
        <w:rPr>
          <w:rFonts w:ascii="Century Gothic" w:hAnsi="Century Gothic"/>
        </w:rPr>
        <w:t>,</w:t>
      </w:r>
      <w:r w:rsidR="002D4FC2" w:rsidRPr="002D4FC2">
        <w:rPr>
          <w:rFonts w:ascii="Century Gothic" w:hAnsi="Century Gothic"/>
        </w:rPr>
        <w:t xml:space="preserve"> debido a factores so</w:t>
      </w:r>
      <w:r>
        <w:rPr>
          <w:rFonts w:ascii="Century Gothic" w:hAnsi="Century Gothic"/>
        </w:rPr>
        <w:t xml:space="preserve">ciales, culturales y económicos, lo que impide a </w:t>
      </w:r>
      <w:r w:rsidR="00F05725">
        <w:rPr>
          <w:rFonts w:ascii="Century Gothic" w:hAnsi="Century Gothic"/>
        </w:rPr>
        <w:t>é</w:t>
      </w:r>
      <w:r>
        <w:rPr>
          <w:rFonts w:ascii="Century Gothic" w:hAnsi="Century Gothic"/>
        </w:rPr>
        <w:t xml:space="preserve">stos, salir </w:t>
      </w:r>
      <w:r w:rsidR="002D4FC2" w:rsidRPr="002D4FC2">
        <w:rPr>
          <w:rFonts w:ascii="Century Gothic" w:hAnsi="Century Gothic"/>
        </w:rPr>
        <w:t>de la pobreza y participar plenamente en la vida de la comunidad.</w:t>
      </w:r>
    </w:p>
    <w:p w14:paraId="7B965A79" w14:textId="06F13883" w:rsidR="00AA3B34" w:rsidRDefault="00AA3B34" w:rsidP="002D4FC2">
      <w:pPr>
        <w:jc w:val="both"/>
        <w:rPr>
          <w:rFonts w:ascii="Century Gothic" w:hAnsi="Century Gothic" w:cs="Arial"/>
        </w:rPr>
      </w:pPr>
    </w:p>
    <w:p w14:paraId="28F76C42" w14:textId="03590A18" w:rsidR="00174B21" w:rsidRDefault="00F05725" w:rsidP="00174B21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lastRenderedPageBreak/>
        <w:t>E</w:t>
      </w:r>
      <w:r w:rsidR="00AA3B34" w:rsidRPr="00AA3B34">
        <w:rPr>
          <w:rFonts w:ascii="Century Gothic" w:hAnsi="Century Gothic"/>
        </w:rPr>
        <w:t>l derecho a la educación es un derecho fundamental de todos los seres humanos que les permite adquirir conocimientos y alca</w:t>
      </w:r>
      <w:r w:rsidR="00174B21">
        <w:rPr>
          <w:rFonts w:ascii="Century Gothic" w:hAnsi="Century Gothic"/>
        </w:rPr>
        <w:t xml:space="preserve">nzar así una vida social plena, por lo cual dicho derecho </w:t>
      </w:r>
      <w:r w:rsidR="00AA3B34" w:rsidRPr="00AA3B34">
        <w:rPr>
          <w:rFonts w:ascii="Century Gothic" w:hAnsi="Century Gothic"/>
        </w:rPr>
        <w:t>es vital para el desarrollo económico, social y cultural de todas las sociedades</w:t>
      </w:r>
      <w:r w:rsidR="00174B21">
        <w:rPr>
          <w:rStyle w:val="Refdenotaalpie"/>
          <w:rFonts w:ascii="Century Gothic" w:hAnsi="Century Gothic"/>
        </w:rPr>
        <w:footnoteReference w:id="2"/>
      </w:r>
      <w:r w:rsidR="00AA3B34" w:rsidRPr="00AA3B34">
        <w:rPr>
          <w:rFonts w:ascii="Century Gothic" w:hAnsi="Century Gothic"/>
        </w:rPr>
        <w:t xml:space="preserve">. </w:t>
      </w:r>
    </w:p>
    <w:p w14:paraId="05698A8E" w14:textId="77777777" w:rsidR="00174B21" w:rsidRPr="00AA3B34" w:rsidRDefault="00174B21" w:rsidP="00174B21">
      <w:pPr>
        <w:jc w:val="both"/>
        <w:rPr>
          <w:rFonts w:ascii="Century Gothic" w:hAnsi="Century Gothic"/>
        </w:rPr>
      </w:pPr>
    </w:p>
    <w:p w14:paraId="72637FBF" w14:textId="24FBB368" w:rsidR="00174B21" w:rsidRDefault="00AA3B34" w:rsidP="00174B21">
      <w:pPr>
        <w:jc w:val="both"/>
        <w:rPr>
          <w:rFonts w:ascii="Century Gothic" w:hAnsi="Century Gothic"/>
        </w:rPr>
      </w:pPr>
      <w:r w:rsidRPr="00AA3B34">
        <w:rPr>
          <w:rFonts w:ascii="Century Gothic" w:hAnsi="Century Gothic"/>
        </w:rPr>
        <w:t>La educación es el aprendiz</w:t>
      </w:r>
      <w:r w:rsidR="00174B21">
        <w:rPr>
          <w:rFonts w:ascii="Century Gothic" w:hAnsi="Century Gothic"/>
        </w:rPr>
        <w:t>aje de diversos conocimientos, la cual e</w:t>
      </w:r>
      <w:r w:rsidRPr="00AA3B34">
        <w:rPr>
          <w:rFonts w:ascii="Century Gothic" w:hAnsi="Century Gothic"/>
        </w:rPr>
        <w:t>mpieza por la adquisición de conocimientos básicos, e</w:t>
      </w:r>
      <w:r w:rsidR="00174B21">
        <w:rPr>
          <w:rFonts w:ascii="Century Gothic" w:hAnsi="Century Gothic"/>
        </w:rPr>
        <w:t xml:space="preserve">s decir, por la alfabetización, por lo que, gracias a </w:t>
      </w:r>
      <w:r w:rsidRPr="00AA3B34">
        <w:rPr>
          <w:rFonts w:ascii="Century Gothic" w:hAnsi="Century Gothic"/>
        </w:rPr>
        <w:t xml:space="preserve">esta fase, </w:t>
      </w:r>
      <w:r w:rsidR="00174B21">
        <w:rPr>
          <w:rFonts w:ascii="Century Gothic" w:hAnsi="Century Gothic"/>
        </w:rPr>
        <w:t xml:space="preserve">las y </w:t>
      </w:r>
      <w:r w:rsidRPr="00AA3B34">
        <w:rPr>
          <w:rFonts w:ascii="Century Gothic" w:hAnsi="Century Gothic"/>
        </w:rPr>
        <w:t xml:space="preserve">los niños aprenden a leer y a </w:t>
      </w:r>
      <w:r w:rsidR="00174B21" w:rsidRPr="00AA3B34">
        <w:rPr>
          <w:rFonts w:ascii="Century Gothic" w:hAnsi="Century Gothic"/>
        </w:rPr>
        <w:t>escribir,</w:t>
      </w:r>
      <w:r w:rsidRPr="00AA3B34">
        <w:rPr>
          <w:rFonts w:ascii="Century Gothic" w:hAnsi="Century Gothic"/>
        </w:rPr>
        <w:t xml:space="preserve"> </w:t>
      </w:r>
      <w:r w:rsidR="00174B21">
        <w:rPr>
          <w:rFonts w:ascii="Century Gothic" w:hAnsi="Century Gothic"/>
        </w:rPr>
        <w:t>así como también a apoyar</w:t>
      </w:r>
      <w:r w:rsidRPr="00AA3B34">
        <w:rPr>
          <w:rFonts w:ascii="Century Gothic" w:hAnsi="Century Gothic"/>
        </w:rPr>
        <w:t xml:space="preserve"> </w:t>
      </w:r>
      <w:r w:rsidR="00174B21">
        <w:rPr>
          <w:rFonts w:ascii="Century Gothic" w:hAnsi="Century Gothic"/>
        </w:rPr>
        <w:t>a sus madres y padres, mientras que a la par contin</w:t>
      </w:r>
      <w:r w:rsidR="00F05725">
        <w:rPr>
          <w:rFonts w:ascii="Century Gothic" w:hAnsi="Century Gothic"/>
        </w:rPr>
        <w:t>úan</w:t>
      </w:r>
      <w:r w:rsidR="00174B21">
        <w:rPr>
          <w:rFonts w:ascii="Century Gothic" w:hAnsi="Century Gothic"/>
        </w:rPr>
        <w:t xml:space="preserve"> con su formación e integración</w:t>
      </w:r>
      <w:r w:rsidRPr="00AA3B34">
        <w:rPr>
          <w:rFonts w:ascii="Century Gothic" w:hAnsi="Century Gothic"/>
        </w:rPr>
        <w:t xml:space="preserve"> en la educación secundaria y superior.</w:t>
      </w:r>
    </w:p>
    <w:p w14:paraId="2C5F10F2" w14:textId="77777777" w:rsidR="00174B21" w:rsidRDefault="00174B21" w:rsidP="00174B21">
      <w:pPr>
        <w:jc w:val="both"/>
        <w:rPr>
          <w:rFonts w:ascii="Century Gothic" w:hAnsi="Century Gothic"/>
        </w:rPr>
      </w:pPr>
    </w:p>
    <w:p w14:paraId="7E9A3EDD" w14:textId="671E50DB" w:rsidR="00174B21" w:rsidRDefault="00174B21" w:rsidP="00174B2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otro lado, l</w:t>
      </w:r>
      <w:r w:rsidR="00AA3B34" w:rsidRPr="00AA3B34">
        <w:rPr>
          <w:rFonts w:ascii="Century Gothic" w:hAnsi="Century Gothic"/>
        </w:rPr>
        <w:t>a educación permite también transmitir principios comunes a las nuevas generaci</w:t>
      </w:r>
      <w:r w:rsidR="00790C56">
        <w:rPr>
          <w:rFonts w:ascii="Century Gothic" w:hAnsi="Century Gothic"/>
        </w:rPr>
        <w:t>ones, conservando y perpetuando</w:t>
      </w:r>
      <w:r w:rsidR="00AA3B34" w:rsidRPr="00AA3B34">
        <w:rPr>
          <w:rFonts w:ascii="Century Gothic" w:hAnsi="Century Gothic"/>
        </w:rPr>
        <w:t xml:space="preserve"> así l</w:t>
      </w:r>
      <w:r>
        <w:rPr>
          <w:rFonts w:ascii="Century Gothic" w:hAnsi="Century Gothic"/>
        </w:rPr>
        <w:t xml:space="preserve">os valores de toda una sociedad, siendo la </w:t>
      </w:r>
      <w:r w:rsidR="00AA3B34" w:rsidRPr="00AA3B34">
        <w:rPr>
          <w:rFonts w:ascii="Century Gothic" w:hAnsi="Century Gothic"/>
        </w:rPr>
        <w:t xml:space="preserve">educación, por tanto, un aprendizaje necesario que permite a las personas desarrollar su personalidad e identidad, así como sus capacidades físicas e intelectuales. </w:t>
      </w:r>
    </w:p>
    <w:p w14:paraId="5A46B766" w14:textId="77777777" w:rsidR="00174B21" w:rsidRDefault="00174B21" w:rsidP="00174B21">
      <w:pPr>
        <w:jc w:val="both"/>
        <w:rPr>
          <w:rFonts w:ascii="Century Gothic" w:hAnsi="Century Gothic"/>
        </w:rPr>
      </w:pPr>
    </w:p>
    <w:p w14:paraId="6483FE3F" w14:textId="21647B5D" w:rsidR="00F85A48" w:rsidRDefault="00790C56" w:rsidP="00174B2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AA3B34" w:rsidRPr="00AA3B34">
        <w:rPr>
          <w:rFonts w:ascii="Century Gothic" w:hAnsi="Century Gothic"/>
        </w:rPr>
        <w:t>a educación contribuye a mejorar la ca</w:t>
      </w:r>
      <w:r w:rsidR="00F85A48">
        <w:rPr>
          <w:rFonts w:ascii="Century Gothic" w:hAnsi="Century Gothic"/>
        </w:rPr>
        <w:t>lidad de vida de las personas, por lo que o</w:t>
      </w:r>
      <w:r w:rsidR="00AA3B34" w:rsidRPr="00AA3B34">
        <w:rPr>
          <w:rFonts w:ascii="Century Gothic" w:hAnsi="Century Gothic"/>
        </w:rPr>
        <w:t xml:space="preserve">frece a </w:t>
      </w:r>
      <w:r w:rsidR="00F85A48">
        <w:rPr>
          <w:rFonts w:ascii="Century Gothic" w:hAnsi="Century Gothic"/>
        </w:rPr>
        <w:t>personas adulta</w:t>
      </w:r>
      <w:r w:rsidR="00AA3B34" w:rsidRPr="00AA3B34">
        <w:rPr>
          <w:rFonts w:ascii="Century Gothic" w:hAnsi="Century Gothic"/>
        </w:rPr>
        <w:t xml:space="preserve">s y </w:t>
      </w:r>
      <w:r w:rsidR="00F85A48">
        <w:rPr>
          <w:rFonts w:ascii="Century Gothic" w:hAnsi="Century Gothic"/>
        </w:rPr>
        <w:t xml:space="preserve">a la niñez </w:t>
      </w:r>
      <w:r w:rsidR="00AA3B34" w:rsidRPr="00AA3B34">
        <w:rPr>
          <w:rFonts w:ascii="Century Gothic" w:hAnsi="Century Gothic"/>
        </w:rPr>
        <w:t>una oportunidad para salir de la pobreza</w:t>
      </w:r>
      <w:r w:rsidR="00F85A48">
        <w:rPr>
          <w:rFonts w:ascii="Century Gothic" w:hAnsi="Century Gothic"/>
        </w:rPr>
        <w:t>, por lo que es</w:t>
      </w:r>
      <w:r w:rsidR="00AA3B34" w:rsidRPr="00AA3B34">
        <w:rPr>
          <w:rFonts w:ascii="Century Gothic" w:hAnsi="Century Gothic"/>
        </w:rPr>
        <w:t xml:space="preserve"> una herramienta fundamental para el desarrollo económico, social y cultural de todas las poblaciones del mundo.</w:t>
      </w:r>
    </w:p>
    <w:p w14:paraId="240982DA" w14:textId="77777777" w:rsidR="00F85A48" w:rsidRDefault="00F85A48" w:rsidP="00174B21">
      <w:pPr>
        <w:jc w:val="both"/>
        <w:rPr>
          <w:rFonts w:ascii="Century Gothic" w:hAnsi="Century Gothic"/>
        </w:rPr>
      </w:pPr>
    </w:p>
    <w:p w14:paraId="548AFA42" w14:textId="39EDACF9" w:rsidR="00AA3B34" w:rsidRPr="00AA3B34" w:rsidRDefault="00F85A48" w:rsidP="00174B2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 existe la menor duda de que </w:t>
      </w:r>
      <w:r w:rsidR="00AA3B34" w:rsidRPr="00AA3B34">
        <w:rPr>
          <w:rFonts w:ascii="Century Gothic" w:hAnsi="Century Gothic"/>
        </w:rPr>
        <w:t>la educación es un derecho humano que debe ser accesible a todas las personas, sin discriminac</w:t>
      </w:r>
      <w:r>
        <w:rPr>
          <w:rFonts w:ascii="Century Gothic" w:hAnsi="Century Gothic"/>
        </w:rPr>
        <w:t>ión alguna, p</w:t>
      </w:r>
      <w:r w:rsidR="00AA3B34" w:rsidRPr="00AA3B34">
        <w:rPr>
          <w:rFonts w:ascii="Century Gothic" w:hAnsi="Century Gothic"/>
        </w:rPr>
        <w:t xml:space="preserve">or lo tanto, los Estados deben concentrar sus esfuerzos en la educación </w:t>
      </w:r>
      <w:r>
        <w:rPr>
          <w:rFonts w:ascii="Century Gothic" w:hAnsi="Century Gothic"/>
        </w:rPr>
        <w:t xml:space="preserve">para garantizar una de calidad, capaz de resolver las exigencias del día a día. </w:t>
      </w:r>
    </w:p>
    <w:p w14:paraId="40708635" w14:textId="7E10418C" w:rsidR="00AA3B34" w:rsidRPr="00F85A48" w:rsidRDefault="00AA3B34" w:rsidP="00F85A48">
      <w:pPr>
        <w:jc w:val="both"/>
        <w:rPr>
          <w:rFonts w:ascii="Century Gothic" w:hAnsi="Century Gothic"/>
        </w:rPr>
      </w:pPr>
    </w:p>
    <w:p w14:paraId="7474BB08" w14:textId="5B24AA4A" w:rsidR="00F85A48" w:rsidRPr="00F85A48" w:rsidRDefault="001147F3" w:rsidP="00F85A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pesar de todo </w:t>
      </w:r>
      <w:r w:rsidR="00790C56">
        <w:rPr>
          <w:rFonts w:ascii="Century Gothic" w:hAnsi="Century Gothic"/>
        </w:rPr>
        <w:t>lo anterior, desafortunadamente, según datos de</w:t>
      </w:r>
      <w:r>
        <w:rPr>
          <w:rFonts w:ascii="Century Gothic" w:hAnsi="Century Gothic"/>
        </w:rPr>
        <w:t xml:space="preserve">l </w:t>
      </w:r>
      <w:r w:rsidR="00F85A48" w:rsidRPr="00F85A48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nstituto </w:t>
      </w:r>
      <w:r w:rsidR="00F85A48" w:rsidRPr="00F85A48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acional de </w:t>
      </w:r>
      <w:r w:rsidRPr="00F85A4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stadística y </w:t>
      </w:r>
      <w:r w:rsidR="00F85A48" w:rsidRPr="00F85A48">
        <w:rPr>
          <w:rFonts w:ascii="Century Gothic" w:hAnsi="Century Gothic"/>
        </w:rPr>
        <w:t>G</w:t>
      </w:r>
      <w:r>
        <w:rPr>
          <w:rFonts w:ascii="Century Gothic" w:hAnsi="Century Gothic"/>
        </w:rPr>
        <w:t>eografía</w:t>
      </w:r>
      <w:r w:rsidR="00790C56">
        <w:rPr>
          <w:rFonts w:ascii="Century Gothic" w:hAnsi="Century Gothic"/>
        </w:rPr>
        <w:t>,</w:t>
      </w:r>
      <w:r w:rsidR="00F85A48" w:rsidRPr="00F85A48">
        <w:rPr>
          <w:rFonts w:ascii="Century Gothic" w:hAnsi="Century Gothic"/>
        </w:rPr>
        <w:t xml:space="preserve"> 5.2 millones de estudiantes quedaron fuera del ciclo escolar 20-21 </w:t>
      </w:r>
      <w:r>
        <w:rPr>
          <w:rFonts w:ascii="Century Gothic" w:hAnsi="Century Gothic"/>
        </w:rPr>
        <w:t>a causa de la pandemia y pobreza,</w:t>
      </w:r>
      <w:r w:rsidR="00F85A48" w:rsidRPr="00F85A48">
        <w:rPr>
          <w:rFonts w:ascii="Century Gothic" w:hAnsi="Century Gothic"/>
        </w:rPr>
        <w:t xml:space="preserve"> 2.3 millones de </w:t>
      </w:r>
      <w:r w:rsidR="00F05725">
        <w:rPr>
          <w:rFonts w:ascii="Century Gothic" w:hAnsi="Century Gothic"/>
        </w:rPr>
        <w:t xml:space="preserve">niñas, </w:t>
      </w:r>
      <w:r w:rsidR="00F85A48" w:rsidRPr="00F85A48">
        <w:rPr>
          <w:rFonts w:ascii="Century Gothic" w:hAnsi="Century Gothic"/>
        </w:rPr>
        <w:t>niños</w:t>
      </w:r>
      <w:r w:rsidR="00F05725">
        <w:rPr>
          <w:rFonts w:ascii="Century Gothic" w:hAnsi="Century Gothic"/>
        </w:rPr>
        <w:t>, adolescentes</w:t>
      </w:r>
      <w:r w:rsidR="00F85A48" w:rsidRPr="00F85A48">
        <w:rPr>
          <w:rFonts w:ascii="Century Gothic" w:hAnsi="Century Gothic"/>
        </w:rPr>
        <w:t xml:space="preserve"> y jóvenes no se inscribieron</w:t>
      </w:r>
      <w:r w:rsidR="00F05725">
        <w:rPr>
          <w:rFonts w:ascii="Century Gothic" w:hAnsi="Century Gothic"/>
        </w:rPr>
        <w:t>,</w:t>
      </w:r>
      <w:r w:rsidR="00F85A48" w:rsidRPr="00F85A48">
        <w:rPr>
          <w:rFonts w:ascii="Century Gothic" w:hAnsi="Century Gothic"/>
        </w:rPr>
        <w:t xml:space="preserve"> por motivos asociados a la pandemia</w:t>
      </w:r>
      <w:r w:rsidR="00F05725">
        <w:rPr>
          <w:rFonts w:ascii="Century Gothic" w:hAnsi="Century Gothic"/>
        </w:rPr>
        <w:t>,</w:t>
      </w:r>
      <w:r w:rsidR="00F85A48" w:rsidRPr="00F85A48">
        <w:rPr>
          <w:rFonts w:ascii="Century Gothic" w:hAnsi="Century Gothic"/>
        </w:rPr>
        <w:t xml:space="preserve"> y 2.9 millones desertaron</w:t>
      </w:r>
      <w:r w:rsidR="00F05725">
        <w:rPr>
          <w:rFonts w:ascii="Century Gothic" w:hAnsi="Century Gothic"/>
        </w:rPr>
        <w:t>,</w:t>
      </w:r>
      <w:r w:rsidR="00F85A48" w:rsidRPr="00F85A48">
        <w:rPr>
          <w:rFonts w:ascii="Century Gothic" w:hAnsi="Century Gothic"/>
        </w:rPr>
        <w:t xml:space="preserve"> por falta de recursos económicos y la necesidad de trabajar para apoyar la economía familiar</w:t>
      </w:r>
      <w:r>
        <w:rPr>
          <w:rStyle w:val="Refdenotaalpie"/>
          <w:rFonts w:ascii="Century Gothic" w:hAnsi="Century Gothic"/>
        </w:rPr>
        <w:footnoteReference w:id="3"/>
      </w:r>
      <w:r w:rsidR="00F85A48" w:rsidRPr="00F85A48">
        <w:rPr>
          <w:rFonts w:ascii="Century Gothic" w:hAnsi="Century Gothic"/>
        </w:rPr>
        <w:t>.</w:t>
      </w:r>
    </w:p>
    <w:p w14:paraId="46F45DBE" w14:textId="77777777" w:rsidR="001147F3" w:rsidRDefault="001147F3" w:rsidP="00F85A48">
      <w:pPr>
        <w:jc w:val="both"/>
        <w:rPr>
          <w:rFonts w:ascii="Century Gothic" w:hAnsi="Century Gothic"/>
        </w:rPr>
      </w:pPr>
    </w:p>
    <w:p w14:paraId="3D380F61" w14:textId="523236C2" w:rsidR="00F85A48" w:rsidRPr="00F85A48" w:rsidRDefault="001147F3" w:rsidP="00F85A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Del mismo modo, las </w:t>
      </w:r>
      <w:r w:rsidR="00F05725">
        <w:rPr>
          <w:rFonts w:ascii="Century Gothic" w:hAnsi="Century Gothic"/>
        </w:rPr>
        <w:t xml:space="preserve">madres </w:t>
      </w:r>
      <w:r>
        <w:rPr>
          <w:rFonts w:ascii="Century Gothic" w:hAnsi="Century Gothic"/>
        </w:rPr>
        <w:t>y l</w:t>
      </w:r>
      <w:r w:rsidR="00F85A48" w:rsidRPr="00F85A48">
        <w:rPr>
          <w:rFonts w:ascii="Century Gothic" w:hAnsi="Century Gothic"/>
        </w:rPr>
        <w:t>os padres de</w:t>
      </w:r>
      <w:r>
        <w:rPr>
          <w:rFonts w:ascii="Century Gothic" w:hAnsi="Century Gothic"/>
        </w:rPr>
        <w:t xml:space="preserve">l alumnado </w:t>
      </w:r>
      <w:r w:rsidR="00F85A48" w:rsidRPr="00F85A48">
        <w:rPr>
          <w:rFonts w:ascii="Century Gothic" w:hAnsi="Century Gothic"/>
        </w:rPr>
        <w:t>que no fueron inscritos en el ciclo escolar, el 26.6% destacó que las clases a distancia son poco funcionales para el aprendizaje; el 25.3% señaló que alguno de sus padres o tutores se quedó sin trabajo; mientras que el 21.9% por carecer de computadora u otro dispositivo, además de no tener conexión de internet.</w:t>
      </w:r>
    </w:p>
    <w:p w14:paraId="7B75BCD4" w14:textId="77777777" w:rsidR="00F454B3" w:rsidRDefault="00F454B3" w:rsidP="00F85A48">
      <w:pPr>
        <w:jc w:val="both"/>
        <w:rPr>
          <w:rFonts w:ascii="Century Gothic" w:hAnsi="Century Gothic"/>
        </w:rPr>
      </w:pPr>
    </w:p>
    <w:p w14:paraId="4841BBFB" w14:textId="6BBD7C7B" w:rsidR="00D9682A" w:rsidRDefault="00C022C1" w:rsidP="00C022C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desgracia, l</w:t>
      </w:r>
      <w:r w:rsidRPr="00C022C1">
        <w:rPr>
          <w:rFonts w:ascii="Century Gothic" w:hAnsi="Century Gothic"/>
        </w:rPr>
        <w:t xml:space="preserve">a deserción escolar </w:t>
      </w:r>
      <w:r>
        <w:rPr>
          <w:rFonts w:ascii="Century Gothic" w:hAnsi="Century Gothic"/>
        </w:rPr>
        <w:t>ha aumentado considerablemente</w:t>
      </w:r>
      <w:r w:rsidR="00B76F0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en nuestro país, lo que ha alejado a miles de niñas, niños y adolescentes</w:t>
      </w:r>
      <w:r w:rsidRPr="00C022C1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 xml:space="preserve">sus </w:t>
      </w:r>
      <w:r w:rsidRPr="00C022C1">
        <w:rPr>
          <w:rFonts w:ascii="Century Gothic" w:hAnsi="Century Gothic"/>
        </w:rPr>
        <w:t>escuela</w:t>
      </w:r>
      <w:r>
        <w:rPr>
          <w:rFonts w:ascii="Century Gothic" w:hAnsi="Century Gothic"/>
        </w:rPr>
        <w:t>s</w:t>
      </w:r>
      <w:r w:rsidR="00D9682A">
        <w:rPr>
          <w:rFonts w:ascii="Century Gothic" w:hAnsi="Century Gothic"/>
        </w:rPr>
        <w:t>, siendo algunos factores predominantes del abandono educativo, los siguientes</w:t>
      </w:r>
      <w:r w:rsidR="00D9682A">
        <w:rPr>
          <w:rStyle w:val="Refdenotaalpie"/>
          <w:rFonts w:ascii="Century Gothic" w:hAnsi="Century Gothic"/>
        </w:rPr>
        <w:footnoteReference w:id="4"/>
      </w:r>
      <w:r w:rsidR="00D9682A">
        <w:rPr>
          <w:rFonts w:ascii="Century Gothic" w:hAnsi="Century Gothic"/>
        </w:rPr>
        <w:t>:</w:t>
      </w:r>
    </w:p>
    <w:p w14:paraId="40E30F6C" w14:textId="77777777" w:rsidR="00D9682A" w:rsidRPr="00F05725" w:rsidRDefault="00D9682A" w:rsidP="00C022C1">
      <w:pPr>
        <w:jc w:val="both"/>
        <w:rPr>
          <w:rFonts w:ascii="Century Gothic" w:hAnsi="Century Gothic"/>
        </w:rPr>
      </w:pPr>
    </w:p>
    <w:p w14:paraId="6BFCCEEC" w14:textId="5A3A640A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 xml:space="preserve">Factores </w:t>
      </w:r>
      <w:proofErr w:type="gramStart"/>
      <w:r w:rsidRPr="00F05725">
        <w:rPr>
          <w:rFonts w:ascii="Century Gothic" w:hAnsi="Century Gothic"/>
          <w:sz w:val="24"/>
          <w:szCs w:val="24"/>
        </w:rPr>
        <w:t>socio-económicos</w:t>
      </w:r>
      <w:proofErr w:type="gramEnd"/>
      <w:r w:rsidRPr="00F05725">
        <w:rPr>
          <w:rFonts w:ascii="Century Gothic" w:hAnsi="Century Gothic"/>
          <w:sz w:val="24"/>
          <w:szCs w:val="24"/>
        </w:rPr>
        <w:t>: Generados por bajos ingresos familiares</w:t>
      </w:r>
      <w:r w:rsidR="00B76F0F">
        <w:rPr>
          <w:rFonts w:ascii="Century Gothic" w:hAnsi="Century Gothic"/>
          <w:sz w:val="24"/>
          <w:szCs w:val="24"/>
        </w:rPr>
        <w:t xml:space="preserve"> y</w:t>
      </w:r>
      <w:r w:rsidRPr="00F05725">
        <w:rPr>
          <w:rFonts w:ascii="Century Gothic" w:hAnsi="Century Gothic"/>
          <w:sz w:val="24"/>
          <w:szCs w:val="24"/>
        </w:rPr>
        <w:t xml:space="preserve"> falta de apoyo familiar.</w:t>
      </w:r>
    </w:p>
    <w:p w14:paraId="07CA358E" w14:textId="77777777" w:rsidR="00D9682A" w:rsidRPr="00F05725" w:rsidRDefault="00D9682A" w:rsidP="00D9682A">
      <w:pPr>
        <w:pStyle w:val="Prrafodelista"/>
        <w:ind w:left="360"/>
        <w:jc w:val="both"/>
        <w:rPr>
          <w:rFonts w:ascii="Century Gothic" w:hAnsi="Century Gothic"/>
          <w:sz w:val="24"/>
          <w:szCs w:val="24"/>
        </w:rPr>
      </w:pPr>
    </w:p>
    <w:p w14:paraId="6BAE1914" w14:textId="1104FF7E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Factores personales: Comprenden aspectos motivacionales, emocionales, desadaptación e insatisfacción de expectativas.</w:t>
      </w:r>
    </w:p>
    <w:p w14:paraId="74FB130F" w14:textId="77777777" w:rsidR="00D9682A" w:rsidRPr="00F05725" w:rsidRDefault="00D9682A" w:rsidP="00D9682A">
      <w:pPr>
        <w:pStyle w:val="Prrafodelista"/>
        <w:ind w:left="360"/>
        <w:jc w:val="both"/>
        <w:rPr>
          <w:rFonts w:ascii="Century Gothic" w:hAnsi="Century Gothic"/>
          <w:sz w:val="24"/>
          <w:szCs w:val="24"/>
        </w:rPr>
      </w:pPr>
    </w:p>
    <w:p w14:paraId="6F21D7E6" w14:textId="77777777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Psicológicas: Hace referencia a las herramientas que tiene el individuo para enfrentarse y adaptarse a las situaciones que se le presentan en el área educativa.</w:t>
      </w:r>
    </w:p>
    <w:p w14:paraId="00647B62" w14:textId="77777777" w:rsidR="00D9682A" w:rsidRPr="00F05725" w:rsidRDefault="00D9682A" w:rsidP="00D9682A">
      <w:pPr>
        <w:pStyle w:val="Prrafodelista"/>
        <w:rPr>
          <w:rFonts w:ascii="Century Gothic" w:hAnsi="Century Gothic"/>
          <w:sz w:val="24"/>
          <w:szCs w:val="24"/>
        </w:rPr>
      </w:pPr>
    </w:p>
    <w:p w14:paraId="7C25FB8D" w14:textId="2B71AD29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Historia académica personal: Desempeño en las asignaturas, como: tiempo dedicado a las actividades, pérdida del semestre, pérdida de asignaturas</w:t>
      </w:r>
      <w:r w:rsidR="00B76F0F">
        <w:rPr>
          <w:rFonts w:ascii="Century Gothic" w:hAnsi="Century Gothic"/>
          <w:sz w:val="24"/>
          <w:szCs w:val="24"/>
        </w:rPr>
        <w:t xml:space="preserve"> e</w:t>
      </w:r>
      <w:r w:rsidRPr="00F05725">
        <w:rPr>
          <w:rFonts w:ascii="Century Gothic" w:hAnsi="Century Gothic"/>
          <w:sz w:val="24"/>
          <w:szCs w:val="24"/>
        </w:rPr>
        <w:t xml:space="preserve"> insatisfacción con la planeación del programa académico; lo cual hace que no se sienta tranquilo, conforme y seguro con lo que realiza.</w:t>
      </w:r>
    </w:p>
    <w:p w14:paraId="58304FE6" w14:textId="77777777" w:rsidR="00D9682A" w:rsidRPr="00F05725" w:rsidRDefault="00D9682A" w:rsidP="00D9682A">
      <w:pPr>
        <w:pStyle w:val="Prrafodelista"/>
        <w:rPr>
          <w:rFonts w:ascii="Century Gothic" w:hAnsi="Century Gothic"/>
          <w:sz w:val="24"/>
          <w:szCs w:val="24"/>
        </w:rPr>
      </w:pPr>
    </w:p>
    <w:p w14:paraId="79DA1599" w14:textId="5CE3DE48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Institucionales: Factores que tienen que ver con las posibilidades y oportunidades que la institución le ofrece a</w:t>
      </w:r>
      <w:r w:rsidR="00B76F0F">
        <w:rPr>
          <w:rFonts w:ascii="Century Gothic" w:hAnsi="Century Gothic"/>
          <w:sz w:val="24"/>
          <w:szCs w:val="24"/>
        </w:rPr>
        <w:t xml:space="preserve"> </w:t>
      </w:r>
      <w:r w:rsidRPr="00F05725">
        <w:rPr>
          <w:rFonts w:ascii="Century Gothic" w:hAnsi="Century Gothic"/>
          <w:sz w:val="24"/>
          <w:szCs w:val="24"/>
        </w:rPr>
        <w:t>l</w:t>
      </w:r>
      <w:r w:rsidR="00B76F0F">
        <w:rPr>
          <w:rFonts w:ascii="Century Gothic" w:hAnsi="Century Gothic"/>
          <w:sz w:val="24"/>
          <w:szCs w:val="24"/>
        </w:rPr>
        <w:t>a o el</w:t>
      </w:r>
      <w:r w:rsidRPr="00F05725">
        <w:rPr>
          <w:rFonts w:ascii="Century Gothic" w:hAnsi="Century Gothic"/>
          <w:sz w:val="24"/>
          <w:szCs w:val="24"/>
        </w:rPr>
        <w:t xml:space="preserve"> estudiante para comenzar o continuar con sus estudios</w:t>
      </w:r>
      <w:r w:rsidR="00B76F0F">
        <w:rPr>
          <w:rFonts w:ascii="Century Gothic" w:hAnsi="Century Gothic"/>
          <w:sz w:val="24"/>
          <w:szCs w:val="24"/>
        </w:rPr>
        <w:t>.</w:t>
      </w:r>
    </w:p>
    <w:p w14:paraId="3E7B81F9" w14:textId="77777777" w:rsidR="00D9682A" w:rsidRPr="00F05725" w:rsidRDefault="00D9682A" w:rsidP="00D9682A">
      <w:pPr>
        <w:pStyle w:val="Prrafodelista"/>
        <w:rPr>
          <w:rFonts w:ascii="Century Gothic" w:hAnsi="Century Gothic"/>
          <w:sz w:val="24"/>
          <w:szCs w:val="24"/>
        </w:rPr>
      </w:pPr>
    </w:p>
    <w:p w14:paraId="0EA0F62D" w14:textId="1F8EBABC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 xml:space="preserve">Factores pedagógicos: Repetición y retraso escolar, bajo nivel de aprendizaje, falta de motivación e interés, discriminación </w:t>
      </w:r>
      <w:r w:rsidR="00B76F0F">
        <w:rPr>
          <w:rFonts w:ascii="Century Gothic" w:hAnsi="Century Gothic"/>
          <w:sz w:val="24"/>
          <w:szCs w:val="24"/>
        </w:rPr>
        <w:t xml:space="preserve">por parte </w:t>
      </w:r>
      <w:r w:rsidRPr="00F05725">
        <w:rPr>
          <w:rFonts w:ascii="Century Gothic" w:hAnsi="Century Gothic"/>
          <w:sz w:val="24"/>
          <w:szCs w:val="24"/>
        </w:rPr>
        <w:t>de</w:t>
      </w:r>
      <w:r w:rsidR="00B76F0F">
        <w:rPr>
          <w:rFonts w:ascii="Century Gothic" w:hAnsi="Century Gothic"/>
          <w:sz w:val="24"/>
          <w:szCs w:val="24"/>
        </w:rPr>
        <w:t xml:space="preserve"> compañeras y</w:t>
      </w:r>
      <w:r w:rsidRPr="00F05725">
        <w:rPr>
          <w:rFonts w:ascii="Century Gothic" w:hAnsi="Century Gothic"/>
          <w:sz w:val="24"/>
          <w:szCs w:val="24"/>
        </w:rPr>
        <w:t xml:space="preserve"> compañeros y/o problemas de conducta.</w:t>
      </w:r>
    </w:p>
    <w:p w14:paraId="5010CEA0" w14:textId="77777777" w:rsidR="00D9682A" w:rsidRPr="00F05725" w:rsidRDefault="00D9682A" w:rsidP="00D9682A">
      <w:pPr>
        <w:pStyle w:val="Prrafodelista"/>
        <w:rPr>
          <w:rFonts w:ascii="Century Gothic" w:hAnsi="Century Gothic"/>
          <w:sz w:val="24"/>
          <w:szCs w:val="24"/>
        </w:rPr>
      </w:pPr>
    </w:p>
    <w:p w14:paraId="2FA170AF" w14:textId="25530A12" w:rsidR="00D9682A" w:rsidRPr="00F05725" w:rsidRDefault="00C022C1" w:rsidP="00C022C1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Factores familiares: </w:t>
      </w:r>
      <w:r w:rsidR="00B76F0F">
        <w:rPr>
          <w:rFonts w:ascii="Century Gothic" w:hAnsi="Century Gothic"/>
          <w:sz w:val="24"/>
          <w:szCs w:val="24"/>
        </w:rPr>
        <w:t>Como son la d</w:t>
      </w:r>
      <w:r w:rsidRPr="00F05725">
        <w:rPr>
          <w:rFonts w:ascii="Century Gothic" w:hAnsi="Century Gothic"/>
          <w:sz w:val="24"/>
          <w:szCs w:val="24"/>
        </w:rPr>
        <w:t>esintegración familiar</w:t>
      </w:r>
      <w:r w:rsidR="00B76F0F">
        <w:rPr>
          <w:rFonts w:ascii="Century Gothic" w:hAnsi="Century Gothic"/>
          <w:sz w:val="24"/>
          <w:szCs w:val="24"/>
        </w:rPr>
        <w:t>, la</w:t>
      </w:r>
      <w:r w:rsidRPr="00F05725">
        <w:rPr>
          <w:rFonts w:ascii="Century Gothic" w:hAnsi="Century Gothic"/>
          <w:sz w:val="24"/>
          <w:szCs w:val="24"/>
        </w:rPr>
        <w:t xml:space="preserve"> composición familiar numerosa</w:t>
      </w:r>
      <w:r w:rsidR="00B76F0F">
        <w:rPr>
          <w:rFonts w:ascii="Century Gothic" w:hAnsi="Century Gothic"/>
          <w:sz w:val="24"/>
          <w:szCs w:val="24"/>
        </w:rPr>
        <w:t>, los</w:t>
      </w:r>
      <w:r w:rsidRPr="00F05725">
        <w:rPr>
          <w:rFonts w:ascii="Century Gothic" w:hAnsi="Century Gothic"/>
          <w:sz w:val="24"/>
          <w:szCs w:val="24"/>
        </w:rPr>
        <w:t xml:space="preserve"> problemas de salud, discapacidad o muerte</w:t>
      </w:r>
      <w:r w:rsidR="00B76F0F">
        <w:rPr>
          <w:rFonts w:ascii="Century Gothic" w:hAnsi="Century Gothic"/>
          <w:sz w:val="24"/>
          <w:szCs w:val="24"/>
        </w:rPr>
        <w:t>, el</w:t>
      </w:r>
      <w:r w:rsidRPr="00F05725">
        <w:rPr>
          <w:rFonts w:ascii="Century Gothic" w:hAnsi="Century Gothic"/>
          <w:sz w:val="24"/>
          <w:szCs w:val="24"/>
        </w:rPr>
        <w:t xml:space="preserve"> </w:t>
      </w:r>
      <w:r w:rsidR="00B76F0F">
        <w:rPr>
          <w:rFonts w:ascii="Century Gothic" w:hAnsi="Century Gothic"/>
          <w:sz w:val="24"/>
          <w:szCs w:val="24"/>
        </w:rPr>
        <w:lastRenderedPageBreak/>
        <w:t>e</w:t>
      </w:r>
      <w:r w:rsidRPr="00F05725">
        <w:rPr>
          <w:rFonts w:ascii="Century Gothic" w:hAnsi="Century Gothic"/>
          <w:sz w:val="24"/>
          <w:szCs w:val="24"/>
        </w:rPr>
        <w:t>mbarazo precoz de</w:t>
      </w:r>
      <w:r w:rsidR="00B76F0F">
        <w:rPr>
          <w:rFonts w:ascii="Century Gothic" w:hAnsi="Century Gothic"/>
          <w:sz w:val="24"/>
          <w:szCs w:val="24"/>
        </w:rPr>
        <w:t xml:space="preserve"> </w:t>
      </w:r>
      <w:r w:rsidRPr="00F05725">
        <w:rPr>
          <w:rFonts w:ascii="Century Gothic" w:hAnsi="Century Gothic"/>
          <w:sz w:val="24"/>
          <w:szCs w:val="24"/>
        </w:rPr>
        <w:t>l</w:t>
      </w:r>
      <w:r w:rsidR="00B76F0F">
        <w:rPr>
          <w:rFonts w:ascii="Century Gothic" w:hAnsi="Century Gothic"/>
          <w:sz w:val="24"/>
          <w:szCs w:val="24"/>
        </w:rPr>
        <w:t>a o el</w:t>
      </w:r>
      <w:r w:rsidRPr="00F05725">
        <w:rPr>
          <w:rFonts w:ascii="Century Gothic" w:hAnsi="Century Gothic"/>
          <w:sz w:val="24"/>
          <w:szCs w:val="24"/>
        </w:rPr>
        <w:t xml:space="preserve"> adolescente</w:t>
      </w:r>
      <w:r w:rsidR="00B76F0F">
        <w:rPr>
          <w:rFonts w:ascii="Century Gothic" w:hAnsi="Century Gothic"/>
          <w:sz w:val="24"/>
          <w:szCs w:val="24"/>
        </w:rPr>
        <w:t>, así como la presencia del</w:t>
      </w:r>
      <w:r w:rsidRPr="00F05725">
        <w:rPr>
          <w:rFonts w:ascii="Century Gothic" w:hAnsi="Century Gothic"/>
          <w:sz w:val="24"/>
          <w:szCs w:val="24"/>
        </w:rPr>
        <w:t xml:space="preserve"> alcoh</w:t>
      </w:r>
      <w:r w:rsidR="00B76F0F">
        <w:rPr>
          <w:rFonts w:ascii="Century Gothic" w:hAnsi="Century Gothic"/>
          <w:sz w:val="24"/>
          <w:szCs w:val="24"/>
        </w:rPr>
        <w:t>o</w:t>
      </w:r>
      <w:r w:rsidRPr="00F05725">
        <w:rPr>
          <w:rFonts w:ascii="Century Gothic" w:hAnsi="Century Gothic"/>
          <w:sz w:val="24"/>
          <w:szCs w:val="24"/>
        </w:rPr>
        <w:t>lis</w:t>
      </w:r>
      <w:r w:rsidR="00B76F0F">
        <w:rPr>
          <w:rFonts w:ascii="Century Gothic" w:hAnsi="Century Gothic"/>
          <w:sz w:val="24"/>
          <w:szCs w:val="24"/>
        </w:rPr>
        <w:t>mo</w:t>
      </w:r>
      <w:r w:rsidRPr="00F05725">
        <w:rPr>
          <w:rFonts w:ascii="Century Gothic" w:hAnsi="Century Gothic"/>
          <w:sz w:val="24"/>
          <w:szCs w:val="24"/>
        </w:rPr>
        <w:t xml:space="preserve"> y/o </w:t>
      </w:r>
      <w:r w:rsidR="00B76F0F">
        <w:rPr>
          <w:rFonts w:ascii="Century Gothic" w:hAnsi="Century Gothic"/>
          <w:sz w:val="24"/>
          <w:szCs w:val="24"/>
        </w:rPr>
        <w:t xml:space="preserve">la </w:t>
      </w:r>
      <w:r w:rsidRPr="00F05725">
        <w:rPr>
          <w:rFonts w:ascii="Century Gothic" w:hAnsi="Century Gothic"/>
          <w:sz w:val="24"/>
          <w:szCs w:val="24"/>
        </w:rPr>
        <w:t>drogadic</w:t>
      </w:r>
      <w:r w:rsidR="00B76F0F">
        <w:rPr>
          <w:rFonts w:ascii="Century Gothic" w:hAnsi="Century Gothic"/>
          <w:sz w:val="24"/>
          <w:szCs w:val="24"/>
        </w:rPr>
        <w:t>ción</w:t>
      </w:r>
      <w:r w:rsidRPr="00F05725">
        <w:rPr>
          <w:rFonts w:ascii="Century Gothic" w:hAnsi="Century Gothic"/>
          <w:sz w:val="24"/>
          <w:szCs w:val="24"/>
        </w:rPr>
        <w:t xml:space="preserve"> en la familia.</w:t>
      </w:r>
    </w:p>
    <w:p w14:paraId="5F6CC3B6" w14:textId="77777777" w:rsidR="00D9682A" w:rsidRPr="00F05725" w:rsidRDefault="00D9682A" w:rsidP="00D9682A">
      <w:pPr>
        <w:pStyle w:val="Prrafodelista"/>
        <w:rPr>
          <w:rFonts w:ascii="Century Gothic" w:hAnsi="Century Gothic"/>
          <w:sz w:val="24"/>
          <w:szCs w:val="24"/>
        </w:rPr>
      </w:pPr>
    </w:p>
    <w:p w14:paraId="306736C0" w14:textId="46E9F1E0" w:rsidR="00C022C1" w:rsidRPr="00F05725" w:rsidRDefault="00C022C1" w:rsidP="00D9682A">
      <w:pPr>
        <w:pStyle w:val="Prrafodelista"/>
        <w:numPr>
          <w:ilvl w:val="0"/>
          <w:numId w:val="3"/>
        </w:num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 w:rsidRPr="00F05725">
        <w:rPr>
          <w:rFonts w:ascii="Century Gothic" w:hAnsi="Century Gothic"/>
          <w:sz w:val="24"/>
          <w:szCs w:val="24"/>
        </w:rPr>
        <w:t>Factores sociales: Problemas con la justicia por involucra</w:t>
      </w:r>
      <w:r w:rsidR="00B76F0F">
        <w:rPr>
          <w:rFonts w:ascii="Century Gothic" w:hAnsi="Century Gothic"/>
          <w:sz w:val="24"/>
          <w:szCs w:val="24"/>
        </w:rPr>
        <w:t>miento</w:t>
      </w:r>
      <w:r w:rsidRPr="00F05725">
        <w:rPr>
          <w:rFonts w:ascii="Century Gothic" w:hAnsi="Century Gothic"/>
          <w:sz w:val="24"/>
          <w:szCs w:val="24"/>
        </w:rPr>
        <w:t xml:space="preserve"> con pandillaje o actividad delictiva</w:t>
      </w:r>
      <w:r w:rsidR="00B76F0F">
        <w:rPr>
          <w:rFonts w:ascii="Century Gothic" w:hAnsi="Century Gothic"/>
          <w:sz w:val="24"/>
          <w:szCs w:val="24"/>
        </w:rPr>
        <w:t>,</w:t>
      </w:r>
      <w:r w:rsidRPr="00F05725">
        <w:rPr>
          <w:rFonts w:ascii="Century Gothic" w:hAnsi="Century Gothic"/>
          <w:sz w:val="24"/>
          <w:szCs w:val="24"/>
        </w:rPr>
        <w:t xml:space="preserve"> a fin de solucionar sus problemas familiares o necesidades personales</w:t>
      </w:r>
      <w:r w:rsidR="00B76F0F">
        <w:rPr>
          <w:rFonts w:ascii="Century Gothic" w:hAnsi="Century Gothic"/>
          <w:sz w:val="24"/>
          <w:szCs w:val="24"/>
        </w:rPr>
        <w:t xml:space="preserve"> o en virtud del c</w:t>
      </w:r>
      <w:r w:rsidRPr="00F05725">
        <w:rPr>
          <w:rFonts w:ascii="Century Gothic" w:hAnsi="Century Gothic"/>
          <w:sz w:val="24"/>
          <w:szCs w:val="24"/>
        </w:rPr>
        <w:t>onsumo de alcohol</w:t>
      </w:r>
      <w:r w:rsidR="00B76F0F">
        <w:rPr>
          <w:rFonts w:ascii="Century Gothic" w:hAnsi="Century Gothic"/>
          <w:sz w:val="24"/>
          <w:szCs w:val="24"/>
        </w:rPr>
        <w:t xml:space="preserve"> o</w:t>
      </w:r>
      <w:r w:rsidRPr="00F05725">
        <w:rPr>
          <w:rFonts w:ascii="Century Gothic" w:hAnsi="Century Gothic"/>
          <w:sz w:val="24"/>
          <w:szCs w:val="24"/>
        </w:rPr>
        <w:t xml:space="preserve"> tabaco.</w:t>
      </w:r>
    </w:p>
    <w:p w14:paraId="4787AB9E" w14:textId="6D9CEBA1" w:rsidR="00F85A48" w:rsidRPr="00F05725" w:rsidRDefault="00F85A48" w:rsidP="002D4FC2">
      <w:pPr>
        <w:jc w:val="both"/>
        <w:rPr>
          <w:rFonts w:ascii="Century Gothic" w:hAnsi="Century Gothic" w:cs="Arial"/>
        </w:rPr>
      </w:pPr>
    </w:p>
    <w:p w14:paraId="3B6AB3C7" w14:textId="69335336" w:rsidR="00CA47F8" w:rsidRDefault="00B76F0F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</w:pP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Por tanto</w:t>
      </w:r>
      <w:r w:rsidR="00CA47F8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, </w:t>
      </w:r>
      <w:r w:rsidR="00861357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es que resulta importante que el Gobierno del Estado implemente las acciones necesarias para evitar la deserción escolar, tal y como algunas otras entidades federativas lo han realizado a lo largo de su administración. </w:t>
      </w:r>
    </w:p>
    <w:p w14:paraId="0D53503F" w14:textId="503A2D3E" w:rsidR="00861357" w:rsidRDefault="00861357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</w:pPr>
    </w:p>
    <w:p w14:paraId="7A70F717" w14:textId="77777777" w:rsidR="00E93E94" w:rsidRDefault="00861357" w:rsidP="00E93E94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</w:pP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Un claro ejemplo de lo </w:t>
      </w:r>
      <w:proofErr w:type="gramStart"/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anterior,</w:t>
      </w:r>
      <w:proofErr w:type="gramEnd"/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 es lo ocurrido en el estado de Yucatán, en donde el Gobernador del Estado, firmó convenio con más de 78 universidades para poder becar hasta en un 100% la educación de hijas e hijos de policías estatales, dando un paso no solo en materia de educación, sino también de seguridad</w:t>
      </w:r>
      <w:r w:rsidR="009E2E58">
        <w:rPr>
          <w:rStyle w:val="Refdenotaalpie"/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footnoteReference w:id="5"/>
      </w: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. </w:t>
      </w:r>
    </w:p>
    <w:p w14:paraId="33A17249" w14:textId="77777777" w:rsidR="00E93E94" w:rsidRDefault="00E93E94" w:rsidP="00E93E94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</w:pPr>
    </w:p>
    <w:p w14:paraId="3F22EA64" w14:textId="507985BC" w:rsidR="00E93E94" w:rsidRDefault="00E93E94" w:rsidP="00E93E94">
      <w:pPr>
        <w:pStyle w:val="Prrafodelista"/>
        <w:spacing w:after="0" w:line="264" w:lineRule="auto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respecto, familias de 4 mil </w:t>
      </w:r>
      <w:r w:rsidR="009E2E58" w:rsidRPr="00E93E94">
        <w:rPr>
          <w:rFonts w:ascii="Century Gothic" w:hAnsi="Century Gothic"/>
          <w:sz w:val="24"/>
          <w:szCs w:val="24"/>
        </w:rPr>
        <w:t xml:space="preserve">500 agentes </w:t>
      </w:r>
      <w:r>
        <w:rPr>
          <w:rFonts w:ascii="Century Gothic" w:hAnsi="Century Gothic"/>
          <w:sz w:val="24"/>
          <w:szCs w:val="24"/>
        </w:rPr>
        <w:t>policiales se beneficiarán</w:t>
      </w:r>
      <w:r w:rsidR="009E2E58" w:rsidRPr="00E93E94">
        <w:rPr>
          <w:rFonts w:ascii="Century Gothic" w:hAnsi="Century Gothic"/>
          <w:sz w:val="24"/>
          <w:szCs w:val="24"/>
        </w:rPr>
        <w:t xml:space="preserve"> con becas del 100% para que sus </w:t>
      </w:r>
      <w:r w:rsidR="00B76F0F">
        <w:rPr>
          <w:rFonts w:ascii="Century Gothic" w:hAnsi="Century Gothic"/>
          <w:sz w:val="24"/>
          <w:szCs w:val="24"/>
        </w:rPr>
        <w:t xml:space="preserve">hijas e </w:t>
      </w:r>
      <w:r w:rsidR="009E2E58" w:rsidRPr="00E93E94">
        <w:rPr>
          <w:rFonts w:ascii="Century Gothic" w:hAnsi="Century Gothic"/>
          <w:sz w:val="24"/>
          <w:szCs w:val="24"/>
        </w:rPr>
        <w:t xml:space="preserve">hijos puedan realizar </w:t>
      </w:r>
      <w:r w:rsidR="00B76F0F">
        <w:rPr>
          <w:rFonts w:ascii="Century Gothic" w:hAnsi="Century Gothic"/>
          <w:sz w:val="24"/>
          <w:szCs w:val="24"/>
        </w:rPr>
        <w:t xml:space="preserve">sus </w:t>
      </w:r>
      <w:r w:rsidR="009E2E58" w:rsidRPr="00E93E94">
        <w:rPr>
          <w:rFonts w:ascii="Century Gothic" w:hAnsi="Century Gothic"/>
          <w:sz w:val="24"/>
          <w:szCs w:val="24"/>
        </w:rPr>
        <w:t>estudios universitarios</w:t>
      </w:r>
      <w:r>
        <w:rPr>
          <w:rFonts w:ascii="Century Gothic" w:hAnsi="Century Gothic"/>
          <w:sz w:val="24"/>
          <w:szCs w:val="24"/>
        </w:rPr>
        <w:t xml:space="preserve">, acción que se sumará a los 2 mil </w:t>
      </w:r>
      <w:r w:rsidR="009E2E58" w:rsidRPr="00E93E94">
        <w:rPr>
          <w:rFonts w:ascii="Century Gothic" w:hAnsi="Century Gothic"/>
          <w:sz w:val="24"/>
          <w:szCs w:val="24"/>
        </w:rPr>
        <w:t xml:space="preserve">600 pesos bimestrales que el </w:t>
      </w:r>
      <w:r w:rsidR="00B76F0F">
        <w:rPr>
          <w:rFonts w:ascii="Century Gothic" w:hAnsi="Century Gothic"/>
          <w:sz w:val="24"/>
          <w:szCs w:val="24"/>
        </w:rPr>
        <w:t>G</w:t>
      </w:r>
      <w:r w:rsidR="009E2E58" w:rsidRPr="00E93E94">
        <w:rPr>
          <w:rFonts w:ascii="Century Gothic" w:hAnsi="Century Gothic"/>
          <w:sz w:val="24"/>
          <w:szCs w:val="24"/>
        </w:rPr>
        <w:t xml:space="preserve">obierno </w:t>
      </w:r>
      <w:r w:rsidR="00B76F0F">
        <w:rPr>
          <w:rFonts w:ascii="Century Gothic" w:hAnsi="Century Gothic"/>
          <w:sz w:val="24"/>
          <w:szCs w:val="24"/>
        </w:rPr>
        <w:t>E</w:t>
      </w:r>
      <w:r w:rsidR="009E2E58" w:rsidRPr="00E93E94">
        <w:rPr>
          <w:rFonts w:ascii="Century Gothic" w:hAnsi="Century Gothic"/>
          <w:sz w:val="24"/>
          <w:szCs w:val="24"/>
        </w:rPr>
        <w:t xml:space="preserve">statal les entregará </w:t>
      </w:r>
      <w:r>
        <w:rPr>
          <w:rFonts w:ascii="Century Gothic" w:hAnsi="Century Gothic"/>
          <w:sz w:val="24"/>
          <w:szCs w:val="24"/>
        </w:rPr>
        <w:t>a las y los estudiantes</w:t>
      </w:r>
      <w:r w:rsidR="00B76F0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9E2E58" w:rsidRPr="00E93E94">
        <w:rPr>
          <w:rFonts w:ascii="Century Gothic" w:hAnsi="Century Gothic"/>
          <w:sz w:val="24"/>
          <w:szCs w:val="24"/>
        </w:rPr>
        <w:t>para solventar gastos de transporte, alimentación, entre otros</w:t>
      </w:r>
      <w:r w:rsidR="00E73619">
        <w:rPr>
          <w:rStyle w:val="Refdenotaalpie"/>
          <w:rFonts w:ascii="Century Gothic" w:hAnsi="Century Gothic"/>
          <w:sz w:val="24"/>
          <w:szCs w:val="24"/>
        </w:rPr>
        <w:footnoteReference w:id="6"/>
      </w:r>
      <w:r w:rsidR="009E2E58" w:rsidRPr="00E93E94">
        <w:rPr>
          <w:rFonts w:ascii="Century Gothic" w:hAnsi="Century Gothic"/>
          <w:sz w:val="24"/>
          <w:szCs w:val="24"/>
        </w:rPr>
        <w:t>.</w:t>
      </w:r>
    </w:p>
    <w:p w14:paraId="4B033160" w14:textId="77777777" w:rsidR="00E93E94" w:rsidRDefault="00E93E94" w:rsidP="009E2E58">
      <w:pPr>
        <w:jc w:val="both"/>
        <w:rPr>
          <w:rFonts w:ascii="Century Gothic" w:hAnsi="Century Gothic"/>
        </w:rPr>
      </w:pPr>
    </w:p>
    <w:p w14:paraId="4068FC56" w14:textId="2F133B28" w:rsidR="009E2E58" w:rsidRPr="00E93E94" w:rsidRDefault="00E93E94" w:rsidP="009E2E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este tenor, es que </w:t>
      </w:r>
      <w:r w:rsidR="009E2E58" w:rsidRPr="00E93E94">
        <w:rPr>
          <w:rFonts w:ascii="Century Gothic" w:hAnsi="Century Gothic"/>
        </w:rPr>
        <w:t xml:space="preserve">el Gobernador agradeció la disposición de todas </w:t>
      </w:r>
      <w:r w:rsidR="00E73619">
        <w:rPr>
          <w:rFonts w:ascii="Century Gothic" w:hAnsi="Century Gothic"/>
        </w:rPr>
        <w:t>l</w:t>
      </w:r>
      <w:r w:rsidR="009E2E58" w:rsidRPr="00E93E94">
        <w:rPr>
          <w:rFonts w:ascii="Century Gothic" w:hAnsi="Century Gothic"/>
        </w:rPr>
        <w:t>as instituciones para hacer realidad esta iniciativa e hizo un llamado a las que no se han sumado a participar en esta estrategia que abona a mejorar los niveles de seguridad del estado, tema en el que toda la sociedad se debe involucrar “porque todos disfrutamos y gozamos del esfuerzo, la dedicación y el sacrificio que hacen nuestros policías, nuestros bomberos y nuestros paramédicos”.</w:t>
      </w:r>
    </w:p>
    <w:p w14:paraId="6AA61971" w14:textId="77777777" w:rsidR="00E73619" w:rsidRDefault="00E73619" w:rsidP="009E2E58">
      <w:pPr>
        <w:jc w:val="both"/>
        <w:rPr>
          <w:rFonts w:ascii="Century Gothic" w:hAnsi="Century Gothic"/>
        </w:rPr>
      </w:pPr>
    </w:p>
    <w:p w14:paraId="4C61BD25" w14:textId="0002508B" w:rsidR="00E93E94" w:rsidRDefault="00E93E94" w:rsidP="00E93E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evidente que</w:t>
      </w:r>
      <w:r w:rsidR="00E7361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si</w:t>
      </w:r>
      <w:r w:rsidRPr="00E93E94">
        <w:rPr>
          <w:rFonts w:ascii="Century Gothic" w:hAnsi="Century Gothic"/>
        </w:rPr>
        <w:t xml:space="preserve"> queremos </w:t>
      </w:r>
      <w:r>
        <w:rPr>
          <w:rFonts w:ascii="Century Gothic" w:hAnsi="Century Gothic"/>
        </w:rPr>
        <w:t>mantener</w:t>
      </w:r>
      <w:r w:rsidRPr="00E93E94">
        <w:rPr>
          <w:rFonts w:ascii="Century Gothic" w:hAnsi="Century Gothic"/>
        </w:rPr>
        <w:t xml:space="preserve"> nuestro estado seguro, mantener e incrementar la seguridad, tenemos que invertir en lo más valioso que tenemos</w:t>
      </w:r>
      <w:r>
        <w:rPr>
          <w:rFonts w:ascii="Century Gothic" w:hAnsi="Century Gothic"/>
        </w:rPr>
        <w:t xml:space="preserve">, como lo son nuestras y nuestros </w:t>
      </w:r>
      <w:r w:rsidRPr="00E93E94">
        <w:rPr>
          <w:rFonts w:ascii="Century Gothic" w:hAnsi="Century Gothic"/>
        </w:rPr>
        <w:t xml:space="preserve">policías, bomberos y paramédicos, </w:t>
      </w:r>
      <w:r w:rsidRPr="00E93E94">
        <w:rPr>
          <w:rFonts w:ascii="Century Gothic" w:hAnsi="Century Gothic"/>
        </w:rPr>
        <w:lastRenderedPageBreak/>
        <w:t xml:space="preserve">quienes son el principal activo para cuidar </w:t>
      </w:r>
      <w:r>
        <w:rPr>
          <w:rFonts w:ascii="Century Gothic" w:hAnsi="Century Gothic"/>
        </w:rPr>
        <w:t xml:space="preserve">de cada una de las poblanas y poblanos. </w:t>
      </w:r>
    </w:p>
    <w:p w14:paraId="33386626" w14:textId="77777777" w:rsidR="009E2E58" w:rsidRDefault="009E2E58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</w:pPr>
    </w:p>
    <w:p w14:paraId="6090CFC6" w14:textId="3304D850" w:rsidR="0028735A" w:rsidRPr="0028735A" w:rsidRDefault="00B874DF" w:rsidP="0028735A">
      <w:pPr>
        <w:pStyle w:val="Prrafodelista"/>
        <w:spacing w:after="0" w:line="264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C</w:t>
      </w:r>
      <w:r w:rsidR="0028735A" w:rsidRPr="0028735A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on fundamento en las consideraciones vertidas, </w:t>
      </w:r>
      <w:r w:rsidR="00A82B8C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presento este Punto de Acuerdo para</w:t>
      </w:r>
      <w:r w:rsidR="0028735A" w:rsidRPr="0028735A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 exhortar </w:t>
      </w:r>
      <w:bookmarkStart w:id="1" w:name="_Hlk99970130"/>
      <w:r w:rsidR="0028735A" w:rsidRPr="0028735A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respetuosamente</w:t>
      </w:r>
      <w:r w:rsidR="0028735A" w:rsidRPr="0028735A">
        <w:rPr>
          <w:rFonts w:ascii="Century Gothic" w:hAnsi="Century Gothic" w:cs="Arial"/>
          <w:color w:val="000000" w:themeColor="text1"/>
          <w:sz w:val="24"/>
          <w:szCs w:val="24"/>
        </w:rPr>
        <w:t xml:space="preserve"> a</w:t>
      </w:r>
      <w:r w:rsidR="00AB1656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bookmarkStart w:id="2" w:name="_Hlk105491528"/>
      <w:r w:rsidR="00AB1656">
        <w:rPr>
          <w:rFonts w:ascii="Century Gothic" w:hAnsi="Century Gothic" w:cs="Arial"/>
          <w:color w:val="000000" w:themeColor="text1"/>
          <w:sz w:val="24"/>
          <w:szCs w:val="24"/>
        </w:rPr>
        <w:t>la Secretaría de Seguridad Pública del Gobierno del Estado y a</w:t>
      </w:r>
      <w:r w:rsidR="0028735A" w:rsidRPr="0028735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A82B8C">
        <w:rPr>
          <w:rFonts w:ascii="Century Gothic" w:hAnsi="Century Gothic" w:cs="Arial"/>
          <w:color w:val="000000" w:themeColor="text1"/>
          <w:sz w:val="24"/>
          <w:szCs w:val="24"/>
        </w:rPr>
        <w:t>los 217 Ayuntamientos de la Entidad con la finalidad de celebrar convenios con escuelas y universidades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 xml:space="preserve"> privadas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 xml:space="preserve"> y públicas</w:t>
      </w:r>
      <w:r w:rsidR="00A82B8C">
        <w:rPr>
          <w:rFonts w:ascii="Century Gothic" w:hAnsi="Century Gothic" w:cs="Arial"/>
          <w:color w:val="000000" w:themeColor="text1"/>
          <w:sz w:val="24"/>
          <w:szCs w:val="24"/>
        </w:rPr>
        <w:t>, así como para que implementen programas gubernamentales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>, que permitan que las y los hijos de las y los policías cuenten con becas educativas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 xml:space="preserve"> y descuentos escolares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>, que permitan puedan seguir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 xml:space="preserve"> estudiando y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 xml:space="preserve"> desarrolla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>rse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 xml:space="preserve"> en 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>el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 xml:space="preserve"> ámbito</w:t>
      </w:r>
      <w:r w:rsidR="004458E4">
        <w:rPr>
          <w:rFonts w:ascii="Century Gothic" w:hAnsi="Century Gothic" w:cs="Arial"/>
          <w:color w:val="000000" w:themeColor="text1"/>
          <w:sz w:val="24"/>
          <w:szCs w:val="24"/>
        </w:rPr>
        <w:t xml:space="preserve"> profesional</w:t>
      </w:r>
      <w:r w:rsidR="006C48EB">
        <w:rPr>
          <w:rFonts w:ascii="Century Gothic" w:hAnsi="Century Gothic" w:cs="Arial"/>
          <w:color w:val="000000" w:themeColor="text1"/>
          <w:sz w:val="24"/>
          <w:szCs w:val="24"/>
        </w:rPr>
        <w:t>.</w:t>
      </w:r>
      <w:bookmarkEnd w:id="1"/>
      <w:bookmarkEnd w:id="2"/>
    </w:p>
    <w:p w14:paraId="5FE1751C" w14:textId="77777777" w:rsidR="00B874DF" w:rsidRDefault="00B874DF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766FBD42" w14:textId="6756A848" w:rsidR="0028735A" w:rsidRPr="0028735A" w:rsidRDefault="00B874DF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  <w:r>
        <w:rPr>
          <w:rFonts w:ascii="Century Gothic" w:eastAsia="Calibri" w:hAnsi="Century Gothic" w:cs="Arial"/>
          <w:color w:val="000000" w:themeColor="text1"/>
          <w:lang w:eastAsia="en-US"/>
        </w:rPr>
        <w:t>P</w:t>
      </w:r>
      <w:r w:rsidR="0028735A" w:rsidRPr="0028735A">
        <w:rPr>
          <w:rFonts w:ascii="Century Gothic" w:eastAsia="Calibri" w:hAnsi="Century Gothic" w:cs="Arial"/>
          <w:color w:val="000000" w:themeColor="text1"/>
          <w:lang w:eastAsia="en-US"/>
        </w:rPr>
        <w:t>or lo anteriormente expuesto y fundado, me permito someter a consideración de esta Soberanía el siguiente:</w:t>
      </w:r>
    </w:p>
    <w:p w14:paraId="56B583DB" w14:textId="77777777" w:rsidR="00E73619" w:rsidRPr="0028735A" w:rsidRDefault="00E73619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57D44BA2" w14:textId="14DC94E9" w:rsidR="0028735A" w:rsidRPr="0028735A" w:rsidRDefault="0028735A" w:rsidP="0028735A">
      <w:pPr>
        <w:spacing w:line="264" w:lineRule="auto"/>
        <w:jc w:val="center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28735A">
        <w:rPr>
          <w:rFonts w:ascii="Century Gothic" w:eastAsia="Calibri" w:hAnsi="Century Gothic" w:cs="Arial"/>
          <w:b/>
          <w:color w:val="000000" w:themeColor="text1"/>
          <w:lang w:eastAsia="en-US"/>
        </w:rPr>
        <w:t>ACUERDO</w:t>
      </w:r>
    </w:p>
    <w:p w14:paraId="14F418DE" w14:textId="77777777" w:rsidR="00E73619" w:rsidRPr="0028735A" w:rsidRDefault="00E73619" w:rsidP="0028735A">
      <w:pPr>
        <w:spacing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4B0978F4" w14:textId="21BBB3EC" w:rsidR="0028735A" w:rsidRDefault="0028735A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en-US"/>
        </w:rPr>
      </w:pPr>
      <w:r w:rsidRPr="0028735A"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en-US"/>
        </w:rPr>
        <w:tab/>
      </w:r>
      <w:proofErr w:type="gramStart"/>
      <w:r w:rsidRPr="0028735A"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en-US"/>
        </w:rPr>
        <w:t>ÚNICO.-</w:t>
      </w:r>
      <w:proofErr w:type="gramEnd"/>
      <w:r w:rsidRPr="0028735A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 xml:space="preserve"> Se exhorta </w:t>
      </w:r>
      <w:r w:rsidR="004458E4" w:rsidRPr="0028735A">
        <w:rPr>
          <w:rFonts w:ascii="Century Gothic" w:eastAsia="Calibri" w:hAnsi="Century Gothic" w:cs="Arial"/>
          <w:color w:val="000000" w:themeColor="text1"/>
          <w:sz w:val="24"/>
          <w:szCs w:val="24"/>
          <w:lang w:eastAsia="en-US"/>
        </w:rPr>
        <w:t>respetuosamente</w:t>
      </w:r>
      <w:r w:rsidR="004458E4" w:rsidRPr="0028735A">
        <w:rPr>
          <w:rFonts w:ascii="Century Gothic" w:hAnsi="Century Gothic" w:cs="Arial"/>
          <w:color w:val="000000" w:themeColor="text1"/>
          <w:sz w:val="24"/>
          <w:szCs w:val="24"/>
        </w:rPr>
        <w:t xml:space="preserve"> a </w:t>
      </w:r>
      <w:r w:rsidR="00AB1656">
        <w:rPr>
          <w:rFonts w:ascii="Century Gothic" w:hAnsi="Century Gothic" w:cs="Arial"/>
          <w:color w:val="000000" w:themeColor="text1"/>
          <w:sz w:val="24"/>
          <w:szCs w:val="24"/>
        </w:rPr>
        <w:t>la Secretaría de Seguridad Pública del Gobierno del Estado y a</w:t>
      </w:r>
      <w:r w:rsidR="00AB1656" w:rsidRPr="0028735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AB1656">
        <w:rPr>
          <w:rFonts w:ascii="Century Gothic" w:hAnsi="Century Gothic" w:cs="Arial"/>
          <w:color w:val="000000" w:themeColor="text1"/>
          <w:sz w:val="24"/>
          <w:szCs w:val="24"/>
        </w:rPr>
        <w:t>los 217 Ayuntamientos de la Entidad con la finalidad de celebrar convenios con escuelas y universidades privadas y públicas, así como para que implementen programas gubernamentales, que permitan que las y los hijos de las y los policías cuenten con becas educativas y descuentos escolares, que permitan puedan seguir estudiando y desarrollarse en el ámbito profesional.</w:t>
      </w:r>
    </w:p>
    <w:p w14:paraId="6166311A" w14:textId="77777777" w:rsidR="00E73619" w:rsidRPr="0028735A" w:rsidRDefault="00E73619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en-US"/>
        </w:rPr>
      </w:pPr>
    </w:p>
    <w:p w14:paraId="457204E1" w14:textId="77777777" w:rsidR="0028735A" w:rsidRPr="0028735A" w:rsidRDefault="0028735A" w:rsidP="0028735A">
      <w:pPr>
        <w:pStyle w:val="Prrafodelista"/>
        <w:spacing w:after="0" w:line="264" w:lineRule="auto"/>
        <w:ind w:left="0"/>
        <w:jc w:val="both"/>
        <w:rPr>
          <w:rFonts w:ascii="Century Gothic" w:eastAsia="Calibri" w:hAnsi="Century Gothic" w:cs="Arial"/>
          <w:b/>
          <w:color w:val="000000" w:themeColor="text1"/>
          <w:sz w:val="24"/>
          <w:szCs w:val="24"/>
          <w:lang w:val="pt-PT" w:eastAsia="en-US"/>
        </w:rPr>
      </w:pPr>
      <w:r w:rsidRPr="0028735A"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en-US"/>
        </w:rPr>
        <w:tab/>
        <w:t>Notifíquese.</w:t>
      </w:r>
    </w:p>
    <w:p w14:paraId="6A37F86D" w14:textId="77777777" w:rsidR="00E73619" w:rsidRPr="0028735A" w:rsidRDefault="00E73619" w:rsidP="0028735A">
      <w:pPr>
        <w:widowControl w:val="0"/>
        <w:spacing w:line="264" w:lineRule="auto"/>
        <w:jc w:val="both"/>
        <w:rPr>
          <w:rFonts w:ascii="Century Gothic" w:hAnsi="Century Gothic" w:cs="Arial"/>
          <w:b/>
          <w:color w:val="000000" w:themeColor="text1"/>
          <w:lang w:val="de-DE" w:eastAsia="es-ES"/>
        </w:rPr>
      </w:pPr>
    </w:p>
    <w:p w14:paraId="591CF1F5" w14:textId="5803A2AE" w:rsidR="0028735A" w:rsidRPr="0028735A" w:rsidRDefault="0028735A" w:rsidP="0028735A">
      <w:pPr>
        <w:widowControl w:val="0"/>
        <w:spacing w:line="264" w:lineRule="auto"/>
        <w:jc w:val="center"/>
        <w:rPr>
          <w:rFonts w:ascii="Century Gothic" w:hAnsi="Century Gothic" w:cs="Arial"/>
          <w:b/>
          <w:color w:val="000000" w:themeColor="text1"/>
          <w:lang w:val="de-DE" w:eastAsia="es-ES"/>
        </w:rPr>
      </w:pPr>
      <w:r w:rsidRPr="0028735A">
        <w:rPr>
          <w:rFonts w:ascii="Century Gothic" w:hAnsi="Century Gothic" w:cs="Arial"/>
          <w:b/>
          <w:color w:val="000000" w:themeColor="text1"/>
          <w:lang w:val="de-DE" w:eastAsia="es-ES"/>
        </w:rPr>
        <w:t>ATENTAMENTE</w:t>
      </w:r>
    </w:p>
    <w:p w14:paraId="0810F50C" w14:textId="77B1322E" w:rsidR="0028735A" w:rsidRPr="0028735A" w:rsidRDefault="0028735A" w:rsidP="0028735A">
      <w:pPr>
        <w:spacing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>CUATRO VECES HEROICA PU</w:t>
      </w:r>
      <w:r w:rsidR="00AA3B34" w:rsidRPr="0028735A">
        <w:rPr>
          <w:rFonts w:ascii="Century Gothic" w:eastAsia="Century Gothic" w:hAnsi="Century Gothic" w:cs="Century Gothic"/>
          <w:b/>
          <w:color w:val="000000"/>
        </w:rPr>
        <w:t>EBLA DE ZARAGOZA,</w:t>
      </w:r>
    </w:p>
    <w:p w14:paraId="0D958DBA" w14:textId="5C7D4179" w:rsidR="0028735A" w:rsidRPr="0028735A" w:rsidRDefault="00AA3B34" w:rsidP="0028735A">
      <w:pPr>
        <w:spacing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 xml:space="preserve">A </w:t>
      </w:r>
      <w:r w:rsidR="008045CA">
        <w:rPr>
          <w:rFonts w:ascii="Century Gothic" w:eastAsia="Century Gothic" w:hAnsi="Century Gothic" w:cs="Century Gothic"/>
          <w:b/>
          <w:color w:val="000000"/>
        </w:rPr>
        <w:t>1</w:t>
      </w:r>
      <w:r w:rsidR="000B130A">
        <w:rPr>
          <w:rFonts w:ascii="Century Gothic" w:eastAsia="Century Gothic" w:hAnsi="Century Gothic" w:cs="Century Gothic"/>
          <w:b/>
          <w:color w:val="000000"/>
        </w:rPr>
        <w:t>8</w:t>
      </w:r>
      <w:r w:rsidR="00E10D59"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</w:rPr>
        <w:t xml:space="preserve">DE </w:t>
      </w:r>
      <w:r w:rsidR="004458E4">
        <w:rPr>
          <w:rFonts w:ascii="Century Gothic" w:eastAsia="Century Gothic" w:hAnsi="Century Gothic" w:cs="Century Gothic"/>
          <w:b/>
          <w:color w:val="000000"/>
        </w:rPr>
        <w:t>JU</w:t>
      </w:r>
      <w:r w:rsidR="008045CA">
        <w:rPr>
          <w:rFonts w:ascii="Century Gothic" w:eastAsia="Century Gothic" w:hAnsi="Century Gothic" w:cs="Century Gothic"/>
          <w:b/>
          <w:color w:val="000000"/>
        </w:rPr>
        <w:t>L</w:t>
      </w:r>
      <w:r w:rsidR="004458E4">
        <w:rPr>
          <w:rFonts w:ascii="Century Gothic" w:eastAsia="Century Gothic" w:hAnsi="Century Gothic" w:cs="Century Gothic"/>
          <w:b/>
          <w:color w:val="000000"/>
        </w:rPr>
        <w:t>I</w:t>
      </w:r>
      <w:r w:rsidR="00E10D59">
        <w:rPr>
          <w:rFonts w:ascii="Century Gothic" w:eastAsia="Century Gothic" w:hAnsi="Century Gothic" w:cs="Century Gothic"/>
          <w:b/>
          <w:color w:val="000000"/>
        </w:rPr>
        <w:t>O</w:t>
      </w:r>
      <w:r w:rsidR="00980EE6">
        <w:rPr>
          <w:rFonts w:ascii="Century Gothic" w:eastAsia="Century Gothic" w:hAnsi="Century Gothic" w:cs="Century Gothic"/>
          <w:b/>
          <w:color w:val="000000"/>
        </w:rPr>
        <w:t xml:space="preserve"> DE 2022</w:t>
      </w:r>
    </w:p>
    <w:p w14:paraId="5667D2A8" w14:textId="20832630" w:rsidR="0028735A" w:rsidRDefault="0028735A" w:rsidP="0028735A">
      <w:pPr>
        <w:widowControl w:val="0"/>
        <w:spacing w:line="264" w:lineRule="auto"/>
        <w:rPr>
          <w:rFonts w:ascii="Century Gothic" w:eastAsia="Century Gothic" w:hAnsi="Century Gothic" w:cs="Century Gothic"/>
          <w:color w:val="000000"/>
        </w:rPr>
      </w:pPr>
    </w:p>
    <w:p w14:paraId="625CB3D0" w14:textId="77777777" w:rsidR="000B130A" w:rsidRDefault="000B130A" w:rsidP="0028735A">
      <w:pPr>
        <w:widowControl w:val="0"/>
        <w:spacing w:line="264" w:lineRule="auto"/>
        <w:rPr>
          <w:rFonts w:ascii="Century Gothic" w:eastAsia="Century Gothic" w:hAnsi="Century Gothic" w:cs="Century Gothic"/>
          <w:color w:val="000000"/>
        </w:rPr>
      </w:pPr>
    </w:p>
    <w:p w14:paraId="25D29279" w14:textId="77777777" w:rsidR="000B130A" w:rsidRPr="0028735A" w:rsidRDefault="000B130A" w:rsidP="0028735A">
      <w:pPr>
        <w:widowControl w:val="0"/>
        <w:spacing w:line="264" w:lineRule="auto"/>
        <w:rPr>
          <w:rFonts w:ascii="Century Gothic" w:eastAsia="Century Gothic" w:hAnsi="Century Gothic" w:cs="Century Gothic"/>
          <w:color w:val="000000"/>
        </w:rPr>
      </w:pPr>
    </w:p>
    <w:p w14:paraId="68094AE0" w14:textId="64660C80" w:rsidR="0028735A" w:rsidRPr="0028735A" w:rsidRDefault="0028735A" w:rsidP="0028735A">
      <w:pPr>
        <w:widowControl w:val="0"/>
        <w:spacing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 xml:space="preserve">DIPUTADO </w:t>
      </w:r>
      <w:r w:rsidR="000B130A">
        <w:rPr>
          <w:rFonts w:ascii="Century Gothic" w:eastAsia="Century Gothic" w:hAnsi="Century Gothic" w:cs="Century Gothic"/>
          <w:b/>
          <w:color w:val="000000"/>
        </w:rPr>
        <w:t xml:space="preserve">JOSÉ </w:t>
      </w:r>
      <w:r w:rsidRPr="0028735A">
        <w:rPr>
          <w:rFonts w:ascii="Century Gothic" w:eastAsia="Century Gothic" w:hAnsi="Century Gothic" w:cs="Century Gothic"/>
          <w:b/>
          <w:color w:val="000000"/>
        </w:rPr>
        <w:t>ANTONIO LÓPEZ RUÍZ</w:t>
      </w:r>
    </w:p>
    <w:p w14:paraId="478A5708" w14:textId="77777777" w:rsidR="0028735A" w:rsidRPr="0028735A" w:rsidRDefault="0028735A" w:rsidP="0028735A">
      <w:pPr>
        <w:widowControl w:val="0"/>
        <w:spacing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>INTEGRANTE DEL GRUPO LEGISLATIVO DEL</w:t>
      </w:r>
    </w:p>
    <w:p w14:paraId="213997B6" w14:textId="77777777" w:rsidR="0028735A" w:rsidRPr="0028735A" w:rsidRDefault="0028735A" w:rsidP="0028735A">
      <w:pPr>
        <w:widowControl w:val="0"/>
        <w:spacing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8735A">
        <w:rPr>
          <w:rFonts w:ascii="Century Gothic" w:eastAsia="Century Gothic" w:hAnsi="Century Gothic" w:cs="Century Gothic"/>
          <w:b/>
          <w:color w:val="000000"/>
        </w:rPr>
        <w:t>PARTIDO DEL TRABAJO</w:t>
      </w:r>
    </w:p>
    <w:sectPr w:rsidR="0028735A" w:rsidRPr="0028735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C0F6" w14:textId="77777777" w:rsidR="009401F7" w:rsidRDefault="009401F7">
      <w:r>
        <w:separator/>
      </w:r>
    </w:p>
  </w:endnote>
  <w:endnote w:type="continuationSeparator" w:id="0">
    <w:p w14:paraId="6632BCA1" w14:textId="77777777" w:rsidR="009401F7" w:rsidRDefault="0094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E6A9" w14:textId="77777777" w:rsidR="009401F7" w:rsidRDefault="009401F7">
      <w:r>
        <w:separator/>
      </w:r>
    </w:p>
  </w:footnote>
  <w:footnote w:type="continuationSeparator" w:id="0">
    <w:p w14:paraId="3BF0139B" w14:textId="77777777" w:rsidR="009401F7" w:rsidRDefault="009401F7">
      <w:r>
        <w:continuationSeparator/>
      </w:r>
    </w:p>
  </w:footnote>
  <w:footnote w:id="1">
    <w:p w14:paraId="4C14304A" w14:textId="05D32D3D" w:rsidR="00AA3B34" w:rsidRPr="00AA3B34" w:rsidRDefault="00AA3B34" w:rsidP="00AA3B34">
      <w:pPr>
        <w:pStyle w:val="Textonotapie"/>
        <w:jc w:val="both"/>
        <w:rPr>
          <w:rFonts w:ascii="Century Gothic" w:hAnsi="Century Gothic"/>
        </w:rPr>
      </w:pPr>
      <w:r w:rsidRPr="00AA3B34">
        <w:rPr>
          <w:rStyle w:val="Refdenotaalpie"/>
          <w:rFonts w:ascii="Century Gothic" w:hAnsi="Century Gothic"/>
        </w:rPr>
        <w:footnoteRef/>
      </w:r>
      <w:r w:rsidRPr="00AA3B34">
        <w:rPr>
          <w:rFonts w:ascii="Century Gothic" w:hAnsi="Century Gothic"/>
        </w:rPr>
        <w:t xml:space="preserve"> https://es.unesco.org/themes/derecho-a-educacion#:~:text=La%20Educaci%C3%B3n%20es%20un%20derecho,instrumentos%20internacionales%20en%20derechos%20humanos</w:t>
      </w:r>
      <w:r>
        <w:rPr>
          <w:rFonts w:ascii="Century Gothic" w:hAnsi="Century Gothic"/>
        </w:rPr>
        <w:t xml:space="preserve">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Pr="00AA3B34">
        <w:rPr>
          <w:rFonts w:ascii="Century Gothic" w:hAnsi="Century Gothic"/>
        </w:rPr>
        <w:t xml:space="preserve">/2022). </w:t>
      </w:r>
    </w:p>
  </w:footnote>
  <w:footnote w:id="2">
    <w:p w14:paraId="24BBC5B7" w14:textId="17F0D567" w:rsidR="00174B21" w:rsidRDefault="00174B21" w:rsidP="00174B21">
      <w:pPr>
        <w:pStyle w:val="Textonotapie"/>
        <w:jc w:val="both"/>
      </w:pPr>
      <w:r w:rsidRPr="00174B21">
        <w:rPr>
          <w:rStyle w:val="Refdenotaalpie"/>
          <w:rFonts w:ascii="Century Gothic" w:hAnsi="Century Gothic"/>
        </w:rPr>
        <w:footnoteRef/>
      </w:r>
      <w:r w:rsidRPr="00174B21">
        <w:rPr>
          <w:rFonts w:ascii="Century Gothic" w:hAnsi="Century Gothic"/>
        </w:rPr>
        <w:t xml:space="preserve"> https://www.humanium.org/es/derecho-educacion/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="00E10D59"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="00E10D59" w:rsidRPr="00AA3B34">
        <w:rPr>
          <w:rFonts w:ascii="Century Gothic" w:hAnsi="Century Gothic"/>
        </w:rPr>
        <w:t>/2022</w:t>
      </w:r>
      <w:r w:rsidRPr="00AA3B34">
        <w:rPr>
          <w:rFonts w:ascii="Century Gothic" w:hAnsi="Century Gothic"/>
        </w:rPr>
        <w:t>).</w:t>
      </w:r>
    </w:p>
  </w:footnote>
  <w:footnote w:id="3">
    <w:p w14:paraId="1E1EF0BC" w14:textId="7FCC7729" w:rsidR="001147F3" w:rsidRPr="00D9682A" w:rsidRDefault="001147F3" w:rsidP="00D9682A">
      <w:pPr>
        <w:pStyle w:val="Textonotapie"/>
        <w:jc w:val="both"/>
        <w:rPr>
          <w:rFonts w:ascii="Century Gothic" w:hAnsi="Century Gothic"/>
        </w:rPr>
      </w:pPr>
      <w:r w:rsidRPr="001147F3">
        <w:rPr>
          <w:rStyle w:val="Refdenotaalpie"/>
          <w:rFonts w:ascii="Century Gothic" w:hAnsi="Century Gothic"/>
        </w:rPr>
        <w:footnoteRef/>
      </w:r>
      <w:r w:rsidRPr="001147F3">
        <w:rPr>
          <w:rFonts w:ascii="Century Gothic" w:hAnsi="Century Gothic"/>
        </w:rPr>
        <w:t xml:space="preserve"> https://poderypolitica.com.mx/la-crisis-educativa-en-mexico-un-grave-problema-estructural-de-la-</w:t>
      </w:r>
      <w:r w:rsidRPr="00D9682A">
        <w:rPr>
          <w:rFonts w:ascii="Century Gothic" w:hAnsi="Century Gothic"/>
        </w:rPr>
        <w:t>sociedad#:~:text=El%20INEGI%20realiz%C3%B3%20una%20revelaci%C3%B3n,de%20trabajar%20para%20apoyar%20la</w:t>
      </w:r>
      <w:r w:rsidR="00D9682A" w:rsidRPr="00D9682A">
        <w:rPr>
          <w:rFonts w:ascii="Century Gothic" w:hAnsi="Century Gothic"/>
        </w:rPr>
        <w:t xml:space="preserve">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="00E10D59"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="00E10D59" w:rsidRPr="00AA3B34">
        <w:rPr>
          <w:rFonts w:ascii="Century Gothic" w:hAnsi="Century Gothic"/>
        </w:rPr>
        <w:t>/2022</w:t>
      </w:r>
      <w:r w:rsidR="00D9682A" w:rsidRPr="00D9682A">
        <w:rPr>
          <w:rFonts w:ascii="Century Gothic" w:hAnsi="Century Gothic"/>
        </w:rPr>
        <w:t>).</w:t>
      </w:r>
    </w:p>
  </w:footnote>
  <w:footnote w:id="4">
    <w:p w14:paraId="6A6EC632" w14:textId="5E6E4E99" w:rsidR="00D9682A" w:rsidRDefault="00D9682A" w:rsidP="00D9682A">
      <w:pPr>
        <w:pStyle w:val="Textonotapie"/>
        <w:jc w:val="both"/>
      </w:pPr>
      <w:r w:rsidRPr="00D9682A">
        <w:rPr>
          <w:rStyle w:val="Refdenotaalpie"/>
          <w:rFonts w:ascii="Century Gothic" w:hAnsi="Century Gothic"/>
        </w:rPr>
        <w:footnoteRef/>
      </w:r>
      <w:r w:rsidRPr="00D9682A">
        <w:rPr>
          <w:rFonts w:ascii="Century Gothic" w:hAnsi="Century Gothic"/>
        </w:rPr>
        <w:t xml:space="preserve"> https://www.uaeh.edu.mx/scige/boletin/prepa3/n8/p1.html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="00E10D59"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="00E10D59" w:rsidRPr="00AA3B34">
        <w:rPr>
          <w:rFonts w:ascii="Century Gothic" w:hAnsi="Century Gothic"/>
        </w:rPr>
        <w:t>/2022</w:t>
      </w:r>
      <w:r w:rsidRPr="00D9682A">
        <w:rPr>
          <w:rFonts w:ascii="Century Gothic" w:hAnsi="Century Gothic"/>
        </w:rPr>
        <w:t>).</w:t>
      </w:r>
    </w:p>
  </w:footnote>
  <w:footnote w:id="5">
    <w:p w14:paraId="4B9915A9" w14:textId="459B9B48" w:rsidR="009E2E58" w:rsidRPr="00E73619" w:rsidRDefault="009E2E58" w:rsidP="00E73619">
      <w:pPr>
        <w:pStyle w:val="Textonotapie"/>
        <w:jc w:val="both"/>
        <w:rPr>
          <w:rFonts w:ascii="Century Gothic" w:hAnsi="Century Gothic"/>
        </w:rPr>
      </w:pPr>
      <w:r w:rsidRPr="00E73619">
        <w:rPr>
          <w:rStyle w:val="Refdenotaalpie"/>
          <w:rFonts w:ascii="Century Gothic" w:hAnsi="Century Gothic"/>
        </w:rPr>
        <w:footnoteRef/>
      </w:r>
      <w:r w:rsidRPr="00E73619">
        <w:rPr>
          <w:rFonts w:ascii="Century Gothic" w:hAnsi="Century Gothic"/>
        </w:rPr>
        <w:t xml:space="preserve"> https://merida.anahuac.mx/noticias/otorgan-becas-a-hijos-de-policias</w:t>
      </w:r>
      <w:r w:rsidR="00E73619" w:rsidRPr="00E73619">
        <w:rPr>
          <w:rFonts w:ascii="Century Gothic" w:hAnsi="Century Gothic"/>
        </w:rPr>
        <w:t xml:space="preserve">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="00E10D59"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="00E10D59" w:rsidRPr="00AA3B34">
        <w:rPr>
          <w:rFonts w:ascii="Century Gothic" w:hAnsi="Century Gothic"/>
        </w:rPr>
        <w:t>/2022</w:t>
      </w:r>
      <w:r w:rsidR="00E73619" w:rsidRPr="00E73619">
        <w:rPr>
          <w:rFonts w:ascii="Century Gothic" w:hAnsi="Century Gothic"/>
        </w:rPr>
        <w:t>).</w:t>
      </w:r>
    </w:p>
  </w:footnote>
  <w:footnote w:id="6">
    <w:p w14:paraId="65BA380C" w14:textId="68032CA4" w:rsidR="00E73619" w:rsidRDefault="00E73619" w:rsidP="00E73619">
      <w:pPr>
        <w:pStyle w:val="Textonotapie"/>
        <w:jc w:val="both"/>
      </w:pPr>
      <w:r w:rsidRPr="00E73619">
        <w:rPr>
          <w:rStyle w:val="Refdenotaalpie"/>
          <w:rFonts w:ascii="Century Gothic" w:hAnsi="Century Gothic"/>
        </w:rPr>
        <w:footnoteRef/>
      </w:r>
      <w:r w:rsidRPr="00E73619">
        <w:rPr>
          <w:rFonts w:ascii="Century Gothic" w:hAnsi="Century Gothic"/>
        </w:rPr>
        <w:t xml:space="preserve"> https://www.excelsior.com.mx/nacional/gobernador-mauricio-vila-dosal-entrega-becas-a-hijos-de-policias-yucatecos/1325383 (</w:t>
      </w:r>
      <w:r w:rsidR="00E10D59">
        <w:rPr>
          <w:rFonts w:ascii="Century Gothic" w:hAnsi="Century Gothic"/>
        </w:rPr>
        <w:t>0</w:t>
      </w:r>
      <w:r w:rsidR="004458E4">
        <w:rPr>
          <w:rFonts w:ascii="Century Gothic" w:hAnsi="Century Gothic"/>
        </w:rPr>
        <w:t>7</w:t>
      </w:r>
      <w:r w:rsidR="00E10D59" w:rsidRPr="00AA3B34">
        <w:rPr>
          <w:rFonts w:ascii="Century Gothic" w:hAnsi="Century Gothic"/>
        </w:rPr>
        <w:t>/0</w:t>
      </w:r>
      <w:r w:rsidR="004458E4">
        <w:rPr>
          <w:rFonts w:ascii="Century Gothic" w:hAnsi="Century Gothic"/>
        </w:rPr>
        <w:t>6</w:t>
      </w:r>
      <w:r w:rsidR="00E10D59" w:rsidRPr="00AA3B34">
        <w:rPr>
          <w:rFonts w:ascii="Century Gothic" w:hAnsi="Century Gothic"/>
        </w:rPr>
        <w:t>/2022</w:t>
      </w:r>
      <w:r w:rsidRPr="00E73619">
        <w:rPr>
          <w:rFonts w:ascii="Century Gothic" w:hAnsi="Century Gothic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9109" w14:textId="1E40882B" w:rsidR="00234443" w:rsidRDefault="008113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3203AD4" wp14:editId="1865AD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933450" cy="1044645"/>
          <wp:effectExtent l="0" t="0" r="0" b="3175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4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31FEFB" w14:textId="2CB4A9F2" w:rsidR="00234443" w:rsidRDefault="00222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14D866B" wp14:editId="29E877F7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85850" cy="662542"/>
          <wp:effectExtent l="0" t="0" r="0" b="4445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7" b="23247"/>
                  <a:stretch/>
                </pic:blipFill>
                <pic:spPr bwMode="auto">
                  <a:xfrm>
                    <a:off x="0" y="0"/>
                    <a:ext cx="1085850" cy="662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FAEA2" w14:textId="6F93A293" w:rsidR="00234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3AB79AF" w14:textId="77777777" w:rsidR="00234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467F9BB" w14:textId="77777777" w:rsidR="00CE12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3E43588" w14:textId="77777777" w:rsidR="00420D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698"/>
    <w:multiLevelType w:val="multilevel"/>
    <w:tmpl w:val="3216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05106"/>
    <w:multiLevelType w:val="multilevel"/>
    <w:tmpl w:val="0D7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02D57"/>
    <w:multiLevelType w:val="hybridMultilevel"/>
    <w:tmpl w:val="225C9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1921">
    <w:abstractNumId w:val="0"/>
  </w:num>
  <w:num w:numId="2" w16cid:durableId="1595481500">
    <w:abstractNumId w:val="1"/>
  </w:num>
  <w:num w:numId="3" w16cid:durableId="134790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37"/>
    <w:rsid w:val="000B130A"/>
    <w:rsid w:val="001147F3"/>
    <w:rsid w:val="00174B21"/>
    <w:rsid w:val="001821EE"/>
    <w:rsid w:val="00205B60"/>
    <w:rsid w:val="0022239E"/>
    <w:rsid w:val="0028735A"/>
    <w:rsid w:val="002A2A6C"/>
    <w:rsid w:val="002B29C2"/>
    <w:rsid w:val="002D4FC2"/>
    <w:rsid w:val="00307A2B"/>
    <w:rsid w:val="00366D96"/>
    <w:rsid w:val="004458E4"/>
    <w:rsid w:val="00457E29"/>
    <w:rsid w:val="006C48EB"/>
    <w:rsid w:val="00727BB5"/>
    <w:rsid w:val="00790C56"/>
    <w:rsid w:val="008045CA"/>
    <w:rsid w:val="008113FE"/>
    <w:rsid w:val="00861357"/>
    <w:rsid w:val="00864931"/>
    <w:rsid w:val="0087764C"/>
    <w:rsid w:val="008E0837"/>
    <w:rsid w:val="00914BEA"/>
    <w:rsid w:val="00921778"/>
    <w:rsid w:val="009401F7"/>
    <w:rsid w:val="00980EE6"/>
    <w:rsid w:val="009E2E58"/>
    <w:rsid w:val="009F14F9"/>
    <w:rsid w:val="00A82B8C"/>
    <w:rsid w:val="00AA3B34"/>
    <w:rsid w:val="00AB1656"/>
    <w:rsid w:val="00B04E59"/>
    <w:rsid w:val="00B4263D"/>
    <w:rsid w:val="00B76F0F"/>
    <w:rsid w:val="00B874DF"/>
    <w:rsid w:val="00C022C1"/>
    <w:rsid w:val="00CA47F8"/>
    <w:rsid w:val="00D9682A"/>
    <w:rsid w:val="00E10D59"/>
    <w:rsid w:val="00E70A75"/>
    <w:rsid w:val="00E73508"/>
    <w:rsid w:val="00E73619"/>
    <w:rsid w:val="00E93E94"/>
    <w:rsid w:val="00F05725"/>
    <w:rsid w:val="00F244A4"/>
    <w:rsid w:val="00F454B3"/>
    <w:rsid w:val="00F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12F2D"/>
  <w15:chartTrackingRefBased/>
  <w15:docId w15:val="{2CA5FA45-FC3A-4EC8-9E4E-60408415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5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A3B3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AA3B34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3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D4FC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D4FC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3B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B3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A3B34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A3B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AA3B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A3B3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5A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MX"/>
    </w:rPr>
  </w:style>
  <w:style w:type="paragraph" w:customStyle="1" w:styleId="asangre">
    <w:name w:val="asangre"/>
    <w:basedOn w:val="Normal"/>
    <w:rsid w:val="00C022C1"/>
    <w:pPr>
      <w:spacing w:before="100" w:beforeAutospacing="1" w:after="100" w:afterAutospacing="1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113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3F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113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3FE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8D1E-FA4F-4376-AAC6-2422BC34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</dc:creator>
  <cp:keywords/>
  <dc:description/>
  <cp:lastModifiedBy>Esteban Israel Mejía Romero</cp:lastModifiedBy>
  <cp:revision>2</cp:revision>
  <cp:lastPrinted>2022-07-15T14:56:00Z</cp:lastPrinted>
  <dcterms:created xsi:type="dcterms:W3CDTF">2022-07-19T14:21:00Z</dcterms:created>
  <dcterms:modified xsi:type="dcterms:W3CDTF">2022-07-19T14:21:00Z</dcterms:modified>
</cp:coreProperties>
</file>